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5849"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富平县庄里敬老院消防提升改造项目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富平县庄里敬老院消防提升改造项目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2,830,000.00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2,829,050.90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71"/>
        <w:gridCol w:w="1712"/>
        <w:gridCol w:w="1000"/>
        <w:gridCol w:w="1338"/>
        <w:gridCol w:w="1502"/>
        <w:gridCol w:w="1503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富平县庄里敬老院消防提升改造项目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2,830,000.00 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2,829,050.90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10F816EE">
      <w:pPr>
        <w:pStyle w:val="5"/>
        <w:ind w:firstLine="210" w:firstLineChars="100"/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日历天（具体起止日期以合同签订时间为准）</w:t>
      </w: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A2A47"/>
    <w:rsid w:val="1C1A3160"/>
    <w:rsid w:val="1D786364"/>
    <w:rsid w:val="387B5E4D"/>
    <w:rsid w:val="3C591989"/>
    <w:rsid w:val="419F081B"/>
    <w:rsid w:val="762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256</Characters>
  <Lines>0</Lines>
  <Paragraphs>0</Paragraphs>
  <TotalTime>1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小龙</cp:lastModifiedBy>
  <dcterms:modified xsi:type="dcterms:W3CDTF">2025-09-07T12:34:52Z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eyJoZGlkIjoiYTI5ZWUyNWFhYjBhMzcyNWU5NTA5OGExMmQwYzNjODUiLCJ1c2VySWQiOiIxNDgzODgxNzAzIn0=</vt:lpwstr>
  </property>
  <property fmtid="{D5CDD505-2E9C-101B-9397-08002B2CF9AE}" pid="4" name="ICV">
    <vt:lpwstr>F00E7CC8019F43CD8EDBAB96F464BB9B_13</vt:lpwstr>
  </property>
</Properties>
</file>