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0857C2">
      <w:pPr>
        <w:numPr>
          <w:ilvl w:val="-1"/>
          <w:numId w:val="0"/>
        </w:numPr>
        <w:spacing w:line="360" w:lineRule="auto"/>
        <w:ind w:firstLine="0" w:firstLineChars="0"/>
        <w:jc w:val="center"/>
        <w:outlineLvl w:val="0"/>
        <w:rPr>
          <w:rFonts w:hint="eastAsia"/>
          <w:lang w:val="en-US" w:eastAsia="zh-CN"/>
        </w:rPr>
      </w:pPr>
      <w:r>
        <w:rPr>
          <w:rStyle w:val="4"/>
          <w:rFonts w:hint="eastAsia" w:ascii="仿宋" w:hAnsi="仿宋" w:eastAsia="仿宋" w:cs="仿宋"/>
          <w:b/>
          <w:color w:val="auto"/>
          <w:kern w:val="2"/>
          <w:sz w:val="44"/>
          <w:szCs w:val="44"/>
          <w:highlight w:val="none"/>
        </w:rPr>
        <w:t>采购内容及技术要求</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91"/>
        <w:gridCol w:w="741"/>
        <w:gridCol w:w="6519"/>
        <w:gridCol w:w="479"/>
        <w:gridCol w:w="392"/>
      </w:tblGrid>
      <w:tr w14:paraId="33B6E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0" w:hRule="atLeast"/>
        </w:trPr>
        <w:tc>
          <w:tcPr>
            <w:tcW w:w="246" w:type="pct"/>
            <w:shd w:val="clear" w:color="auto" w:fill="auto"/>
            <w:vAlign w:val="center"/>
          </w:tcPr>
          <w:p w14:paraId="6AAA7D1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rPr>
              <w:t>序号</w:t>
            </w:r>
          </w:p>
        </w:tc>
        <w:tc>
          <w:tcPr>
            <w:tcW w:w="432" w:type="pct"/>
            <w:shd w:val="clear" w:color="auto" w:fill="auto"/>
            <w:vAlign w:val="center"/>
          </w:tcPr>
          <w:p w14:paraId="75C460E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rPr>
              <w:t>名称</w:t>
            </w:r>
          </w:p>
        </w:tc>
        <w:tc>
          <w:tcPr>
            <w:tcW w:w="3794" w:type="pct"/>
            <w:shd w:val="clear" w:color="auto" w:fill="auto"/>
            <w:vAlign w:val="center"/>
          </w:tcPr>
          <w:p w14:paraId="7D339EC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rPr>
              <w:t>规格</w:t>
            </w:r>
          </w:p>
        </w:tc>
        <w:tc>
          <w:tcPr>
            <w:tcW w:w="279" w:type="pct"/>
            <w:shd w:val="clear" w:color="auto" w:fill="auto"/>
            <w:vAlign w:val="center"/>
          </w:tcPr>
          <w:p w14:paraId="3821028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rPr>
              <w:t>数量</w:t>
            </w:r>
          </w:p>
        </w:tc>
        <w:tc>
          <w:tcPr>
            <w:tcW w:w="246" w:type="pct"/>
            <w:shd w:val="clear" w:color="auto" w:fill="auto"/>
            <w:vAlign w:val="center"/>
          </w:tcPr>
          <w:p w14:paraId="5B9BE72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rPr>
              <w:t>单位</w:t>
            </w:r>
          </w:p>
        </w:tc>
      </w:tr>
      <w:tr w14:paraId="30EC0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60" w:hRule="atLeast"/>
        </w:trPr>
        <w:tc>
          <w:tcPr>
            <w:tcW w:w="246" w:type="pct"/>
            <w:shd w:val="clear" w:color="auto" w:fill="auto"/>
            <w:vAlign w:val="center"/>
          </w:tcPr>
          <w:p w14:paraId="79795CA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w:t>
            </w:r>
          </w:p>
        </w:tc>
        <w:tc>
          <w:tcPr>
            <w:tcW w:w="432" w:type="pct"/>
            <w:shd w:val="clear" w:color="auto" w:fill="auto"/>
            <w:vAlign w:val="center"/>
          </w:tcPr>
          <w:p w14:paraId="3C2CF9A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处以下办公桌</w:t>
            </w:r>
          </w:p>
        </w:tc>
        <w:tc>
          <w:tcPr>
            <w:tcW w:w="3794" w:type="pct"/>
            <w:shd w:val="clear" w:color="auto" w:fill="auto"/>
            <w:vAlign w:val="center"/>
          </w:tcPr>
          <w:p w14:paraId="0F1A08F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规格:1600*1600*750</w:t>
            </w:r>
            <w:r>
              <w:rPr>
                <w:rFonts w:hint="eastAsia" w:ascii="仿宋" w:hAnsi="仿宋" w:cs="仿宋"/>
                <w:i w:val="0"/>
                <w:iCs w:val="0"/>
                <w:color w:val="000000"/>
                <w:kern w:val="0"/>
                <w:sz w:val="24"/>
                <w:szCs w:val="24"/>
                <w:highlight w:val="none"/>
                <w:u w:val="none"/>
                <w:lang w:val="en-US" w:eastAsia="zh-CN"/>
              </w:rPr>
              <w:t>mm</w:t>
            </w:r>
            <w:r>
              <w:rPr>
                <w:rFonts w:hint="default" w:ascii="仿宋" w:hAnsi="仿宋" w:cs="仿宋"/>
                <w:i w:val="0"/>
                <w:iCs w:val="0"/>
                <w:color w:val="000000"/>
                <w:kern w:val="0"/>
                <w:sz w:val="24"/>
                <w:szCs w:val="24"/>
                <w:highlight w:val="none"/>
                <w:u w:val="none"/>
                <w:lang w:val="en-US" w:eastAsia="zh-CN"/>
              </w:rPr>
              <w:t>±10mm</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材质说明:</w:t>
            </w:r>
            <w:r>
              <w:rPr>
                <w:rFonts w:hint="eastAsia" w:ascii="仿宋" w:hAnsi="仿宋" w:eastAsia="仿宋" w:cs="仿宋"/>
                <w:i w:val="0"/>
                <w:iCs w:val="0"/>
                <w:color w:val="000000"/>
                <w:kern w:val="0"/>
                <w:sz w:val="24"/>
                <w:szCs w:val="24"/>
                <w:highlight w:val="none"/>
                <w:u w:val="none"/>
                <w:lang w:val="en-US" w:eastAsia="zh-CN"/>
              </w:rPr>
              <w:br w:type="textWrapping"/>
            </w:r>
            <w:r>
              <w:rPr>
                <w:rFonts w:hint="default" w:ascii="仿宋" w:hAnsi="仿宋" w:eastAsia="仿宋" w:cs="仿宋"/>
                <w:i w:val="0"/>
                <w:iCs w:val="0"/>
                <w:color w:val="000000"/>
                <w:kern w:val="0"/>
                <w:sz w:val="24"/>
                <w:szCs w:val="24"/>
                <w:highlight w:val="none"/>
                <w:u w:val="none"/>
                <w:lang w:val="en-US" w:eastAsia="zh-CN"/>
              </w:rPr>
              <w:t>≥</w:t>
            </w:r>
            <w:r>
              <w:rPr>
                <w:rFonts w:hint="eastAsia" w:ascii="仿宋" w:hAnsi="仿宋" w:eastAsia="仿宋" w:cs="仿宋"/>
                <w:i w:val="0"/>
                <w:iCs w:val="0"/>
                <w:color w:val="000000"/>
                <w:kern w:val="0"/>
                <w:sz w:val="24"/>
                <w:szCs w:val="24"/>
                <w:highlight w:val="none"/>
                <w:u w:val="none"/>
                <w:lang w:val="en-US" w:eastAsia="zh-CN"/>
              </w:rPr>
              <w:t>40全板主屏风+30上白瓷版下板侧屏风+三抽柜+1.2米高储物柜</w:t>
            </w:r>
          </w:p>
        </w:tc>
        <w:tc>
          <w:tcPr>
            <w:tcW w:w="279" w:type="pct"/>
            <w:shd w:val="clear" w:color="auto" w:fill="auto"/>
            <w:noWrap/>
            <w:vAlign w:val="center"/>
          </w:tcPr>
          <w:p w14:paraId="2A81557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16</w:t>
            </w:r>
          </w:p>
        </w:tc>
        <w:tc>
          <w:tcPr>
            <w:tcW w:w="246" w:type="pct"/>
            <w:shd w:val="clear" w:color="auto" w:fill="auto"/>
            <w:noWrap/>
            <w:vAlign w:val="center"/>
          </w:tcPr>
          <w:p w14:paraId="6CA8D80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件</w:t>
            </w:r>
          </w:p>
        </w:tc>
      </w:tr>
      <w:tr w14:paraId="1D791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80" w:hRule="atLeast"/>
        </w:trPr>
        <w:tc>
          <w:tcPr>
            <w:tcW w:w="246" w:type="pct"/>
            <w:shd w:val="clear" w:color="auto" w:fill="auto"/>
            <w:vAlign w:val="center"/>
          </w:tcPr>
          <w:p w14:paraId="457AE94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2</w:t>
            </w:r>
          </w:p>
        </w:tc>
        <w:tc>
          <w:tcPr>
            <w:tcW w:w="432" w:type="pct"/>
            <w:shd w:val="clear" w:color="auto" w:fill="auto"/>
            <w:vAlign w:val="center"/>
          </w:tcPr>
          <w:p w14:paraId="1E73088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处以下办公椅</w:t>
            </w:r>
          </w:p>
        </w:tc>
        <w:tc>
          <w:tcPr>
            <w:tcW w:w="3794" w:type="pct"/>
            <w:shd w:val="clear" w:color="auto" w:fill="auto"/>
            <w:vAlign w:val="center"/>
          </w:tcPr>
          <w:p w14:paraId="12EBDAB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规格:常规</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材质说明:</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1.面料:优质西皮，质感柔软。</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2.材料:单层连体弯板，密度高弹力海绵。</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3.功能:豪华底盘带3档顷仰锁定功能,85#沉4公分电镀汽杆，铁电镀连体架，配皮扶手面。</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4.底脚:</w:t>
            </w:r>
            <w:r>
              <w:rPr>
                <w:rFonts w:hint="default" w:ascii="仿宋" w:hAnsi="仿宋" w:eastAsia="仿宋" w:cs="仿宋"/>
                <w:b w:val="0"/>
                <w:bCs w:val="0"/>
                <w:i w:val="0"/>
                <w:iCs w:val="0"/>
                <w:color w:val="000000"/>
                <w:kern w:val="0"/>
                <w:sz w:val="24"/>
                <w:szCs w:val="24"/>
                <w:highlight w:val="none"/>
                <w:vertAlign w:val="baseline"/>
                <w:lang w:val="en-US" w:eastAsia="zh-CN" w:bidi="ar-SA"/>
              </w:rPr>
              <w:t>≥</w:t>
            </w:r>
            <w:r>
              <w:rPr>
                <w:rFonts w:hint="eastAsia" w:ascii="仿宋" w:hAnsi="仿宋" w:eastAsia="仿宋" w:cs="仿宋"/>
                <w:i w:val="0"/>
                <w:iCs w:val="0"/>
                <w:color w:val="000000"/>
                <w:kern w:val="0"/>
                <w:sz w:val="24"/>
                <w:szCs w:val="24"/>
                <w:highlight w:val="none"/>
                <w:u w:val="none"/>
                <w:lang w:val="en-US" w:eastAsia="zh-CN"/>
              </w:rPr>
              <w:t>350铝合金面包脚，</w:t>
            </w:r>
            <w:r>
              <w:rPr>
                <w:rFonts w:hint="default" w:ascii="仿宋" w:hAnsi="仿宋" w:eastAsia="仿宋" w:cs="仿宋"/>
                <w:b w:val="0"/>
                <w:bCs w:val="0"/>
                <w:i w:val="0"/>
                <w:iCs w:val="0"/>
                <w:color w:val="000000"/>
                <w:kern w:val="0"/>
                <w:sz w:val="24"/>
                <w:szCs w:val="24"/>
                <w:highlight w:val="none"/>
                <w:vertAlign w:val="baseline"/>
                <w:lang w:val="en-US" w:eastAsia="zh-CN" w:bidi="ar-SA"/>
              </w:rPr>
              <w:t>≥</w:t>
            </w:r>
            <w:r>
              <w:rPr>
                <w:rFonts w:hint="eastAsia" w:ascii="仿宋" w:hAnsi="仿宋" w:eastAsia="仿宋" w:cs="仿宋"/>
                <w:i w:val="0"/>
                <w:iCs w:val="0"/>
                <w:color w:val="000000"/>
                <w:kern w:val="0"/>
                <w:sz w:val="24"/>
                <w:szCs w:val="24"/>
                <w:highlight w:val="none"/>
                <w:u w:val="none"/>
                <w:lang w:val="en-US" w:eastAsia="zh-CN"/>
              </w:rPr>
              <w:t>φ60MM黑色尼龙轮。</w:t>
            </w:r>
          </w:p>
        </w:tc>
        <w:tc>
          <w:tcPr>
            <w:tcW w:w="279" w:type="pct"/>
            <w:shd w:val="clear" w:color="auto" w:fill="auto"/>
            <w:noWrap/>
            <w:vAlign w:val="center"/>
          </w:tcPr>
          <w:p w14:paraId="7D6795C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16</w:t>
            </w:r>
          </w:p>
        </w:tc>
        <w:tc>
          <w:tcPr>
            <w:tcW w:w="246" w:type="pct"/>
            <w:shd w:val="clear" w:color="auto" w:fill="auto"/>
            <w:noWrap/>
            <w:vAlign w:val="center"/>
          </w:tcPr>
          <w:p w14:paraId="0108E91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把</w:t>
            </w:r>
          </w:p>
        </w:tc>
      </w:tr>
      <w:tr w14:paraId="59C12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40" w:hRule="atLeast"/>
        </w:trPr>
        <w:tc>
          <w:tcPr>
            <w:tcW w:w="246" w:type="pct"/>
            <w:shd w:val="clear" w:color="auto" w:fill="auto"/>
            <w:vAlign w:val="center"/>
          </w:tcPr>
          <w:p w14:paraId="6AC5229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3</w:t>
            </w:r>
          </w:p>
        </w:tc>
        <w:tc>
          <w:tcPr>
            <w:tcW w:w="432" w:type="pct"/>
            <w:shd w:val="clear" w:color="auto" w:fill="auto"/>
            <w:vAlign w:val="center"/>
          </w:tcPr>
          <w:p w14:paraId="73BAE27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处以下文件柜</w:t>
            </w:r>
          </w:p>
        </w:tc>
        <w:tc>
          <w:tcPr>
            <w:tcW w:w="3794" w:type="pct"/>
            <w:shd w:val="clear" w:color="auto" w:fill="auto"/>
            <w:vAlign w:val="center"/>
          </w:tcPr>
          <w:p w14:paraId="401B2C6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规格:798*400*1800</w:t>
            </w:r>
            <w:r>
              <w:rPr>
                <w:rFonts w:hint="eastAsia" w:ascii="仿宋" w:hAnsi="仿宋" w:cs="仿宋"/>
                <w:i w:val="0"/>
                <w:iCs w:val="0"/>
                <w:color w:val="000000"/>
                <w:kern w:val="0"/>
                <w:sz w:val="24"/>
                <w:szCs w:val="24"/>
                <w:highlight w:val="none"/>
                <w:u w:val="none"/>
                <w:lang w:val="en-US" w:eastAsia="zh-CN"/>
              </w:rPr>
              <w:t>mm</w:t>
            </w:r>
            <w:r>
              <w:rPr>
                <w:rFonts w:hint="default" w:ascii="仿宋" w:hAnsi="仿宋" w:cs="仿宋"/>
                <w:i w:val="0"/>
                <w:iCs w:val="0"/>
                <w:color w:val="000000"/>
                <w:kern w:val="0"/>
                <w:sz w:val="24"/>
                <w:szCs w:val="24"/>
                <w:highlight w:val="none"/>
                <w:u w:val="none"/>
                <w:lang w:val="en-US" w:eastAsia="zh-CN"/>
              </w:rPr>
              <w:t>±10mm</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材质说明:</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1.板材:E1级环保MFC板，优质三聚氰胺浸渍胶膜纸饰面(符合GB/T15102-2017技术标准)，甲醛释放量</w:t>
            </w:r>
            <w:r>
              <w:rPr>
                <w:rFonts w:hint="default" w:ascii="仿宋" w:hAnsi="仿宋" w:eastAsia="仿宋" w:cs="仿宋"/>
                <w:i w:val="0"/>
                <w:iCs w:val="0"/>
                <w:color w:val="000000"/>
                <w:kern w:val="0"/>
                <w:sz w:val="24"/>
                <w:szCs w:val="24"/>
                <w:highlight w:val="none"/>
                <w:u w:val="none"/>
                <w:lang w:val="en-US" w:eastAsia="zh-CN"/>
              </w:rPr>
              <w:t>≤</w:t>
            </w:r>
            <w:r>
              <w:rPr>
                <w:rFonts w:hint="eastAsia" w:ascii="仿宋" w:hAnsi="仿宋" w:eastAsia="仿宋" w:cs="仿宋"/>
                <w:i w:val="0"/>
                <w:iCs w:val="0"/>
                <w:color w:val="000000"/>
                <w:kern w:val="0"/>
                <w:sz w:val="24"/>
                <w:szCs w:val="24"/>
                <w:highlight w:val="none"/>
                <w:u w:val="none"/>
                <w:lang w:val="en-US" w:eastAsia="zh-CN"/>
              </w:rPr>
              <w:t>0.124mg/m3，经防潮、防虫、防腐处理，各种物理、化学性能指标均达到国际相关标准。</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2.封边:采用优质新型环保封边带，优质环保热熔胶，大型环绕式全自动机械封边机封边，甲醛含量</w:t>
            </w:r>
            <w:r>
              <w:rPr>
                <w:rFonts w:hint="default" w:ascii="仿宋" w:hAnsi="仿宋" w:eastAsia="仿宋" w:cs="仿宋"/>
                <w:i w:val="0"/>
                <w:iCs w:val="0"/>
                <w:color w:val="000000"/>
                <w:kern w:val="0"/>
                <w:sz w:val="24"/>
                <w:szCs w:val="24"/>
                <w:highlight w:val="none"/>
                <w:u w:val="none"/>
                <w:lang w:val="en-US" w:eastAsia="zh-CN"/>
              </w:rPr>
              <w:t>≤</w:t>
            </w:r>
            <w:r>
              <w:rPr>
                <w:rFonts w:hint="eastAsia" w:ascii="仿宋" w:hAnsi="仿宋" w:eastAsia="仿宋" w:cs="仿宋"/>
                <w:i w:val="0"/>
                <w:iCs w:val="0"/>
                <w:color w:val="000000"/>
                <w:kern w:val="0"/>
                <w:sz w:val="24"/>
                <w:szCs w:val="24"/>
                <w:highlight w:val="none"/>
                <w:u w:val="none"/>
                <w:lang w:val="en-US" w:eastAsia="zh-CN"/>
              </w:rPr>
              <w:t>1.5mg/L.</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3.五金配件:优质</w:t>
            </w:r>
            <w:r>
              <w:rPr>
                <w:rFonts w:hint="default" w:ascii="仿宋" w:hAnsi="仿宋" w:eastAsia="仿宋" w:cs="仿宋"/>
                <w:b w:val="0"/>
                <w:bCs w:val="0"/>
                <w:i w:val="0"/>
                <w:iCs w:val="0"/>
                <w:color w:val="000000"/>
                <w:kern w:val="0"/>
                <w:sz w:val="24"/>
                <w:szCs w:val="24"/>
                <w:highlight w:val="none"/>
                <w:vertAlign w:val="baseline"/>
                <w:lang w:val="en-US" w:eastAsia="zh-CN" w:bidi="ar-SA"/>
              </w:rPr>
              <w:t>≥</w:t>
            </w:r>
            <w:r>
              <w:rPr>
                <w:rFonts w:hint="eastAsia" w:ascii="仿宋" w:hAnsi="仿宋" w:eastAsia="仿宋" w:cs="仿宋"/>
                <w:i w:val="0"/>
                <w:iCs w:val="0"/>
                <w:color w:val="000000"/>
                <w:kern w:val="0"/>
                <w:sz w:val="24"/>
                <w:szCs w:val="24"/>
                <w:highlight w:val="none"/>
                <w:u w:val="none"/>
                <w:lang w:val="en-US" w:eastAsia="zh-CN"/>
              </w:rPr>
              <w:t>32mm系统可拆装国际标准五金配件，优质静音防锈加厚金属电镀液压缓冲阻尼铰链，金属电镀滚珠全拉出式三节滑轨，镀铬拉手，锁芯锁具。</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4.底脚:底部安装防水耐磨平衡底脚。</w:t>
            </w:r>
          </w:p>
        </w:tc>
        <w:tc>
          <w:tcPr>
            <w:tcW w:w="279" w:type="pct"/>
            <w:shd w:val="clear" w:color="auto" w:fill="auto"/>
            <w:noWrap/>
            <w:vAlign w:val="center"/>
          </w:tcPr>
          <w:p w14:paraId="6DAB8B1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16</w:t>
            </w:r>
          </w:p>
        </w:tc>
        <w:tc>
          <w:tcPr>
            <w:tcW w:w="246" w:type="pct"/>
            <w:shd w:val="clear" w:color="auto" w:fill="auto"/>
            <w:noWrap/>
            <w:vAlign w:val="center"/>
          </w:tcPr>
          <w:p w14:paraId="46EAA19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件</w:t>
            </w:r>
          </w:p>
        </w:tc>
      </w:tr>
      <w:tr w14:paraId="7D898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46" w:type="pct"/>
            <w:shd w:val="clear" w:color="auto" w:fill="auto"/>
            <w:vAlign w:val="center"/>
          </w:tcPr>
          <w:p w14:paraId="4BE77D0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4</w:t>
            </w:r>
          </w:p>
        </w:tc>
        <w:tc>
          <w:tcPr>
            <w:tcW w:w="432" w:type="pct"/>
            <w:shd w:val="clear" w:color="auto" w:fill="auto"/>
            <w:vAlign w:val="center"/>
          </w:tcPr>
          <w:p w14:paraId="5A59E4E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衣柜</w:t>
            </w:r>
          </w:p>
        </w:tc>
        <w:tc>
          <w:tcPr>
            <w:tcW w:w="3794" w:type="pct"/>
            <w:shd w:val="clear" w:color="auto" w:fill="auto"/>
            <w:vAlign w:val="center"/>
          </w:tcPr>
          <w:p w14:paraId="4E727BD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规格:798*400*1800</w:t>
            </w:r>
            <w:r>
              <w:rPr>
                <w:rFonts w:hint="eastAsia" w:ascii="仿宋" w:hAnsi="仿宋" w:cs="仿宋"/>
                <w:i w:val="0"/>
                <w:iCs w:val="0"/>
                <w:color w:val="000000"/>
                <w:kern w:val="0"/>
                <w:sz w:val="24"/>
                <w:szCs w:val="24"/>
                <w:highlight w:val="none"/>
                <w:u w:val="none"/>
                <w:lang w:val="en-US" w:eastAsia="zh-CN"/>
              </w:rPr>
              <w:t>mm</w:t>
            </w:r>
            <w:r>
              <w:rPr>
                <w:rFonts w:hint="default" w:ascii="仿宋" w:hAnsi="仿宋" w:cs="仿宋"/>
                <w:i w:val="0"/>
                <w:iCs w:val="0"/>
                <w:color w:val="000000"/>
                <w:kern w:val="0"/>
                <w:sz w:val="24"/>
                <w:szCs w:val="24"/>
                <w:highlight w:val="none"/>
                <w:u w:val="none"/>
                <w:lang w:val="en-US" w:eastAsia="zh-CN"/>
              </w:rPr>
              <w:t>±10mm</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1.板材:E1级环保MFC板，优质三聚氰胺浸渍胶膜纸饰面，甲醛释放量</w:t>
            </w:r>
            <w:r>
              <w:rPr>
                <w:rFonts w:hint="default" w:ascii="仿宋" w:hAnsi="仿宋" w:eastAsia="仿宋" w:cs="仿宋"/>
                <w:i w:val="0"/>
                <w:iCs w:val="0"/>
                <w:color w:val="000000"/>
                <w:kern w:val="0"/>
                <w:sz w:val="24"/>
                <w:szCs w:val="24"/>
                <w:highlight w:val="none"/>
                <w:u w:val="none"/>
                <w:lang w:val="en-US" w:eastAsia="zh-CN"/>
              </w:rPr>
              <w:t>≤</w:t>
            </w:r>
            <w:r>
              <w:rPr>
                <w:rFonts w:hint="eastAsia" w:ascii="仿宋" w:hAnsi="仿宋" w:eastAsia="仿宋" w:cs="仿宋"/>
                <w:i w:val="0"/>
                <w:iCs w:val="0"/>
                <w:color w:val="000000"/>
                <w:kern w:val="0"/>
                <w:sz w:val="24"/>
                <w:szCs w:val="24"/>
                <w:highlight w:val="none"/>
                <w:u w:val="none"/>
                <w:lang w:val="en-US" w:eastAsia="zh-CN"/>
              </w:rPr>
              <w:t>0.124mg/m3(GB18580-2017)，经防潮、防虫、防腐处理，各种物理、化学性能指标均达到国际相关标准。</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2.封边:采用优质新型环保封边带，优质环保热熔胶，大型环绕式全自动机械封边机封边，甲醛含量</w:t>
            </w:r>
            <w:r>
              <w:rPr>
                <w:rFonts w:hint="default" w:ascii="仿宋" w:hAnsi="仿宋" w:eastAsia="仿宋" w:cs="仿宋"/>
                <w:i w:val="0"/>
                <w:iCs w:val="0"/>
                <w:color w:val="000000"/>
                <w:kern w:val="0"/>
                <w:sz w:val="24"/>
                <w:szCs w:val="24"/>
                <w:highlight w:val="none"/>
                <w:u w:val="none"/>
                <w:lang w:val="en-US" w:eastAsia="zh-CN"/>
              </w:rPr>
              <w:t>≤</w:t>
            </w:r>
            <w:r>
              <w:rPr>
                <w:rFonts w:hint="eastAsia" w:ascii="仿宋" w:hAnsi="仿宋" w:eastAsia="仿宋" w:cs="仿宋"/>
                <w:i w:val="0"/>
                <w:iCs w:val="0"/>
                <w:color w:val="000000"/>
                <w:kern w:val="0"/>
                <w:sz w:val="24"/>
                <w:szCs w:val="24"/>
                <w:highlight w:val="none"/>
                <w:u w:val="none"/>
                <w:lang w:val="en-US" w:eastAsia="zh-CN"/>
              </w:rPr>
              <w:t>1.5mg/L.</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3.五金配件:优质</w:t>
            </w:r>
            <w:r>
              <w:rPr>
                <w:rFonts w:hint="default" w:ascii="仿宋" w:hAnsi="仿宋" w:eastAsia="仿宋" w:cs="仿宋"/>
                <w:b w:val="0"/>
                <w:bCs w:val="0"/>
                <w:i w:val="0"/>
                <w:iCs w:val="0"/>
                <w:color w:val="000000"/>
                <w:kern w:val="0"/>
                <w:sz w:val="24"/>
                <w:szCs w:val="24"/>
                <w:highlight w:val="none"/>
                <w:vertAlign w:val="baseline"/>
                <w:lang w:val="en-US" w:eastAsia="zh-CN" w:bidi="ar-SA"/>
              </w:rPr>
              <w:t>≥</w:t>
            </w:r>
            <w:r>
              <w:rPr>
                <w:rFonts w:hint="eastAsia" w:ascii="仿宋" w:hAnsi="仿宋" w:eastAsia="仿宋" w:cs="仿宋"/>
                <w:i w:val="0"/>
                <w:iCs w:val="0"/>
                <w:color w:val="000000"/>
                <w:kern w:val="0"/>
                <w:sz w:val="24"/>
                <w:szCs w:val="24"/>
                <w:highlight w:val="none"/>
                <w:u w:val="none"/>
                <w:lang w:val="en-US" w:eastAsia="zh-CN"/>
              </w:rPr>
              <w:t>32mm系统可拆装国际标准</w:t>
            </w:r>
          </w:p>
        </w:tc>
        <w:tc>
          <w:tcPr>
            <w:tcW w:w="279" w:type="pct"/>
            <w:shd w:val="clear" w:color="auto" w:fill="auto"/>
            <w:noWrap/>
            <w:vAlign w:val="center"/>
          </w:tcPr>
          <w:p w14:paraId="5A9B99F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16</w:t>
            </w:r>
          </w:p>
        </w:tc>
        <w:tc>
          <w:tcPr>
            <w:tcW w:w="246" w:type="pct"/>
            <w:shd w:val="clear" w:color="auto" w:fill="auto"/>
            <w:noWrap/>
            <w:vAlign w:val="center"/>
          </w:tcPr>
          <w:p w14:paraId="0F8BB20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件</w:t>
            </w:r>
          </w:p>
        </w:tc>
      </w:tr>
      <w:tr w14:paraId="38414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46" w:type="pct"/>
            <w:vMerge w:val="restart"/>
            <w:shd w:val="clear" w:color="auto" w:fill="auto"/>
            <w:vAlign w:val="center"/>
          </w:tcPr>
          <w:p w14:paraId="0A3819F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5</w:t>
            </w:r>
          </w:p>
        </w:tc>
        <w:tc>
          <w:tcPr>
            <w:tcW w:w="432" w:type="pct"/>
            <w:vMerge w:val="restart"/>
            <w:shd w:val="clear" w:color="auto" w:fill="auto"/>
            <w:vAlign w:val="center"/>
          </w:tcPr>
          <w:p w14:paraId="78A64B2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Style w:val="5"/>
                <w:rFonts w:hint="eastAsia" w:ascii="仿宋" w:hAnsi="仿宋" w:eastAsia="仿宋" w:cs="仿宋"/>
                <w:sz w:val="24"/>
                <w:szCs w:val="24"/>
                <w:highlight w:val="none"/>
                <w:lang w:val="en-US" w:eastAsia="zh-CN"/>
              </w:rPr>
              <w:t>电容多媒体教学系统智慧黑板</w:t>
            </w:r>
            <w:r>
              <w:rPr>
                <w:rStyle w:val="5"/>
                <w:rFonts w:hint="eastAsia" w:ascii="仿宋" w:hAnsi="仿宋" w:eastAsia="仿宋" w:cs="仿宋"/>
                <w:sz w:val="24"/>
                <w:szCs w:val="24"/>
                <w:highlight w:val="none"/>
                <w:lang w:val="en-US" w:eastAsia="zh-CN"/>
              </w:rPr>
              <w:br w:type="textWrapping"/>
            </w:r>
            <w:r>
              <w:rPr>
                <w:rStyle w:val="5"/>
                <w:rFonts w:hint="eastAsia" w:ascii="仿宋" w:hAnsi="仿宋" w:eastAsia="仿宋" w:cs="仿宋"/>
                <w:sz w:val="24"/>
                <w:szCs w:val="24"/>
                <w:highlight w:val="none"/>
                <w:lang w:val="en-US" w:eastAsia="zh-CN"/>
              </w:rPr>
              <w:t>（内置备授课软件+微课软件+学生评价系统+教学数据分析管理平台+智能笔）</w:t>
            </w:r>
            <w:r>
              <w:rPr>
                <w:rStyle w:val="5"/>
                <w:rFonts w:hint="eastAsia" w:ascii="仿宋" w:hAnsi="仿宋" w:eastAsia="仿宋" w:cs="仿宋"/>
                <w:sz w:val="24"/>
                <w:szCs w:val="24"/>
                <w:highlight w:val="none"/>
                <w:lang w:val="en-US" w:eastAsia="zh-CN"/>
              </w:rPr>
              <w:br w:type="textWrapping"/>
            </w:r>
          </w:p>
        </w:tc>
        <w:tc>
          <w:tcPr>
            <w:tcW w:w="3794" w:type="pct"/>
            <w:shd w:val="clear" w:color="auto" w:fill="auto"/>
            <w:vAlign w:val="center"/>
          </w:tcPr>
          <w:p w14:paraId="03AE41A5">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b/>
                <w:bCs/>
                <w:i w:val="0"/>
                <w:iCs w:val="0"/>
                <w:color w:val="000000"/>
                <w:kern w:val="0"/>
                <w:sz w:val="24"/>
                <w:szCs w:val="24"/>
                <w:highlight w:val="none"/>
                <w:u w:val="none"/>
                <w:lang w:val="en-US" w:eastAsia="zh-CN"/>
              </w:rPr>
              <w:t>整体设计</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1.整机采用三拼接平面一体化设计，无推拉式结构及外露连接线，外观简洁。整机尺寸宽度≥4200mm，高度≥1200mm。整机屏幕边缘采用金属圆角包边防护。</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2.整机中间主屏及两侧副屏可支持多种媒介（普通粉笔、液体粉笔、水溶性粉笔等）进行板书书写，便于老师完整书写教学内容。</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3.中央主屏幕显示采用</w:t>
            </w:r>
            <w:r>
              <w:rPr>
                <w:rFonts w:hint="default" w:ascii="仿宋" w:hAnsi="仿宋" w:eastAsia="仿宋" w:cs="仿宋"/>
                <w:b w:val="0"/>
                <w:bCs w:val="0"/>
                <w:i w:val="0"/>
                <w:iCs w:val="0"/>
                <w:color w:val="000000"/>
                <w:kern w:val="0"/>
                <w:sz w:val="24"/>
                <w:szCs w:val="24"/>
                <w:highlight w:val="none"/>
                <w:vertAlign w:val="baseline"/>
                <w:lang w:val="en-US" w:eastAsia="zh-CN" w:bidi="ar-SA"/>
              </w:rPr>
              <w:t>≥</w:t>
            </w:r>
            <w:r>
              <w:rPr>
                <w:rFonts w:hint="eastAsia" w:ascii="仿宋" w:hAnsi="仿宋" w:eastAsia="仿宋" w:cs="仿宋"/>
                <w:i w:val="0"/>
                <w:iCs w:val="0"/>
                <w:color w:val="000000"/>
                <w:kern w:val="0"/>
                <w:sz w:val="24"/>
                <w:szCs w:val="24"/>
                <w:highlight w:val="none"/>
                <w:u w:val="none"/>
                <w:lang w:val="en-US" w:eastAsia="zh-CN"/>
              </w:rPr>
              <w:t>86英寸UHD超高清LED液晶屏，显示比例16:9，屏幕分辨率不低于3840*2160，具备防眩光效果。</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4.整机屏幕与屏幕保护层0贴合，减少显示面板与玻璃间的偏光、散射，画面显示更加清晰通透、可视角度更广。</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5.屏幕显示灰度分辨等级达到256灰阶以上，保证画面显示效果细腻。</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b/>
                <w:bCs/>
                <w:i w:val="0"/>
                <w:iCs w:val="0"/>
                <w:color w:val="000000"/>
                <w:kern w:val="0"/>
                <w:sz w:val="24"/>
                <w:szCs w:val="24"/>
                <w:highlight w:val="none"/>
                <w:u w:val="none"/>
                <w:lang w:val="en-US" w:eastAsia="zh-CN"/>
              </w:rPr>
              <w:t>二、电视系统</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6.采用红外触控方式，支持Windows系统中进行</w:t>
            </w:r>
            <w:r>
              <w:rPr>
                <w:rFonts w:hint="default" w:ascii="仿宋" w:hAnsi="仿宋" w:eastAsia="仿宋" w:cs="仿宋"/>
                <w:i w:val="0"/>
                <w:iCs w:val="0"/>
                <w:color w:val="000000"/>
                <w:kern w:val="0"/>
                <w:sz w:val="24"/>
                <w:szCs w:val="24"/>
                <w:highlight w:val="none"/>
                <w:u w:val="none"/>
                <w:lang w:val="en-US" w:eastAsia="zh-CN"/>
              </w:rPr>
              <w:t>20</w:t>
            </w:r>
            <w:r>
              <w:rPr>
                <w:rFonts w:hint="eastAsia" w:ascii="仿宋" w:hAnsi="仿宋" w:eastAsia="仿宋" w:cs="仿宋"/>
                <w:i w:val="0"/>
                <w:iCs w:val="0"/>
                <w:color w:val="000000"/>
                <w:kern w:val="0"/>
                <w:sz w:val="24"/>
                <w:szCs w:val="24"/>
                <w:highlight w:val="none"/>
                <w:u w:val="none"/>
                <w:lang w:val="en-US" w:eastAsia="zh-CN"/>
              </w:rPr>
              <w:t>点或以上触控，支持在Android系统中进行</w:t>
            </w:r>
            <w:r>
              <w:rPr>
                <w:rFonts w:hint="default" w:ascii="仿宋" w:hAnsi="仿宋" w:eastAsia="仿宋" w:cs="仿宋"/>
                <w:i w:val="0"/>
                <w:iCs w:val="0"/>
                <w:color w:val="000000"/>
                <w:kern w:val="0"/>
                <w:sz w:val="24"/>
                <w:szCs w:val="24"/>
                <w:highlight w:val="none"/>
                <w:u w:val="none"/>
                <w:lang w:val="en-US" w:eastAsia="zh-CN"/>
              </w:rPr>
              <w:t>20</w:t>
            </w:r>
            <w:r>
              <w:rPr>
                <w:rFonts w:hint="eastAsia" w:ascii="仿宋" w:hAnsi="仿宋" w:eastAsia="仿宋" w:cs="仿宋"/>
                <w:i w:val="0"/>
                <w:iCs w:val="0"/>
                <w:color w:val="000000"/>
                <w:kern w:val="0"/>
                <w:sz w:val="24"/>
                <w:szCs w:val="24"/>
                <w:highlight w:val="none"/>
                <w:u w:val="none"/>
                <w:lang w:val="en-US" w:eastAsia="zh-CN"/>
              </w:rPr>
              <w:t>点或以上触控。</w:t>
            </w:r>
          </w:p>
          <w:p w14:paraId="66536FB4">
            <w:pPr>
              <w:keepNext w:val="0"/>
              <w:keepLines w:val="0"/>
              <w:pageBreakBefore w:val="0"/>
              <w:widowControl/>
              <w:numPr>
                <w:ilvl w:val="-1"/>
                <w:numId w:val="0"/>
              </w:numPr>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7.整机内置2.2声道扬声器，位于设备上边框，顶置朝前发声，前朝向10W高音扬声器2个，上朝向20W中低音扬声器2个，额定总功率60W。需提供相应的功能证明材料（包括但不限于测试报告、官网和功能截图）。</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8.整机内置非独立外扩展的8阵列麦克风，拾音角度≥180°，可用于对教室环境音频进行采集，拾音距离≥12m。</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9.整机内置扬声器采用缝隙发声技术，喇叭采用槽式开口设计，不大于5.8mm</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b/>
                <w:bCs/>
                <w:i w:val="0"/>
                <w:iCs w:val="0"/>
                <w:color w:val="000000"/>
                <w:kern w:val="0"/>
                <w:sz w:val="24"/>
                <w:szCs w:val="24"/>
                <w:highlight w:val="none"/>
                <w:u w:val="none"/>
                <w:lang w:val="en-US" w:eastAsia="zh-CN"/>
              </w:rPr>
              <w:t>三、整机功能</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10.整机具有减滤蓝光功能，可通过前置面板物理功能按键一键启用护眼模式。</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11.设备支持通过前置物理按键一键启动录屏功能，可将屏幕中显示的课件、音频内容与老师人声同时录制。</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12.整机上边框内置非独立式摄像头，采用一体化集成设计，摄像头数量≥1个。</w:t>
            </w:r>
          </w:p>
          <w:p w14:paraId="787DADEC">
            <w:pPr>
              <w:keepNext w:val="0"/>
              <w:keepLines w:val="0"/>
              <w:pageBreakBefore w:val="0"/>
              <w:widowControl/>
              <w:numPr>
                <w:ilvl w:val="-1"/>
                <w:numId w:val="0"/>
              </w:numPr>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13.支持自定义图像设置，可对对比度、屏幕色温、图像亮度、亮度范围、色彩空间调节设置。</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14.整机上边框内置非独立式摄像头，视场角≥</w:t>
            </w:r>
            <w:r>
              <w:rPr>
                <w:rFonts w:hint="default" w:ascii="仿宋" w:hAnsi="仿宋" w:eastAsia="仿宋" w:cs="仿宋"/>
                <w:i w:val="0"/>
                <w:iCs w:val="0"/>
                <w:color w:val="000000"/>
                <w:kern w:val="0"/>
                <w:sz w:val="24"/>
                <w:szCs w:val="24"/>
                <w:highlight w:val="none"/>
                <w:u w:val="none"/>
                <w:lang w:val="en-US" w:eastAsia="zh-CN"/>
              </w:rPr>
              <w:t>140</w:t>
            </w:r>
            <w:r>
              <w:rPr>
                <w:rFonts w:hint="eastAsia" w:ascii="仿宋" w:hAnsi="仿宋" w:eastAsia="仿宋" w:cs="仿宋"/>
                <w:i w:val="0"/>
                <w:iCs w:val="0"/>
                <w:color w:val="000000"/>
                <w:kern w:val="0"/>
                <w:sz w:val="24"/>
                <w:szCs w:val="24"/>
                <w:highlight w:val="none"/>
                <w:u w:val="none"/>
                <w:lang w:val="en-US" w:eastAsia="zh-CN"/>
              </w:rPr>
              <w:t>度且水平视场角≥</w:t>
            </w:r>
            <w:r>
              <w:rPr>
                <w:rFonts w:hint="default" w:ascii="仿宋" w:hAnsi="仿宋" w:eastAsia="仿宋" w:cs="仿宋"/>
                <w:i w:val="0"/>
                <w:iCs w:val="0"/>
                <w:color w:val="000000"/>
                <w:kern w:val="0"/>
                <w:sz w:val="24"/>
                <w:szCs w:val="24"/>
                <w:highlight w:val="none"/>
                <w:u w:val="none"/>
                <w:lang w:val="en-US" w:eastAsia="zh-CN"/>
              </w:rPr>
              <w:t>138</w:t>
            </w:r>
            <w:r>
              <w:rPr>
                <w:rFonts w:hint="eastAsia" w:ascii="仿宋" w:hAnsi="仿宋" w:eastAsia="仿宋" w:cs="仿宋"/>
                <w:i w:val="0"/>
                <w:iCs w:val="0"/>
                <w:color w:val="000000"/>
                <w:kern w:val="0"/>
                <w:sz w:val="24"/>
                <w:szCs w:val="24"/>
                <w:highlight w:val="none"/>
                <w:u w:val="none"/>
                <w:lang w:val="en-US" w:eastAsia="zh-CN"/>
              </w:rPr>
              <w:t>度，可拍摄≥1600万像素的照片。</w:t>
            </w:r>
          </w:p>
          <w:p w14:paraId="5D979F04">
            <w:pPr>
              <w:keepNext w:val="0"/>
              <w:keepLines w:val="0"/>
              <w:pageBreakBefore w:val="0"/>
              <w:widowControl/>
              <w:numPr>
                <w:ilvl w:val="-1"/>
                <w:numId w:val="0"/>
              </w:numPr>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15.整机支持纸质护眼模式，可以在任意通道任意画面任意软件所有显示内容下实现画面纹理的实时调整；支持纸质纹理：牛皮纸、素描纸、宣纸、水彩纸、水纹纸；支持透明度调节；支持色温调节。</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16.整机内置非独立的高清摄像头，可用于远程巡课，拍摄范围可以涵盖整机距离摄像头垂直法线左右水平距离各大于等于4米，左右最边缘深度大于等于2.3米范围内，并且可以AI识别人像。</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17.在任意信号源通道下，支持十指长按屏幕和遥控器</w:t>
            </w:r>
            <w:r>
              <w:rPr>
                <w:rFonts w:hint="default" w:ascii="仿宋" w:hAnsi="仿宋" w:eastAsia="仿宋" w:cs="仿宋"/>
                <w:i w:val="0"/>
                <w:iCs w:val="0"/>
                <w:color w:val="000000"/>
                <w:kern w:val="0"/>
                <w:sz w:val="24"/>
                <w:szCs w:val="24"/>
                <w:highlight w:val="none"/>
                <w:u w:val="none"/>
                <w:lang w:val="en-US" w:eastAsia="zh-CN"/>
              </w:rPr>
              <w:t>等</w:t>
            </w:r>
            <w:r>
              <w:rPr>
                <w:rFonts w:hint="eastAsia" w:ascii="仿宋" w:hAnsi="仿宋" w:eastAsia="仿宋" w:cs="仿宋"/>
                <w:i w:val="0"/>
                <w:iCs w:val="0"/>
                <w:color w:val="000000"/>
                <w:kern w:val="0"/>
                <w:sz w:val="24"/>
                <w:szCs w:val="24"/>
                <w:highlight w:val="none"/>
                <w:u w:val="none"/>
                <w:lang w:val="en-US" w:eastAsia="zh-CN"/>
              </w:rPr>
              <w:t>方式实现触摸锁定及解锁，触摸锁定时整机无法被触控操作。</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18.支持自定义开机通道，用户可设置默认通道，开机自动进入无需手动切换。</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cs="仿宋"/>
                <w:i w:val="0"/>
                <w:iCs w:val="0"/>
                <w:color w:val="000000"/>
                <w:kern w:val="0"/>
                <w:sz w:val="24"/>
                <w:szCs w:val="24"/>
                <w:highlight w:val="none"/>
                <w:u w:val="none"/>
                <w:lang w:val="en-US" w:eastAsia="zh-CN"/>
              </w:rPr>
              <w:t>19</w:t>
            </w:r>
            <w:r>
              <w:rPr>
                <w:rFonts w:hint="eastAsia" w:ascii="仿宋" w:hAnsi="仿宋" w:eastAsia="仿宋" w:cs="仿宋"/>
                <w:i w:val="0"/>
                <w:iCs w:val="0"/>
                <w:color w:val="000000"/>
                <w:kern w:val="0"/>
                <w:sz w:val="24"/>
                <w:szCs w:val="24"/>
                <w:highlight w:val="none"/>
                <w:u w:val="none"/>
                <w:lang w:val="en-US" w:eastAsia="zh-CN"/>
              </w:rPr>
              <w:t>.整机Windows通道支持文件传输应用，支持通过扫码、wifi直联</w:t>
            </w:r>
            <w:r>
              <w:rPr>
                <w:rFonts w:hint="default" w:ascii="仿宋" w:hAnsi="仿宋" w:eastAsia="仿宋" w:cs="仿宋"/>
                <w:i w:val="0"/>
                <w:iCs w:val="0"/>
                <w:color w:val="auto"/>
                <w:kern w:val="0"/>
                <w:sz w:val="24"/>
                <w:szCs w:val="24"/>
                <w:highlight w:val="none"/>
                <w:u w:val="none"/>
                <w:lang w:val="en-US" w:eastAsia="zh-CN"/>
              </w:rPr>
              <w:t>等</w:t>
            </w:r>
            <w:r>
              <w:rPr>
                <w:rFonts w:hint="eastAsia" w:ascii="仿宋" w:hAnsi="仿宋" w:eastAsia="仿宋" w:cs="仿宋"/>
                <w:i w:val="0"/>
                <w:iCs w:val="0"/>
                <w:color w:val="000000"/>
                <w:kern w:val="0"/>
                <w:sz w:val="24"/>
                <w:szCs w:val="24"/>
                <w:highlight w:val="none"/>
                <w:u w:val="none"/>
                <w:lang w:val="en-US" w:eastAsia="zh-CN"/>
              </w:rPr>
              <w:t>方式与手机进行握手连接，实现文件传输功能。</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2</w:t>
            </w:r>
            <w:r>
              <w:rPr>
                <w:rFonts w:hint="eastAsia" w:ascii="仿宋" w:hAnsi="仿宋" w:cs="仿宋"/>
                <w:i w:val="0"/>
                <w:iCs w:val="0"/>
                <w:color w:val="000000"/>
                <w:kern w:val="0"/>
                <w:sz w:val="24"/>
                <w:szCs w:val="24"/>
                <w:highlight w:val="none"/>
                <w:u w:val="none"/>
                <w:lang w:val="en-US" w:eastAsia="zh-CN"/>
              </w:rPr>
              <w:t>0</w:t>
            </w:r>
            <w:r>
              <w:rPr>
                <w:rFonts w:hint="eastAsia" w:ascii="仿宋" w:hAnsi="仿宋" w:eastAsia="仿宋" w:cs="仿宋"/>
                <w:i w:val="0"/>
                <w:iCs w:val="0"/>
                <w:color w:val="000000"/>
                <w:kern w:val="0"/>
                <w:sz w:val="24"/>
                <w:szCs w:val="24"/>
                <w:highlight w:val="none"/>
                <w:u w:val="none"/>
                <w:lang w:val="en-US" w:eastAsia="zh-CN"/>
              </w:rPr>
              <w:t>.整机不低于支持蓝牙Bluetooth 5.4标准。</w:t>
            </w:r>
          </w:p>
          <w:p w14:paraId="6F3B6B52">
            <w:pPr>
              <w:keepNext w:val="0"/>
              <w:keepLines w:val="0"/>
              <w:pageBreakBefore w:val="0"/>
              <w:widowControl/>
              <w:numPr>
                <w:ilvl w:val="-1"/>
                <w:numId w:val="0"/>
              </w:numPr>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四、安卓系统</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2</w:t>
            </w:r>
            <w:r>
              <w:rPr>
                <w:rFonts w:hint="eastAsia" w:ascii="仿宋" w:hAnsi="仿宋" w:cs="仿宋"/>
                <w:i w:val="0"/>
                <w:iCs w:val="0"/>
                <w:color w:val="000000"/>
                <w:kern w:val="0"/>
                <w:sz w:val="24"/>
                <w:szCs w:val="24"/>
                <w:highlight w:val="none"/>
                <w:u w:val="none"/>
                <w:lang w:val="en-US" w:eastAsia="zh-CN"/>
              </w:rPr>
              <w:t>1</w:t>
            </w:r>
            <w:r>
              <w:rPr>
                <w:rFonts w:hint="eastAsia" w:ascii="仿宋" w:hAnsi="仿宋" w:eastAsia="仿宋" w:cs="仿宋"/>
                <w:i w:val="0"/>
                <w:iCs w:val="0"/>
                <w:color w:val="000000"/>
                <w:kern w:val="0"/>
                <w:sz w:val="24"/>
                <w:szCs w:val="24"/>
                <w:highlight w:val="none"/>
                <w:u w:val="none"/>
                <w:lang w:val="en-US" w:eastAsia="zh-CN"/>
              </w:rPr>
              <w:t>.</w:t>
            </w:r>
            <w:r>
              <w:rPr>
                <w:rFonts w:hint="eastAsia" w:ascii="仿宋" w:hAnsi="仿宋" w:cs="仿宋"/>
                <w:i w:val="0"/>
                <w:iCs w:val="0"/>
                <w:color w:val="000000"/>
                <w:kern w:val="0"/>
                <w:sz w:val="24"/>
                <w:szCs w:val="24"/>
                <w:highlight w:val="none"/>
                <w:u w:val="none"/>
                <w:lang w:val="en-US" w:eastAsia="zh-CN"/>
              </w:rPr>
              <w:t>▲</w:t>
            </w:r>
            <w:r>
              <w:rPr>
                <w:rFonts w:hint="eastAsia" w:ascii="仿宋" w:hAnsi="仿宋" w:eastAsia="仿宋" w:cs="仿宋"/>
                <w:i w:val="0"/>
                <w:iCs w:val="0"/>
                <w:color w:val="000000"/>
                <w:kern w:val="0"/>
                <w:sz w:val="24"/>
                <w:szCs w:val="24"/>
                <w:highlight w:val="none"/>
                <w:u w:val="none"/>
                <w:lang w:val="en-US" w:eastAsia="zh-CN"/>
              </w:rPr>
              <w:t>嵌入式系统版本不低于Android 14，内存≥2GB，存储空间≥8GB。2</w:t>
            </w:r>
            <w:r>
              <w:rPr>
                <w:rFonts w:hint="eastAsia" w:ascii="仿宋" w:hAnsi="仿宋" w:cs="仿宋"/>
                <w:i w:val="0"/>
                <w:iCs w:val="0"/>
                <w:color w:val="000000"/>
                <w:kern w:val="0"/>
                <w:sz w:val="24"/>
                <w:szCs w:val="24"/>
                <w:highlight w:val="none"/>
                <w:u w:val="none"/>
                <w:lang w:val="en-US" w:eastAsia="zh-CN"/>
              </w:rPr>
              <w:t>2</w:t>
            </w:r>
            <w:r>
              <w:rPr>
                <w:rFonts w:hint="eastAsia" w:ascii="仿宋" w:hAnsi="仿宋" w:eastAsia="仿宋" w:cs="仿宋"/>
                <w:i w:val="0"/>
                <w:iCs w:val="0"/>
                <w:color w:val="000000"/>
                <w:kern w:val="0"/>
                <w:sz w:val="24"/>
                <w:szCs w:val="24"/>
                <w:highlight w:val="none"/>
                <w:u w:val="none"/>
                <w:lang w:val="en-US" w:eastAsia="zh-CN"/>
              </w:rPr>
              <w:t>.在安卓操作系统下，能对TV多媒体USB所读取到的课件文件进行自动归类，可快速分类查找文档、板书、图片、音视频，检索后可直接在界面中打开。</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2</w:t>
            </w:r>
            <w:r>
              <w:rPr>
                <w:rFonts w:hint="eastAsia" w:ascii="仿宋" w:hAnsi="仿宋" w:cs="仿宋"/>
                <w:i w:val="0"/>
                <w:iCs w:val="0"/>
                <w:color w:val="000000"/>
                <w:kern w:val="0"/>
                <w:sz w:val="24"/>
                <w:szCs w:val="24"/>
                <w:highlight w:val="none"/>
                <w:u w:val="none"/>
                <w:lang w:val="en-US" w:eastAsia="zh-CN"/>
              </w:rPr>
              <w:t>3</w:t>
            </w:r>
            <w:r>
              <w:rPr>
                <w:rFonts w:hint="eastAsia" w:ascii="仿宋" w:hAnsi="仿宋" w:eastAsia="仿宋" w:cs="仿宋"/>
                <w:i w:val="0"/>
                <w:iCs w:val="0"/>
                <w:color w:val="000000"/>
                <w:kern w:val="0"/>
                <w:sz w:val="24"/>
                <w:szCs w:val="24"/>
                <w:highlight w:val="none"/>
                <w:u w:val="none"/>
                <w:lang w:val="en-US" w:eastAsia="zh-CN"/>
              </w:rPr>
              <w:t>.安卓系统内置互动白板支持全局漫游，并能在工具栏中对全局内容进行预览和移动。</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b/>
                <w:bCs/>
                <w:i w:val="0"/>
                <w:iCs w:val="0"/>
                <w:color w:val="000000"/>
                <w:kern w:val="0"/>
                <w:sz w:val="24"/>
                <w:szCs w:val="24"/>
                <w:highlight w:val="none"/>
                <w:u w:val="none"/>
                <w:lang w:val="en-US" w:eastAsia="zh-CN"/>
              </w:rPr>
              <w:t>五、电脑配置</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2</w:t>
            </w:r>
            <w:r>
              <w:rPr>
                <w:rFonts w:hint="eastAsia" w:ascii="仿宋" w:hAnsi="仿宋" w:cs="仿宋"/>
                <w:i w:val="0"/>
                <w:iCs w:val="0"/>
                <w:color w:val="000000"/>
                <w:kern w:val="0"/>
                <w:sz w:val="24"/>
                <w:szCs w:val="24"/>
                <w:highlight w:val="none"/>
                <w:u w:val="none"/>
                <w:lang w:val="en-US" w:eastAsia="zh-CN"/>
              </w:rPr>
              <w:t>4</w:t>
            </w:r>
            <w:r>
              <w:rPr>
                <w:rFonts w:hint="eastAsia" w:ascii="仿宋" w:hAnsi="仿宋" w:eastAsia="仿宋" w:cs="仿宋"/>
                <w:i w:val="0"/>
                <w:iCs w:val="0"/>
                <w:color w:val="000000"/>
                <w:kern w:val="0"/>
                <w:sz w:val="24"/>
                <w:szCs w:val="24"/>
                <w:highlight w:val="none"/>
                <w:u w:val="none"/>
                <w:lang w:val="en-US" w:eastAsia="zh-CN"/>
              </w:rPr>
              <w:t>.采用抽拉内置式模块化电脑，抽拉内置式，PC模块可插入整机，可实现无单独接线的插拔。按压式卡扣方式，无需工具即可快速拆卸电脑模块。</w:t>
            </w:r>
          </w:p>
          <w:p w14:paraId="6559B1B5">
            <w:pPr>
              <w:keepNext w:val="0"/>
              <w:keepLines w:val="0"/>
              <w:pageBreakBefore w:val="0"/>
              <w:widowControl/>
              <w:numPr>
                <w:ilvl w:val="-1"/>
                <w:numId w:val="0"/>
              </w:numPr>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2</w:t>
            </w:r>
            <w:r>
              <w:rPr>
                <w:rFonts w:hint="eastAsia" w:ascii="仿宋" w:hAnsi="仿宋" w:cs="仿宋"/>
                <w:i w:val="0"/>
                <w:iCs w:val="0"/>
                <w:color w:val="000000"/>
                <w:kern w:val="0"/>
                <w:sz w:val="24"/>
                <w:szCs w:val="24"/>
                <w:highlight w:val="none"/>
                <w:u w:val="none"/>
                <w:lang w:val="en-US" w:eastAsia="zh-CN"/>
              </w:rPr>
              <w:t>5</w:t>
            </w:r>
            <w:r>
              <w:rPr>
                <w:rFonts w:hint="eastAsia" w:ascii="仿宋" w:hAnsi="仿宋" w:eastAsia="仿宋" w:cs="仿宋"/>
                <w:i w:val="0"/>
                <w:iCs w:val="0"/>
                <w:color w:val="000000"/>
                <w:kern w:val="0"/>
                <w:sz w:val="24"/>
                <w:szCs w:val="24"/>
                <w:highlight w:val="none"/>
                <w:u w:val="none"/>
                <w:lang w:val="en-US" w:eastAsia="zh-CN"/>
              </w:rPr>
              <w:t>.主板采用</w:t>
            </w:r>
            <w:r>
              <w:rPr>
                <w:rFonts w:hint="default" w:ascii="仿宋" w:hAnsi="仿宋" w:eastAsia="仿宋" w:cs="仿宋"/>
                <w:b w:val="0"/>
                <w:bCs w:val="0"/>
                <w:i w:val="0"/>
                <w:iCs w:val="0"/>
                <w:color w:val="000000"/>
                <w:kern w:val="0"/>
                <w:sz w:val="24"/>
                <w:szCs w:val="24"/>
                <w:highlight w:val="none"/>
                <w:vertAlign w:val="baseline"/>
                <w:lang w:val="en-US" w:eastAsia="zh-CN" w:bidi="ar-SA"/>
              </w:rPr>
              <w:t>≥，</w:t>
            </w:r>
            <w:r>
              <w:rPr>
                <w:rFonts w:hint="eastAsia" w:ascii="仿宋" w:hAnsi="仿宋" w:eastAsia="仿宋" w:cs="仿宋"/>
                <w:i w:val="0"/>
                <w:iCs w:val="0"/>
                <w:color w:val="000000"/>
                <w:kern w:val="0"/>
                <w:sz w:val="24"/>
                <w:szCs w:val="24"/>
                <w:highlight w:val="none"/>
                <w:u w:val="none"/>
                <w:lang w:val="en-US" w:eastAsia="zh-CN"/>
              </w:rPr>
              <w:t>H510芯片组，搭载</w:t>
            </w:r>
            <w:r>
              <w:rPr>
                <w:rFonts w:hint="default" w:ascii="仿宋" w:hAnsi="仿宋" w:eastAsia="仿宋" w:cs="仿宋"/>
                <w:b w:val="0"/>
                <w:bCs w:val="0"/>
                <w:i w:val="0"/>
                <w:iCs w:val="0"/>
                <w:color w:val="000000"/>
                <w:kern w:val="0"/>
                <w:sz w:val="24"/>
                <w:szCs w:val="24"/>
                <w:highlight w:val="none"/>
                <w:vertAlign w:val="baseline"/>
                <w:lang w:val="en-US" w:eastAsia="zh-CN" w:bidi="ar-SA"/>
              </w:rPr>
              <w:t>≥</w:t>
            </w:r>
            <w:r>
              <w:rPr>
                <w:rFonts w:hint="eastAsia" w:ascii="仿宋" w:hAnsi="仿宋" w:eastAsia="仿宋" w:cs="仿宋"/>
                <w:i w:val="0"/>
                <w:iCs w:val="0"/>
                <w:color w:val="000000"/>
                <w:kern w:val="0"/>
                <w:sz w:val="24"/>
                <w:szCs w:val="24"/>
                <w:highlight w:val="none"/>
                <w:u w:val="none"/>
                <w:lang w:val="en-US" w:eastAsia="zh-CN"/>
              </w:rPr>
              <w:t>Intel 12代酷睿 i5CPU。内存：</w:t>
            </w:r>
            <w:r>
              <w:rPr>
                <w:rFonts w:hint="default" w:ascii="仿宋" w:hAnsi="仿宋" w:eastAsia="仿宋" w:cs="仿宋"/>
                <w:b w:val="0"/>
                <w:bCs w:val="0"/>
                <w:i w:val="0"/>
                <w:iCs w:val="0"/>
                <w:color w:val="000000"/>
                <w:kern w:val="0"/>
                <w:sz w:val="24"/>
                <w:szCs w:val="24"/>
                <w:highlight w:val="none"/>
                <w:vertAlign w:val="baseline"/>
                <w:lang w:val="en-US" w:eastAsia="zh-CN" w:bidi="ar-SA"/>
              </w:rPr>
              <w:t>≥</w:t>
            </w:r>
            <w:r>
              <w:rPr>
                <w:rFonts w:hint="eastAsia" w:ascii="仿宋" w:hAnsi="仿宋" w:eastAsia="仿宋" w:cs="仿宋"/>
                <w:i w:val="0"/>
                <w:iCs w:val="0"/>
                <w:color w:val="000000"/>
                <w:kern w:val="0"/>
                <w:sz w:val="24"/>
                <w:szCs w:val="24"/>
                <w:highlight w:val="none"/>
                <w:u w:val="none"/>
                <w:lang w:val="en-US" w:eastAsia="zh-CN"/>
              </w:rPr>
              <w:t>8GB DDR4笔记本内存或以上配置。硬盘：</w:t>
            </w:r>
            <w:r>
              <w:rPr>
                <w:rFonts w:hint="default" w:ascii="仿宋" w:hAnsi="仿宋" w:eastAsia="仿宋" w:cs="仿宋"/>
                <w:b w:val="0"/>
                <w:bCs w:val="0"/>
                <w:i w:val="0"/>
                <w:iCs w:val="0"/>
                <w:color w:val="000000"/>
                <w:kern w:val="0"/>
                <w:sz w:val="24"/>
                <w:szCs w:val="24"/>
                <w:highlight w:val="none"/>
                <w:vertAlign w:val="baseline"/>
                <w:lang w:val="en-US" w:eastAsia="zh-CN" w:bidi="ar-SA"/>
              </w:rPr>
              <w:t>≥</w:t>
            </w:r>
            <w:r>
              <w:rPr>
                <w:rFonts w:hint="eastAsia" w:ascii="仿宋" w:hAnsi="仿宋" w:eastAsia="仿宋" w:cs="仿宋"/>
                <w:i w:val="0"/>
                <w:iCs w:val="0"/>
                <w:color w:val="000000"/>
                <w:kern w:val="0"/>
                <w:sz w:val="24"/>
                <w:szCs w:val="24"/>
                <w:highlight w:val="none"/>
                <w:u w:val="none"/>
                <w:lang w:val="en-US" w:eastAsia="zh-CN"/>
              </w:rPr>
              <w:t>256GB SSD固态硬盘或以上配置。</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具有独立非外扩展的电脑USB接口：电脑上至少具备3个USB3.0 接口。</w:t>
            </w:r>
          </w:p>
        </w:tc>
        <w:tc>
          <w:tcPr>
            <w:tcW w:w="279" w:type="pct"/>
            <w:vMerge w:val="restart"/>
            <w:shd w:val="clear" w:color="auto" w:fill="auto"/>
            <w:noWrap/>
            <w:vAlign w:val="center"/>
          </w:tcPr>
          <w:p w14:paraId="7E8E759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w:t>
            </w:r>
          </w:p>
        </w:tc>
        <w:tc>
          <w:tcPr>
            <w:tcW w:w="246" w:type="pct"/>
            <w:vMerge w:val="restart"/>
            <w:shd w:val="clear" w:color="auto" w:fill="auto"/>
            <w:noWrap/>
            <w:vAlign w:val="center"/>
          </w:tcPr>
          <w:p w14:paraId="5FA7EF4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台</w:t>
            </w:r>
          </w:p>
        </w:tc>
      </w:tr>
      <w:tr w14:paraId="7A56C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38" w:hRule="atLeast"/>
        </w:trPr>
        <w:tc>
          <w:tcPr>
            <w:tcW w:w="246" w:type="pct"/>
            <w:vMerge w:val="continue"/>
            <w:shd w:val="clear" w:color="auto" w:fill="auto"/>
            <w:vAlign w:val="center"/>
          </w:tcPr>
          <w:p w14:paraId="1A9127E3">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000000"/>
                <w:sz w:val="24"/>
                <w:szCs w:val="24"/>
                <w:highlight w:val="none"/>
                <w:u w:val="none"/>
              </w:rPr>
            </w:pPr>
          </w:p>
        </w:tc>
        <w:tc>
          <w:tcPr>
            <w:tcW w:w="432" w:type="pct"/>
            <w:vMerge w:val="continue"/>
            <w:shd w:val="clear" w:color="auto" w:fill="auto"/>
            <w:vAlign w:val="center"/>
          </w:tcPr>
          <w:p w14:paraId="508F4991">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000000"/>
                <w:sz w:val="24"/>
                <w:szCs w:val="24"/>
                <w:highlight w:val="none"/>
                <w:u w:val="none"/>
              </w:rPr>
            </w:pPr>
          </w:p>
        </w:tc>
        <w:tc>
          <w:tcPr>
            <w:tcW w:w="3794" w:type="pct"/>
            <w:shd w:val="clear" w:color="auto" w:fill="auto"/>
            <w:vAlign w:val="center"/>
          </w:tcPr>
          <w:p w14:paraId="7EE2F7A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highlight w:val="none"/>
                <w:u w:val="none"/>
                <w:lang w:val="en-US" w:eastAsia="zh-CN"/>
              </w:rPr>
            </w:pPr>
            <w:r>
              <w:rPr>
                <w:rFonts w:hint="default" w:ascii="仿宋" w:hAnsi="仿宋" w:eastAsia="仿宋" w:cs="仿宋"/>
                <w:i w:val="0"/>
                <w:iCs w:val="0"/>
                <w:color w:val="000000"/>
                <w:kern w:val="0"/>
                <w:sz w:val="24"/>
                <w:szCs w:val="24"/>
                <w:highlight w:val="none"/>
                <w:u w:val="none"/>
                <w:lang w:val="en-US" w:eastAsia="zh-CN"/>
              </w:rPr>
              <w:t xml:space="preserve">同前 </w:t>
            </w:r>
            <w:r>
              <w:rPr>
                <w:rFonts w:hint="eastAsia" w:ascii="仿宋" w:hAnsi="仿宋" w:eastAsia="仿宋" w:cs="仿宋"/>
                <w:i w:val="0"/>
                <w:iCs w:val="0"/>
                <w:color w:val="000000"/>
                <w:kern w:val="0"/>
                <w:sz w:val="24"/>
                <w:szCs w:val="24"/>
                <w:highlight w:val="none"/>
                <w:u w:val="none"/>
                <w:lang w:val="en-US" w:eastAsia="zh-CN"/>
              </w:rPr>
              <w:t>1、备授课一体化，具有备课模式及授课模式，且操作界面 根据备课和授课使用场景不同而区别设计，符合用户使用需求。</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2、电子白板软件提供至少三种登录方式，所有应用模块的入口均在统一界面上，包括教师云空间、课件资源库、云直播课堂、知识胶囊录制，校本资源库等功能。各级菜单功能按钮和图标的各级菜单均配备明确标识。</w:t>
            </w:r>
          </w:p>
          <w:p w14:paraId="2F5ADA0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3、支持用户在软件中打开pptx格式文件，且用户可在软件中自由编辑原文件中的图片、文字、表格等元素，并支持修改原文件中的动画。老师利用软件互动功能在原有PPT基础上修改课件。</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4、文本框：支持文本输入并可快速设置字体、大小、颜色、粗体、斜体、下划线、上角标、下角标、项目符号，方便指数、化学式等复杂文本的输入。可对文本的对齐、缩进、行高等进行设置。</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5、多媒体导入：支持导入图片、音视频等多媒体文件供备课使用，兼容以下格式：rm\rmvb\wmv\avi\mp4\3gp\mkv\flv\mp3\wav\wma\ogg\aac\png\bmp\jpg\jpeg\gif</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6、提供专门的白板软件手机版，在手机上登录账号后，支持以列表的方式查看该账号里所有的云课件，预览模式下的云课件支持元素拖拽、克隆、置顶、删除等互动功能，支持在手机上进行思维导图、课堂活动等操作。</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7、支持通过U盘制作U盘钥匙快速登录账号，并同步云端课件。</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8、具有在课件中一键生成评课和课件分享二维码</w:t>
            </w:r>
            <w:r>
              <w:rPr>
                <w:rFonts w:hint="eastAsia" w:ascii="仿宋" w:hAnsi="仿宋" w:cs="仿宋"/>
                <w:i w:val="0"/>
                <w:iCs w:val="0"/>
                <w:color w:val="000000"/>
                <w:kern w:val="0"/>
                <w:sz w:val="24"/>
                <w:szCs w:val="24"/>
                <w:highlight w:val="none"/>
                <w:u w:val="none"/>
                <w:lang w:val="en-US" w:eastAsia="zh-CN"/>
              </w:rPr>
              <w:t>，</w:t>
            </w:r>
            <w:r>
              <w:rPr>
                <w:rFonts w:hint="eastAsia" w:ascii="仿宋" w:hAnsi="仿宋" w:eastAsia="仿宋" w:cs="仿宋"/>
                <w:i w:val="0"/>
                <w:iCs w:val="0"/>
                <w:color w:val="000000"/>
                <w:kern w:val="0"/>
                <w:sz w:val="24"/>
                <w:szCs w:val="24"/>
                <w:highlight w:val="none"/>
                <w:u w:val="none"/>
                <w:lang w:val="en-US" w:eastAsia="zh-CN"/>
              </w:rPr>
              <w:t>评课标准为央馆一师一优课标准模板，或学校可根据实际情况自己定义，并支持主观评价。</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9、提供教学设计功能，支持教师根据教学需要自主添加课堂活动。课堂活动中涵盖趣味分类，超级分类，选词填空，知识配对，分组竞争，判断对错等环节，支持调整编辑或增删各个环节。</w:t>
            </w:r>
          </w:p>
          <w:p w14:paraId="1E0B10A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10、分组竞争游戏：支持创建分组竞争游戏，教师可设置正确项／干扰项，让两组学生开展竞争游戏。系统提供≥3种难度、≥10种游戏模板选择。</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11、支持在备授课软件中一键录制教学小视频：个人空间支持语音识别转文字，支持视频内课件控制，支持在个人空间查看录制数量、累计时长数据，提供上述数据个人与全校教师的对比情况。在白板软件直接录制，不接受使用第三方软件和平台。</w:t>
            </w:r>
          </w:p>
          <w:p w14:paraId="1A6F4E8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12、思维导图总结联系：支持对思维导图任意相邻节点进行总结，老师知识点的总结呈现，同时在节点引出联系内容，知识点的关联和总结。系统自带关联和总结方式，而非手动绘制粘贴等方式。且模板样式支持自定义修改。</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13、AI智能英语听写工具：配合英语学科听写工具，覆盖小初高不少于8000个英语单词及多个常用教材版本，单词内容与教材章节相匹配，支持自定义选择单词。自定义听写频率和次数，一键生成听写卡；授课模式下支持一键开启听写朗读。</w:t>
            </w:r>
          </w:p>
          <w:p w14:paraId="42094A3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14、英语工具：AI智能纠错：软件内置的AI智能语义分析模块，可对输入的英文文本的拼写、句型、语法进行错误检查，并支持一键纠错。</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15、直播功能须内置于白板软件中，支持在授课模式下快速开启课堂直播，可直播音频和课件的互动操作，微课直播开始后自动生成分享海报，学生扫码在即可在微信观看，无需登录和下载app使用，学生观看直播时可进行多种互动，可主动操作屏幕，控制教师课件，移动、删除克隆课件内的元素，参与课堂活动互动练习。</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该软件需与触摸一体机有兼容性，必须满足甲方的使用要求。</w:t>
            </w:r>
          </w:p>
        </w:tc>
        <w:tc>
          <w:tcPr>
            <w:tcW w:w="279" w:type="pct"/>
            <w:vMerge w:val="continue"/>
            <w:shd w:val="clear" w:color="auto" w:fill="auto"/>
            <w:noWrap/>
            <w:vAlign w:val="center"/>
          </w:tcPr>
          <w:p w14:paraId="00388DF3">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000000"/>
                <w:sz w:val="24"/>
                <w:szCs w:val="24"/>
                <w:highlight w:val="none"/>
                <w:u w:val="none"/>
              </w:rPr>
            </w:pPr>
          </w:p>
        </w:tc>
        <w:tc>
          <w:tcPr>
            <w:tcW w:w="246" w:type="pct"/>
            <w:vMerge w:val="continue"/>
            <w:shd w:val="clear" w:color="auto" w:fill="auto"/>
            <w:noWrap/>
            <w:vAlign w:val="center"/>
          </w:tcPr>
          <w:p w14:paraId="78B5B49F">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000000"/>
                <w:sz w:val="24"/>
                <w:szCs w:val="24"/>
                <w:highlight w:val="none"/>
                <w:u w:val="none"/>
              </w:rPr>
            </w:pPr>
          </w:p>
        </w:tc>
      </w:tr>
      <w:tr w14:paraId="5145E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9" w:hRule="atLeast"/>
        </w:trPr>
        <w:tc>
          <w:tcPr>
            <w:tcW w:w="246" w:type="pct"/>
            <w:vMerge w:val="continue"/>
            <w:shd w:val="clear" w:color="auto" w:fill="auto"/>
            <w:vAlign w:val="center"/>
          </w:tcPr>
          <w:p w14:paraId="7096ABD3">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000000"/>
                <w:sz w:val="24"/>
                <w:szCs w:val="24"/>
                <w:highlight w:val="none"/>
                <w:u w:val="none"/>
              </w:rPr>
            </w:pPr>
          </w:p>
        </w:tc>
        <w:tc>
          <w:tcPr>
            <w:tcW w:w="432" w:type="pct"/>
            <w:vMerge w:val="continue"/>
            <w:shd w:val="clear" w:color="auto" w:fill="auto"/>
            <w:vAlign w:val="center"/>
          </w:tcPr>
          <w:p w14:paraId="41A21EA9">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000000"/>
                <w:sz w:val="24"/>
                <w:szCs w:val="24"/>
                <w:highlight w:val="none"/>
                <w:u w:val="none"/>
              </w:rPr>
            </w:pPr>
          </w:p>
        </w:tc>
        <w:tc>
          <w:tcPr>
            <w:tcW w:w="3794" w:type="pct"/>
            <w:shd w:val="clear" w:color="auto" w:fill="auto"/>
            <w:vAlign w:val="center"/>
          </w:tcPr>
          <w:p w14:paraId="39144DC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1.采编一体化设计，可在同一软件中录制并编辑微课视频。</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2.支持全屏录制及任意区域截屏录制两种模式，可切换16:9或4:3录制比例。</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3.支持快速短视频录制，可直接在播放器中播放视频，通过软件直接录制视频画面及系统音量，录制成功后可一键导出为MP4格式视频。</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4.支持与双摄像头展台配合使用，能够将双路摄像画面合成在同一播放画面中，且双画面可随意切换主画面。</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5.录制后微课可直接进入编辑模式，可对微课视频进行自由裁剪、编辑等操作，还可将视频、图片、文字等素材进行多轨合成，轨道数量可自由设置。</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6.支持从视频中分离提取音频进行编辑，方便后期处理。</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7.支持内容局部变焦缩放功能：可以视频进行局部聚焦放大。</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8.支持对微课视频添加水印，水印信息包括作者名称和网站地址。</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9.编辑完成的微课视频支持一键导出到白板软件或另存到本地，也可上传到资源分享平台。</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该软件需与触摸一体机有兼容性，必须满足甲方的使用要求。</w:t>
            </w:r>
          </w:p>
        </w:tc>
        <w:tc>
          <w:tcPr>
            <w:tcW w:w="279" w:type="pct"/>
            <w:vMerge w:val="continue"/>
            <w:shd w:val="clear" w:color="auto" w:fill="auto"/>
            <w:noWrap/>
            <w:vAlign w:val="center"/>
          </w:tcPr>
          <w:p w14:paraId="0C3A2DAB">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000000"/>
                <w:sz w:val="24"/>
                <w:szCs w:val="24"/>
                <w:highlight w:val="none"/>
                <w:u w:val="none"/>
              </w:rPr>
            </w:pPr>
          </w:p>
        </w:tc>
        <w:tc>
          <w:tcPr>
            <w:tcW w:w="246" w:type="pct"/>
            <w:vMerge w:val="continue"/>
            <w:shd w:val="clear" w:color="auto" w:fill="auto"/>
            <w:noWrap/>
            <w:vAlign w:val="center"/>
          </w:tcPr>
          <w:p w14:paraId="05FF40C3">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000000"/>
                <w:sz w:val="24"/>
                <w:szCs w:val="24"/>
                <w:highlight w:val="none"/>
                <w:u w:val="none"/>
              </w:rPr>
            </w:pPr>
          </w:p>
        </w:tc>
      </w:tr>
      <w:tr w14:paraId="59E4E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39" w:hRule="atLeast"/>
        </w:trPr>
        <w:tc>
          <w:tcPr>
            <w:tcW w:w="246" w:type="pct"/>
            <w:vMerge w:val="continue"/>
            <w:shd w:val="clear" w:color="auto" w:fill="auto"/>
            <w:vAlign w:val="center"/>
          </w:tcPr>
          <w:p w14:paraId="5325C9F4">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000000"/>
                <w:sz w:val="24"/>
                <w:szCs w:val="24"/>
                <w:highlight w:val="none"/>
                <w:u w:val="none"/>
              </w:rPr>
            </w:pPr>
          </w:p>
        </w:tc>
        <w:tc>
          <w:tcPr>
            <w:tcW w:w="432" w:type="pct"/>
            <w:vMerge w:val="continue"/>
            <w:shd w:val="clear" w:color="auto" w:fill="auto"/>
            <w:vAlign w:val="center"/>
          </w:tcPr>
          <w:p w14:paraId="1C1E3CAC">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000000"/>
                <w:sz w:val="24"/>
                <w:szCs w:val="24"/>
                <w:highlight w:val="none"/>
                <w:u w:val="none"/>
              </w:rPr>
            </w:pPr>
          </w:p>
        </w:tc>
        <w:tc>
          <w:tcPr>
            <w:tcW w:w="3794" w:type="pct"/>
            <w:shd w:val="clear" w:color="auto" w:fill="auto"/>
            <w:vAlign w:val="center"/>
          </w:tcPr>
          <w:p w14:paraId="6D8F5CE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rPr>
              <w:t>基础功能：</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1、支持通过数字账号、微信二维码、硬件密钥方式登录教师个人账号。</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2、移动端支持教师/家长双重身份无缝切换，软件内可直接切换账户类型，无需安装多个APP应用或退出账号重新登录。</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3、兼容多平台系统，可在PC、Web、安卓、iOS等系统使用，且各终端数据互通，教师可多场景下对学生进行管理与评价。</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4、学生行为评价系统集成学校管理、教师管理、课堂表现评价、家校互联互通功能，所有功能同一软件平台的同一账户实现。</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5、支持对家长进行定向邀请，家长入班后可查看学生在校表现并实时接收教师通知。</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6、支持对任课教师进行定向邀请，教师入班后可协同对班级学生进行管理评价。</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b/>
                <w:bCs/>
                <w:i w:val="0"/>
                <w:iCs w:val="0"/>
                <w:color w:val="000000"/>
                <w:kern w:val="0"/>
                <w:sz w:val="24"/>
                <w:szCs w:val="24"/>
                <w:highlight w:val="none"/>
                <w:u w:val="none"/>
                <w:lang w:val="en-US" w:eastAsia="zh-CN"/>
              </w:rPr>
              <w:t>学生点评：</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1、支持按学生或小组的首字母、总分、表扬分数、待改进分数等维度进行排序，方便老师快速找到需要评价的学生或小组。</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2、提供TBL\PBL分组教学评价功能，教师可自由创建多个学生小组，支持对单个小组成员进行换组调整。同时提供快速随机分组功能，可快速将班级学生按照教师需求的组别数量进行随机分组。</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3、根据评价得分情况，对应小组或学生的头像装饰产生相应变化，以游戏化方式激励学生积极参与课堂互动。</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4、支持考勤功能，可对学生的出勤、迟到、缺勤、请假状态进行记录，并支持查看课堂考勤统计报表，可详细查看班级考勤概览数据。</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5、支持网页端、PC授课端查看学生成长统计报表，按饼状图形式展现学生课堂表现情况，支持查看班级或学生个人情况，并可追溯每条评价的原因、对象、分值，便于教师进行精准评价。</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6、手机端学生档案，支持从思想品德、社会实践、身心健康、学业水平、艺术素养五大维度分析和呈现学生发展情况。网页端学生成长统计档案支持导出excel格式的班级学生评价分数，也可以单个学生的形式导出pdf格式的成长档案。</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7、支持丰富的班级报表功能，方便老师管理班级，可查看任意时段的学生个人排行榜、小组排行榜、学生进步榜、以及未点评学生列表。</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8、系统根据学生日常行为评价情况，通过AI学生能力模型进行智能分析，为每个学生生成定制化评语，评语可支持教师二次编辑修改并推送至家长端。</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9、系统根据学生日常行为评价情况智能生成学生期末综合评价电子报告，报告包含学生综合素养、动手能力、思想品德、学业水平、作业表现、课堂表现等维度在内的雷达数据图、作业表现对比图、各月份成绩得分曲线图等图表。</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10、系统支持教师为学生头像增添挂件，可标识班干部、值日生、课代表等树立班级榜样。</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11、AI助教功能，通过AI分析学生和班级评价情况，为老师智能提示班级管理决策信息，为学生智能分析成长建议。</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b/>
                <w:bCs/>
                <w:i w:val="0"/>
                <w:iCs w:val="0"/>
                <w:color w:val="000000"/>
                <w:kern w:val="0"/>
                <w:sz w:val="24"/>
                <w:szCs w:val="24"/>
                <w:highlight w:val="none"/>
                <w:u w:val="none"/>
                <w:lang w:val="en-US" w:eastAsia="zh-CN"/>
              </w:rPr>
              <w:t>家校互通：</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1、支持教师与其他教师及家长进行文字、语音、图片交流，且教师可设置免打扰时间段，非工作时间内消息不会发生提醒。</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2、无需上传任何文件，按模板格式批量填写上传考试成绩，可自动生成班级成绩单，包括学生姓名、学生总分，并可查看每个学生的每科得分情况。</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3、支持教师向其他教师或家长发送通知，支持设置定时发送时间，通知支持超过200字的文本、图片、语音、视频和外部网页链接等形式。</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4、支持教师发送作业给其他教师或家长，支持设置定时发送时间，作业支持超过200字的文本、图片、视频、语音、文件、外部网页链接等形式。</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5、支持教师发送打卡给其他教师或家长，内置30+模板，支持超过200字的文本、图片、视频、语音、外部网页链接、文件等形式。支持设置打卡时间、定时发送时间，支持给打卡学生自动评价。</w:t>
            </w:r>
          </w:p>
        </w:tc>
        <w:tc>
          <w:tcPr>
            <w:tcW w:w="279" w:type="pct"/>
            <w:vMerge w:val="continue"/>
            <w:shd w:val="clear" w:color="auto" w:fill="auto"/>
            <w:noWrap/>
            <w:vAlign w:val="center"/>
          </w:tcPr>
          <w:p w14:paraId="32BFE169">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000000"/>
                <w:sz w:val="24"/>
                <w:szCs w:val="24"/>
                <w:highlight w:val="none"/>
                <w:u w:val="none"/>
              </w:rPr>
            </w:pPr>
          </w:p>
        </w:tc>
        <w:tc>
          <w:tcPr>
            <w:tcW w:w="246" w:type="pct"/>
            <w:vMerge w:val="continue"/>
            <w:shd w:val="clear" w:color="auto" w:fill="auto"/>
            <w:noWrap/>
            <w:vAlign w:val="center"/>
          </w:tcPr>
          <w:p w14:paraId="66690D38">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000000"/>
                <w:sz w:val="24"/>
                <w:szCs w:val="24"/>
                <w:highlight w:val="none"/>
                <w:u w:val="none"/>
              </w:rPr>
            </w:pPr>
          </w:p>
        </w:tc>
      </w:tr>
      <w:tr w14:paraId="5FEF0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26" w:hRule="atLeast"/>
        </w:trPr>
        <w:tc>
          <w:tcPr>
            <w:tcW w:w="246" w:type="pct"/>
            <w:vMerge w:val="continue"/>
            <w:shd w:val="clear" w:color="auto" w:fill="auto"/>
            <w:vAlign w:val="center"/>
          </w:tcPr>
          <w:p w14:paraId="28C21464">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000000"/>
                <w:sz w:val="24"/>
                <w:szCs w:val="24"/>
                <w:highlight w:val="none"/>
                <w:u w:val="none"/>
              </w:rPr>
            </w:pPr>
          </w:p>
        </w:tc>
        <w:tc>
          <w:tcPr>
            <w:tcW w:w="432" w:type="pct"/>
            <w:vMerge w:val="continue"/>
            <w:shd w:val="clear" w:color="auto" w:fill="auto"/>
            <w:vAlign w:val="center"/>
          </w:tcPr>
          <w:p w14:paraId="3601C055">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000000"/>
                <w:sz w:val="24"/>
                <w:szCs w:val="24"/>
                <w:highlight w:val="none"/>
                <w:u w:val="none"/>
              </w:rPr>
            </w:pPr>
          </w:p>
        </w:tc>
        <w:tc>
          <w:tcPr>
            <w:tcW w:w="3794" w:type="pct"/>
            <w:shd w:val="clear" w:color="auto" w:fill="auto"/>
            <w:vAlign w:val="center"/>
          </w:tcPr>
          <w:p w14:paraId="6F9BF53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1.后台采用B/S架构设计，支持学校管理者在Windows、Linux、Android、IOS等多种不同的操作系统上进行操作，可统计全校教师软件活跃数据、学生点评及课件上传等数据。</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2.支持管理员及教师使用网页端、移动端登录，移动端支持查看数据信息，教师榜单，并定期推送数据分析报表，帮助学校检验信息化教学成果。</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3.信息化数据雷达图：将信息化教学数据分五个维度进行评估，分别为资源建设、校本研修、学情分析、班级氛围、校影响力，并与全省均值对比。</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4.学校教师影响力：展示本校部分师资力量，及本校教师产生的资源在全国范围的影响，关注教师成长，促进本校师资力量建设发展。</w:t>
            </w:r>
          </w:p>
          <w:p w14:paraId="5AF96D7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5.学校通知：管理员可根据组织架构信息，自由选定教师发送学校通知。发送后，管理员可实时查阅教师已读、未读情况。通知的发送、接收都可在微信小程序中完成，随时随地进行通知的查阅和管理。</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6.教师考勤：具备教师GPS定位打卡考勤功能。学校管理员可设置考勤时间、考勤范围，还可以查看和导出考勤数据报表。教师可在移动端进行GPS考勤，到达学校范围后即激活打卡，支持入校、离校、迟到、早退等多种打卡类型。</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7.组织架构：管理员可自定义构建部门，亦可将教师导入相应的部门，方便进行分组管理。支持管理者在移动端审核教师入校，快速处理教师的申请。</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8.人员管理：支持管理员通过多种方式邀请教师入校，包含直接导入教师、链接邀请入校、二维码邀请入校。支持以姓名、手机号快速搜索教师，同时支持导出学校教师名单。</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9.信息管理：支持修改管理员、教师的账户信息，支持管理员上传校徽，并对本校内管理者账户都可见。</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10.班级管理：支持查看校内每个班级的班主任、班级人数，查看每位学生的课堂行为点评。</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11.为学校提供教研全流程管理服务，包含教学计划、电子教案、听课评课、校本资源、班级氛围的流程管理和数据分析，方便学校统筹管理教学、教研活动进展，收集数据反馈和评价，了解全校教师的教学教研产出。</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12.学校目标与计划：可以在系统中录入学校教学计划，计划可以和教案的课时数相关联，方便管理者掌握学校教学进度。</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13.校本课件管理：可统一审核发布、删除教师上传至校本库的课件，支持查看更新时间、大小、下载次数等数据。校本课件支持文件夹分组，方便各学科课件的分组管理。同时支持课件的批量移动、删除。</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14.校本课件榜单：支持查看校本课件各维度的榜单，包含最多分享教师榜单、最受欢迎课件榜单、最受欢迎教师榜单，可以查看数据详情，支持一键获取课件。</w:t>
            </w:r>
          </w:p>
          <w:p w14:paraId="58E2D01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15.课件制作数据：支持按本周、本月、本学期、自定义时间查看全校教师课件制作的数据排行，教师榜单支持按照课件数、上传校本课件数、校本课件热度进行排序。课件数据支持按学科对比，方便总览全校课件制作情况。</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16.校本课件数据详情：支持查看校本课件数据，包括新增数据，各年级和学科的对比，可查看校本课件列表，校本课件列表可按累计被下载次数排序。</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17.听课评课概览：展示教研组听评课数据概况，数据包含教研组授课节数、听课人数、优秀课例前三名，教师得分榜前三名。支持获取查看优秀课例，可查看教师评课维度得分详情。</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18.听评课数据统计导出：支持对不同评课维度得分进行统计，计算平均分并找出评分薄弱项，方便管理者针对性优化教学策略，同时支持查看全校的评课记录和得分详情，并可一键导出Excel表格。</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19.教师的教学教研一站式服务平台，为教师提供教学计划与教案设计、资源中心、个人云空间、教学数据分析模块，覆盖老师课前、课中、课后的教学场景，方便课前制定教学计划并完成电子备课，课中使用教学资源进行互动教学，课后收集教学数据及评价反馈。通过一站式服务，提高老师教学工作效率，使教学过程全记录，教学数据完全打通。</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该软件需与触摸一体机有兼容性，必须满足甲方的使用要求。</w:t>
            </w:r>
          </w:p>
        </w:tc>
        <w:tc>
          <w:tcPr>
            <w:tcW w:w="279" w:type="pct"/>
            <w:vMerge w:val="continue"/>
            <w:shd w:val="clear" w:color="auto" w:fill="auto"/>
            <w:noWrap/>
            <w:vAlign w:val="center"/>
          </w:tcPr>
          <w:p w14:paraId="70A4A02D">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000000"/>
                <w:sz w:val="24"/>
                <w:szCs w:val="24"/>
                <w:highlight w:val="none"/>
                <w:u w:val="none"/>
              </w:rPr>
            </w:pPr>
          </w:p>
        </w:tc>
        <w:tc>
          <w:tcPr>
            <w:tcW w:w="246" w:type="pct"/>
            <w:vMerge w:val="continue"/>
            <w:shd w:val="clear" w:color="auto" w:fill="auto"/>
            <w:noWrap/>
            <w:vAlign w:val="center"/>
          </w:tcPr>
          <w:p w14:paraId="46BF3B6D">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000000"/>
                <w:sz w:val="24"/>
                <w:szCs w:val="24"/>
                <w:highlight w:val="none"/>
                <w:u w:val="none"/>
              </w:rPr>
            </w:pPr>
          </w:p>
        </w:tc>
      </w:tr>
      <w:tr w14:paraId="64E3F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7" w:hRule="atLeast"/>
        </w:trPr>
        <w:tc>
          <w:tcPr>
            <w:tcW w:w="246" w:type="pct"/>
            <w:vMerge w:val="continue"/>
            <w:shd w:val="clear" w:color="auto" w:fill="auto"/>
            <w:vAlign w:val="center"/>
          </w:tcPr>
          <w:p w14:paraId="342D2F29">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000000"/>
                <w:sz w:val="24"/>
                <w:szCs w:val="24"/>
                <w:highlight w:val="none"/>
                <w:u w:val="none"/>
              </w:rPr>
            </w:pPr>
          </w:p>
        </w:tc>
        <w:tc>
          <w:tcPr>
            <w:tcW w:w="432" w:type="pct"/>
            <w:vMerge w:val="continue"/>
            <w:shd w:val="clear" w:color="auto" w:fill="auto"/>
            <w:vAlign w:val="center"/>
          </w:tcPr>
          <w:p w14:paraId="1BA16A8A">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000000"/>
                <w:sz w:val="24"/>
                <w:szCs w:val="24"/>
                <w:highlight w:val="none"/>
                <w:u w:val="none"/>
              </w:rPr>
            </w:pPr>
          </w:p>
        </w:tc>
        <w:tc>
          <w:tcPr>
            <w:tcW w:w="3794" w:type="pct"/>
            <w:shd w:val="clear" w:color="auto" w:fill="auto"/>
            <w:vAlign w:val="center"/>
          </w:tcPr>
          <w:p w14:paraId="182281F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highlight w:val="none"/>
                <w:u w:val="none"/>
                <w:lang w:val="en-US" w:eastAsia="zh-CN"/>
              </w:rPr>
            </w:pPr>
            <w:r>
              <w:rPr>
                <w:rFonts w:hint="default" w:ascii="仿宋" w:hAnsi="仿宋" w:eastAsia="仿宋" w:cs="仿宋"/>
                <w:i w:val="0"/>
                <w:iCs w:val="0"/>
                <w:color w:val="000000"/>
                <w:kern w:val="0"/>
                <w:sz w:val="24"/>
                <w:szCs w:val="24"/>
                <w:highlight w:val="none"/>
                <w:u w:val="none"/>
                <w:lang w:val="en-US" w:eastAsia="zh-CN"/>
              </w:rPr>
              <w:t xml:space="preserve"> </w:t>
            </w:r>
            <w:r>
              <w:rPr>
                <w:rFonts w:hint="eastAsia" w:ascii="仿宋" w:hAnsi="仿宋" w:eastAsia="仿宋" w:cs="仿宋"/>
                <w:i w:val="0"/>
                <w:iCs w:val="0"/>
                <w:color w:val="000000"/>
                <w:kern w:val="0"/>
                <w:sz w:val="24"/>
                <w:szCs w:val="24"/>
                <w:highlight w:val="none"/>
                <w:u w:val="none"/>
                <w:lang w:val="en-US" w:eastAsia="zh-CN"/>
              </w:rPr>
              <w:t>1.外观：笔身造型采用圆润一体化笔型设计，表面采用手感漆工艺便于握持；</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2.笔身配置按键，具备上下翻页，智能语音，远程聚光灯/放大，书写颜色切换，兼顾触摸书写以及远程操控的握持姿态；</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3.笔头：采用锥型笔尖设计，直径≤3mm；同时支持电容，红外触控设备书写，书写最小精度2mm；</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4.笔头：连续书写距离不小于7km；</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5.翻页按键：短按上下翻页按键，可实现白板软件/ppt/pdf等文档上下翻页；长按上下翻页按键3s，可实现ppt播放/退出；</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6.多功能按键：可实现播放/暂停音视频或flash；可实现空鼠/放大镜/聚光灯等功能切换</w:t>
            </w:r>
            <w:r>
              <w:rPr>
                <w:rFonts w:hint="eastAsia" w:ascii="仿宋" w:hAnsi="仿宋" w:cs="仿宋"/>
                <w:i w:val="0"/>
                <w:iCs w:val="0"/>
                <w:color w:val="000000"/>
                <w:kern w:val="0"/>
                <w:sz w:val="24"/>
                <w:szCs w:val="24"/>
                <w:highlight w:val="none"/>
                <w:u w:val="none"/>
                <w:lang w:val="en-US" w:eastAsia="zh-CN"/>
              </w:rPr>
              <w:t>；</w:t>
            </w:r>
          </w:p>
          <w:p w14:paraId="06F6C10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7.语音：内置麦克风，支持按键唤醒语音识别功能，避免杂音造成误唤醒；</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8.语音：支持唤醒语音识别时，可直接通过语音打开已安装的应用，可直接通过语音调用网络搜索引擎搜索查询相应资料，可进行语音转写输入，支持语音控制屏幕黑屏、亮屏，音量大小调整，返回桌面，截屏，关机等操作</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9.语音：支持白板软件内，通过语音控制：切换书写、擦除、选择模式，最小化返回桌面，打开板中板，清空书写批注等操作；</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10.批注：支持按键调起批注功能，可通过按键实现批注颜色切换，长按按键可实现橡皮擦功能</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11.无线：为保障用户在不同场景使用智能笔，支持无线dongle及蓝牙两种连接方式，支持蓝牙5.1协议；</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12.无线：无线dongle&amp;蓝牙连接距离≥12m，上下翻页/语音控制/远程批注实现距离≥12m，覆盖标准教室；</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13.充电：内置锂电池，支持type-c充电，待机时间≥60h,连续书写时间≥8h，从无电到满电的充电时长≤1小时；</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14.自动休眠：支持智能休眠节电，当设备&gt;5min无人操作时，设备自动进入休眠节电模式；</w:t>
            </w:r>
          </w:p>
        </w:tc>
        <w:tc>
          <w:tcPr>
            <w:tcW w:w="279" w:type="pct"/>
            <w:vMerge w:val="continue"/>
            <w:shd w:val="clear" w:color="auto" w:fill="auto"/>
            <w:noWrap/>
            <w:vAlign w:val="center"/>
          </w:tcPr>
          <w:p w14:paraId="0726436D">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000000"/>
                <w:sz w:val="24"/>
                <w:szCs w:val="24"/>
                <w:highlight w:val="none"/>
                <w:u w:val="none"/>
              </w:rPr>
            </w:pPr>
          </w:p>
        </w:tc>
        <w:tc>
          <w:tcPr>
            <w:tcW w:w="246" w:type="pct"/>
            <w:vMerge w:val="continue"/>
            <w:shd w:val="clear" w:color="auto" w:fill="auto"/>
            <w:noWrap/>
            <w:vAlign w:val="center"/>
          </w:tcPr>
          <w:p w14:paraId="4EA4DB15">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000000"/>
                <w:sz w:val="24"/>
                <w:szCs w:val="24"/>
                <w:highlight w:val="none"/>
                <w:u w:val="none"/>
              </w:rPr>
            </w:pPr>
          </w:p>
        </w:tc>
      </w:tr>
      <w:tr w14:paraId="486E0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3" w:hRule="atLeast"/>
        </w:trPr>
        <w:tc>
          <w:tcPr>
            <w:tcW w:w="246" w:type="pct"/>
            <w:vMerge w:val="continue"/>
            <w:shd w:val="clear" w:color="auto" w:fill="auto"/>
            <w:vAlign w:val="center"/>
          </w:tcPr>
          <w:p w14:paraId="675ED26B">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000000"/>
                <w:sz w:val="24"/>
                <w:szCs w:val="24"/>
                <w:highlight w:val="none"/>
                <w:u w:val="none"/>
              </w:rPr>
            </w:pPr>
          </w:p>
        </w:tc>
        <w:tc>
          <w:tcPr>
            <w:tcW w:w="432" w:type="pct"/>
            <w:vMerge w:val="restart"/>
            <w:shd w:val="clear" w:color="auto" w:fill="auto"/>
            <w:vAlign w:val="center"/>
          </w:tcPr>
          <w:p w14:paraId="216BEDB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Style w:val="6"/>
                <w:rFonts w:hint="default" w:ascii="仿宋" w:hAnsi="仿宋" w:eastAsia="仿宋" w:cs="仿宋"/>
                <w:dstrike/>
                <w:sz w:val="24"/>
                <w:szCs w:val="24"/>
                <w:highlight w:val="none"/>
                <w:lang w:val="en-US" w:eastAsia="zh-CN"/>
              </w:rPr>
            </w:pPr>
            <w:r>
              <w:rPr>
                <w:rStyle w:val="5"/>
                <w:rFonts w:hint="eastAsia" w:ascii="仿宋" w:hAnsi="仿宋" w:eastAsia="仿宋" w:cs="仿宋"/>
                <w:sz w:val="24"/>
                <w:szCs w:val="24"/>
                <w:highlight w:val="none"/>
                <w:lang w:val="en-US" w:eastAsia="zh-CN"/>
              </w:rPr>
              <w:t>电容智慧窗一体化黑板</w:t>
            </w:r>
            <w:r>
              <w:rPr>
                <w:rStyle w:val="5"/>
                <w:rFonts w:hint="eastAsia" w:ascii="仿宋" w:hAnsi="仿宋" w:eastAsia="仿宋" w:cs="仿宋"/>
                <w:sz w:val="24"/>
                <w:szCs w:val="24"/>
                <w:highlight w:val="none"/>
                <w:lang w:val="en-US" w:eastAsia="zh-CN"/>
              </w:rPr>
              <w:br w:type="textWrapping"/>
            </w:r>
            <w:r>
              <w:rPr>
                <w:rStyle w:val="5"/>
                <w:rFonts w:hint="eastAsia" w:ascii="仿宋" w:hAnsi="仿宋" w:eastAsia="仿宋" w:cs="仿宋"/>
                <w:sz w:val="24"/>
                <w:szCs w:val="24"/>
                <w:highlight w:val="none"/>
                <w:lang w:val="en-US" w:eastAsia="zh-CN"/>
              </w:rPr>
              <w:t>（含智能笔）</w:t>
            </w:r>
            <w:r>
              <w:rPr>
                <w:rStyle w:val="5"/>
                <w:rFonts w:hint="eastAsia" w:ascii="仿宋" w:hAnsi="仿宋" w:eastAsia="仿宋" w:cs="仿宋"/>
                <w:sz w:val="24"/>
                <w:szCs w:val="24"/>
                <w:highlight w:val="none"/>
                <w:lang w:val="en-US" w:eastAsia="zh-CN"/>
              </w:rPr>
              <w:br w:type="textWrapping"/>
            </w:r>
            <w:r>
              <w:rPr>
                <w:rStyle w:val="5"/>
                <w:rFonts w:hint="eastAsia" w:ascii="仿宋" w:hAnsi="仿宋" w:cs="仿宋"/>
                <w:b/>
                <w:bCs/>
                <w:sz w:val="24"/>
                <w:szCs w:val="24"/>
                <w:highlight w:val="none"/>
                <w:lang w:val="en-US" w:eastAsia="zh-CN"/>
              </w:rPr>
              <w:t>（核心产品）</w:t>
            </w:r>
          </w:p>
          <w:p w14:paraId="74EE992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default" w:ascii="仿宋" w:hAnsi="仿宋" w:eastAsia="仿宋" w:cs="仿宋"/>
                <w:i w:val="0"/>
                <w:iCs w:val="0"/>
                <w:color w:val="000000"/>
                <w:sz w:val="24"/>
                <w:szCs w:val="24"/>
                <w:highlight w:val="none"/>
                <w:u w:val="none"/>
                <w:lang w:val="en-US"/>
              </w:rPr>
              <w:t>同前</w:t>
            </w:r>
          </w:p>
        </w:tc>
        <w:tc>
          <w:tcPr>
            <w:tcW w:w="3794" w:type="pct"/>
            <w:shd w:val="clear" w:color="auto" w:fill="auto"/>
            <w:vAlign w:val="center"/>
          </w:tcPr>
          <w:p w14:paraId="2CE12748">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b/>
                <w:bCs/>
                <w:i w:val="0"/>
                <w:iCs w:val="0"/>
                <w:color w:val="000000"/>
                <w:kern w:val="0"/>
                <w:sz w:val="24"/>
                <w:szCs w:val="24"/>
                <w:highlight w:val="none"/>
                <w:u w:val="none"/>
                <w:lang w:val="en-US" w:eastAsia="zh-CN"/>
              </w:rPr>
              <w:t>硬件屏体要求</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1.整机屏幕需采用UHD超高清A规LED液晶屏，屏幕显示尺寸≥86英寸，显示比例16:9，屏幕图像分辨率≥3840*2160。</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2.液晶显示层与钢化玻璃层需采用零贴合或全贴合设计。</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3.整机需采用内置摄像头、麦克风，需支持无需外接线材连接和任何可见外接线材及模块化拼接痕迹，不占用整机外部设备接口。</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4.整机需支持前置物理接口不少于5个，所有接口均采用非转接方式，包含1路HDMI接口、2路双通道USB3.0接口(Windows和 Android系统均能被识别）、1路Type-C接口（支持全功能PD 65W）、1路USB-Type-B接口（Touch）。</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cs="仿宋"/>
                <w:i w:val="0"/>
                <w:iCs w:val="0"/>
                <w:strike w:val="0"/>
                <w:dstrike w:val="0"/>
                <w:color w:val="000000"/>
                <w:kern w:val="0"/>
                <w:sz w:val="24"/>
                <w:szCs w:val="24"/>
                <w:highlight w:val="none"/>
                <w:u w:val="none"/>
                <w:lang w:val="en-US" w:eastAsia="zh-CN"/>
              </w:rPr>
              <w:t>5</w:t>
            </w:r>
            <w:r>
              <w:rPr>
                <w:rFonts w:hint="eastAsia" w:ascii="仿宋" w:hAnsi="仿宋" w:eastAsia="仿宋" w:cs="仿宋"/>
                <w:i w:val="0"/>
                <w:iCs w:val="0"/>
                <w:color w:val="000000"/>
                <w:kern w:val="0"/>
                <w:sz w:val="24"/>
                <w:szCs w:val="24"/>
                <w:highlight w:val="none"/>
                <w:u w:val="none"/>
                <w:lang w:val="en-US" w:eastAsia="zh-CN"/>
              </w:rPr>
              <w:t>.</w:t>
            </w:r>
            <w:r>
              <w:rPr>
                <w:rFonts w:hint="eastAsia" w:ascii="仿宋" w:hAnsi="仿宋" w:cs="仿宋"/>
                <w:i w:val="0"/>
                <w:iCs w:val="0"/>
                <w:color w:val="000000"/>
                <w:kern w:val="0"/>
                <w:sz w:val="24"/>
                <w:szCs w:val="24"/>
                <w:highlight w:val="none"/>
                <w:u w:val="none"/>
                <w:lang w:val="en-US" w:eastAsia="zh-CN"/>
              </w:rPr>
              <w:t>▲</w:t>
            </w:r>
            <w:r>
              <w:rPr>
                <w:rFonts w:hint="eastAsia" w:ascii="仿宋" w:hAnsi="仿宋" w:eastAsia="仿宋" w:cs="仿宋"/>
                <w:i w:val="0"/>
                <w:iCs w:val="0"/>
                <w:color w:val="000000"/>
                <w:kern w:val="0"/>
                <w:sz w:val="24"/>
                <w:szCs w:val="24"/>
                <w:highlight w:val="none"/>
                <w:u w:val="none"/>
                <w:lang w:val="en-US" w:eastAsia="zh-CN"/>
              </w:rPr>
              <w:t>整机后置物理接口需不少于10个，包含≥2路HDMI2.0、≥2路USB2.0、≥1路RS232、≥1路RJ45、≥1路TOUCH  USB(触控输出接口)、≥1路mic in3.5mm、≥1路LINE out 3.5mm、≥1路HDMI OUT</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cs="仿宋"/>
                <w:i w:val="0"/>
                <w:iCs w:val="0"/>
                <w:color w:val="000000"/>
                <w:kern w:val="0"/>
                <w:sz w:val="24"/>
                <w:szCs w:val="24"/>
                <w:highlight w:val="none"/>
                <w:u w:val="none"/>
                <w:lang w:val="en-US" w:eastAsia="zh-CN"/>
              </w:rPr>
              <w:t>6</w:t>
            </w:r>
            <w:r>
              <w:rPr>
                <w:rFonts w:hint="eastAsia" w:ascii="仿宋" w:hAnsi="仿宋" w:eastAsia="仿宋" w:cs="仿宋"/>
                <w:i w:val="0"/>
                <w:iCs w:val="0"/>
                <w:color w:val="000000"/>
                <w:kern w:val="0"/>
                <w:sz w:val="24"/>
                <w:szCs w:val="24"/>
                <w:highlight w:val="none"/>
                <w:u w:val="none"/>
                <w:lang w:val="en-US" w:eastAsia="zh-CN"/>
              </w:rPr>
              <w:t>.整机需支持内置环境光感传感器，支持根据环境光自动调节整机亮度。</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cs="仿宋"/>
                <w:i w:val="0"/>
                <w:iCs w:val="0"/>
                <w:color w:val="000000"/>
                <w:kern w:val="0"/>
                <w:sz w:val="24"/>
                <w:szCs w:val="24"/>
                <w:highlight w:val="none"/>
                <w:u w:val="none"/>
                <w:lang w:val="en-US" w:eastAsia="zh-CN"/>
              </w:rPr>
              <w:t>7</w:t>
            </w:r>
            <w:r>
              <w:rPr>
                <w:rFonts w:hint="eastAsia" w:ascii="仿宋" w:hAnsi="仿宋" w:eastAsia="仿宋" w:cs="仿宋"/>
                <w:i w:val="0"/>
                <w:iCs w:val="0"/>
                <w:color w:val="000000"/>
                <w:kern w:val="0"/>
                <w:sz w:val="24"/>
                <w:szCs w:val="24"/>
                <w:highlight w:val="none"/>
                <w:u w:val="none"/>
                <w:lang w:val="en-US" w:eastAsia="zh-CN"/>
              </w:rPr>
              <w:t>.整机自带Android操作系统， 系统版本≥Android 14，≥八核处理器，内存≥4GB，存储空间≥32GB。</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cs="仿宋"/>
                <w:i w:val="0"/>
                <w:iCs w:val="0"/>
                <w:color w:val="000000"/>
                <w:kern w:val="0"/>
                <w:sz w:val="24"/>
                <w:szCs w:val="24"/>
                <w:highlight w:val="none"/>
                <w:u w:val="none"/>
                <w:lang w:val="en-US" w:eastAsia="zh-CN"/>
              </w:rPr>
              <w:t>8</w:t>
            </w:r>
            <w:r>
              <w:rPr>
                <w:rFonts w:hint="eastAsia" w:ascii="仿宋" w:hAnsi="仿宋" w:eastAsia="仿宋" w:cs="仿宋"/>
                <w:i w:val="0"/>
                <w:iCs w:val="0"/>
                <w:color w:val="000000"/>
                <w:kern w:val="0"/>
                <w:sz w:val="24"/>
                <w:szCs w:val="24"/>
                <w:highlight w:val="none"/>
                <w:u w:val="none"/>
                <w:lang w:val="en-US" w:eastAsia="zh-CN"/>
              </w:rPr>
              <w:t>.</w:t>
            </w:r>
            <w:r>
              <w:rPr>
                <w:rFonts w:hint="eastAsia" w:ascii="仿宋" w:hAnsi="仿宋" w:cs="仿宋"/>
                <w:i w:val="0"/>
                <w:iCs w:val="0"/>
                <w:color w:val="000000"/>
                <w:kern w:val="0"/>
                <w:sz w:val="24"/>
                <w:szCs w:val="24"/>
                <w:highlight w:val="none"/>
                <w:u w:val="none"/>
                <w:lang w:val="en-US" w:eastAsia="zh-CN"/>
              </w:rPr>
              <w:t>▲</w:t>
            </w:r>
            <w:r>
              <w:rPr>
                <w:rFonts w:hint="eastAsia" w:ascii="仿宋" w:hAnsi="仿宋" w:eastAsia="仿宋" w:cs="仿宋"/>
                <w:i w:val="0"/>
                <w:iCs w:val="0"/>
                <w:color w:val="000000"/>
                <w:kern w:val="0"/>
                <w:sz w:val="24"/>
                <w:szCs w:val="24"/>
                <w:highlight w:val="none"/>
                <w:u w:val="none"/>
                <w:lang w:val="en-US" w:eastAsia="zh-CN"/>
              </w:rPr>
              <w:t>需支持通过口语表达快速返回系统桌面、选人和打开白板、亮度调整、声音大小调整、打开资源库和课本、计时器、管家、AI 录课、上一页、下一页等。</w:t>
            </w:r>
          </w:p>
          <w:p w14:paraId="39577DF9">
            <w:pPr>
              <w:keepNext w:val="0"/>
              <w:keepLines w:val="0"/>
              <w:pageBreakBefore w:val="0"/>
              <w:widowControl/>
              <w:numPr>
                <w:ilvl w:val="-1"/>
                <w:numId w:val="0"/>
              </w:numPr>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cs="仿宋"/>
                <w:i w:val="0"/>
                <w:iCs w:val="0"/>
                <w:strike w:val="0"/>
                <w:dstrike w:val="0"/>
                <w:color w:val="000000"/>
                <w:kern w:val="0"/>
                <w:sz w:val="24"/>
                <w:szCs w:val="24"/>
                <w:highlight w:val="none"/>
                <w:u w:val="none"/>
                <w:lang w:val="en-US" w:eastAsia="zh-CN"/>
              </w:rPr>
              <w:t>9</w:t>
            </w:r>
            <w:r>
              <w:rPr>
                <w:rFonts w:hint="eastAsia" w:ascii="仿宋" w:hAnsi="仿宋" w:eastAsia="仿宋" w:cs="仿宋"/>
                <w:i w:val="0"/>
                <w:iCs w:val="0"/>
                <w:color w:val="000000"/>
                <w:kern w:val="0"/>
                <w:sz w:val="24"/>
                <w:szCs w:val="24"/>
                <w:highlight w:val="none"/>
                <w:u w:val="none"/>
                <w:lang w:val="en-US" w:eastAsia="zh-CN"/>
              </w:rPr>
              <w:t>.同品牌智能笔或无线麦克风接收设备，需支持Windows操作系统或UOS操作系统下的语音操作，支持通过语音指令打开操作系统桌面上的已安装应用。</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1</w:t>
            </w:r>
            <w:r>
              <w:rPr>
                <w:rFonts w:hint="eastAsia" w:ascii="仿宋" w:hAnsi="仿宋" w:cs="仿宋"/>
                <w:i w:val="0"/>
                <w:iCs w:val="0"/>
                <w:color w:val="000000"/>
                <w:kern w:val="0"/>
                <w:sz w:val="24"/>
                <w:szCs w:val="24"/>
                <w:highlight w:val="none"/>
                <w:u w:val="none"/>
                <w:lang w:val="en-US" w:eastAsia="zh-CN"/>
              </w:rPr>
              <w:t>0</w:t>
            </w:r>
            <w:r>
              <w:rPr>
                <w:rFonts w:hint="eastAsia" w:ascii="仿宋" w:hAnsi="仿宋" w:eastAsia="仿宋" w:cs="仿宋"/>
                <w:i w:val="0"/>
                <w:iCs w:val="0"/>
                <w:color w:val="000000"/>
                <w:kern w:val="0"/>
                <w:sz w:val="24"/>
                <w:szCs w:val="24"/>
                <w:highlight w:val="none"/>
                <w:u w:val="none"/>
                <w:lang w:val="en-US" w:eastAsia="zh-CN"/>
              </w:rPr>
              <w:t>.支持在整机运行环境下，配套教学设备如智能笔实时显示连接状态，并支持监控当前电量百分比，支持提醒用户及时充电。</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1</w:t>
            </w:r>
            <w:r>
              <w:rPr>
                <w:rFonts w:hint="eastAsia" w:ascii="仿宋" w:hAnsi="仿宋" w:cs="仿宋"/>
                <w:i w:val="0"/>
                <w:iCs w:val="0"/>
                <w:color w:val="000000"/>
                <w:kern w:val="0"/>
                <w:sz w:val="24"/>
                <w:szCs w:val="24"/>
                <w:highlight w:val="none"/>
                <w:u w:val="none"/>
                <w:lang w:val="en-US" w:eastAsia="zh-CN"/>
              </w:rPr>
              <w:t>1</w:t>
            </w:r>
            <w:r>
              <w:rPr>
                <w:rFonts w:hint="eastAsia" w:ascii="仿宋" w:hAnsi="仿宋" w:eastAsia="仿宋" w:cs="仿宋"/>
                <w:i w:val="0"/>
                <w:iCs w:val="0"/>
                <w:color w:val="000000"/>
                <w:kern w:val="0"/>
                <w:sz w:val="24"/>
                <w:szCs w:val="24"/>
                <w:highlight w:val="none"/>
                <w:u w:val="none"/>
                <w:lang w:val="en-US" w:eastAsia="zh-CN"/>
              </w:rPr>
              <w:t>.需支持可通过语音直接打开网络搜索引擎，可通过口语表达进行语音转写文本输入和控制机器的音量大小。</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1</w:t>
            </w:r>
            <w:r>
              <w:rPr>
                <w:rFonts w:hint="eastAsia" w:ascii="仿宋" w:hAnsi="仿宋" w:cs="仿宋"/>
                <w:i w:val="0"/>
                <w:iCs w:val="0"/>
                <w:color w:val="000000"/>
                <w:kern w:val="0"/>
                <w:sz w:val="24"/>
                <w:szCs w:val="24"/>
                <w:highlight w:val="none"/>
                <w:u w:val="none"/>
                <w:lang w:val="en-US" w:eastAsia="zh-CN"/>
              </w:rPr>
              <w:t>2</w:t>
            </w:r>
            <w:r>
              <w:rPr>
                <w:rFonts w:hint="eastAsia" w:ascii="仿宋" w:hAnsi="仿宋" w:eastAsia="仿宋" w:cs="仿宋"/>
                <w:i w:val="0"/>
                <w:iCs w:val="0"/>
                <w:color w:val="000000"/>
                <w:kern w:val="0"/>
                <w:sz w:val="24"/>
                <w:szCs w:val="24"/>
                <w:highlight w:val="none"/>
                <w:u w:val="none"/>
                <w:lang w:val="en-US" w:eastAsia="zh-CN"/>
              </w:rPr>
              <w:t>.在整机系统运行环境下需支持多种人机交互能力。</w:t>
            </w:r>
          </w:p>
          <w:p w14:paraId="10B460AA">
            <w:pPr>
              <w:keepNext w:val="0"/>
              <w:keepLines w:val="0"/>
              <w:pageBreakBefore w:val="0"/>
              <w:widowControl/>
              <w:numPr>
                <w:ilvl w:val="-1"/>
                <w:numId w:val="0"/>
              </w:numPr>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w:t>
            </w:r>
            <w:r>
              <w:rPr>
                <w:rFonts w:hint="eastAsia" w:ascii="仿宋" w:hAnsi="仿宋" w:cs="仿宋"/>
                <w:i w:val="0"/>
                <w:iCs w:val="0"/>
                <w:color w:val="000000"/>
                <w:kern w:val="0"/>
                <w:sz w:val="24"/>
                <w:szCs w:val="24"/>
                <w:highlight w:val="none"/>
                <w:u w:val="none"/>
                <w:lang w:val="en-US" w:eastAsia="zh-CN"/>
              </w:rPr>
              <w:t>3</w:t>
            </w:r>
            <w:r>
              <w:rPr>
                <w:rFonts w:hint="eastAsia" w:ascii="仿宋" w:hAnsi="仿宋" w:eastAsia="仿宋" w:cs="仿宋"/>
                <w:i w:val="0"/>
                <w:iCs w:val="0"/>
                <w:color w:val="000000"/>
                <w:kern w:val="0"/>
                <w:sz w:val="24"/>
                <w:szCs w:val="24"/>
                <w:highlight w:val="none"/>
                <w:u w:val="none"/>
                <w:lang w:val="en-US" w:eastAsia="zh-CN"/>
              </w:rPr>
              <w:t>.整机需内置 2.2 声道扬声器，位于设备下边框出音，20W全频扬声器2个，15W高音扬声器2个，额定总功率≥70W，最大峰值功率≥80W，语言清晰度（STI-PA）≥0.8。</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1</w:t>
            </w:r>
            <w:r>
              <w:rPr>
                <w:rFonts w:hint="eastAsia" w:ascii="仿宋" w:hAnsi="仿宋" w:cs="仿宋"/>
                <w:i w:val="0"/>
                <w:iCs w:val="0"/>
                <w:color w:val="000000"/>
                <w:kern w:val="0"/>
                <w:sz w:val="24"/>
                <w:szCs w:val="24"/>
                <w:highlight w:val="none"/>
                <w:u w:val="none"/>
                <w:lang w:val="en-US" w:eastAsia="zh-CN"/>
              </w:rPr>
              <w:t>4</w:t>
            </w:r>
            <w:r>
              <w:rPr>
                <w:rFonts w:hint="eastAsia" w:ascii="仿宋" w:hAnsi="仿宋" w:eastAsia="仿宋" w:cs="仿宋"/>
                <w:i w:val="0"/>
                <w:iCs w:val="0"/>
                <w:color w:val="000000"/>
                <w:kern w:val="0"/>
                <w:sz w:val="24"/>
                <w:szCs w:val="24"/>
                <w:highlight w:val="none"/>
                <w:u w:val="none"/>
                <w:lang w:val="en-US" w:eastAsia="zh-CN"/>
              </w:rPr>
              <w:t>.</w:t>
            </w:r>
            <w:r>
              <w:rPr>
                <w:rFonts w:hint="eastAsia" w:ascii="仿宋" w:hAnsi="仿宋" w:cs="仿宋"/>
                <w:i w:val="0"/>
                <w:iCs w:val="0"/>
                <w:color w:val="000000"/>
                <w:kern w:val="0"/>
                <w:sz w:val="24"/>
                <w:szCs w:val="24"/>
                <w:highlight w:val="none"/>
                <w:u w:val="none"/>
                <w:lang w:val="en-US" w:eastAsia="zh-CN"/>
              </w:rPr>
              <w:t>▲</w:t>
            </w:r>
            <w:r>
              <w:rPr>
                <w:rFonts w:hint="eastAsia" w:ascii="仿宋" w:hAnsi="仿宋" w:eastAsia="仿宋" w:cs="仿宋"/>
                <w:i w:val="0"/>
                <w:iCs w:val="0"/>
                <w:color w:val="000000"/>
                <w:kern w:val="0"/>
                <w:sz w:val="24"/>
                <w:szCs w:val="24"/>
                <w:highlight w:val="none"/>
                <w:u w:val="none"/>
                <w:lang w:val="en-US" w:eastAsia="zh-CN"/>
              </w:rPr>
              <w:t>AI音效模式需支持可通过内置麦克风功能采集教室物理环境声音，自动生成符合当前教室物理环境音效，包括高频段5KHz~10KHz和中低频段120Hz~1.5KHz数值项、音量0-100数值项、分贝-12dB~12dB数值项调节。</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1</w:t>
            </w:r>
            <w:r>
              <w:rPr>
                <w:rFonts w:hint="eastAsia" w:ascii="仿宋" w:hAnsi="仿宋" w:cs="仿宋"/>
                <w:i w:val="0"/>
                <w:iCs w:val="0"/>
                <w:color w:val="000000"/>
                <w:kern w:val="0"/>
                <w:sz w:val="24"/>
                <w:szCs w:val="24"/>
                <w:highlight w:val="none"/>
                <w:u w:val="none"/>
                <w:lang w:val="en-US" w:eastAsia="zh-CN"/>
              </w:rPr>
              <w:t>5</w:t>
            </w:r>
            <w:r>
              <w:rPr>
                <w:rFonts w:hint="eastAsia" w:ascii="仿宋" w:hAnsi="仿宋" w:eastAsia="仿宋" w:cs="仿宋"/>
                <w:i w:val="0"/>
                <w:iCs w:val="0"/>
                <w:color w:val="000000"/>
                <w:kern w:val="0"/>
                <w:sz w:val="24"/>
                <w:szCs w:val="24"/>
                <w:highlight w:val="none"/>
                <w:u w:val="none"/>
                <w:lang w:val="en-US" w:eastAsia="zh-CN"/>
              </w:rPr>
              <w:t>.整机扬声器需支持在100%音量下，1米处声压级≥90db，10米处声压级≥85dB，1米到10米距离内响度差距≤5dB，声场覆盖85%区域内响度差异≤5dB。</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1</w:t>
            </w:r>
            <w:r>
              <w:rPr>
                <w:rFonts w:hint="eastAsia" w:ascii="仿宋" w:hAnsi="仿宋" w:cs="仿宋"/>
                <w:i w:val="0"/>
                <w:iCs w:val="0"/>
                <w:color w:val="000000"/>
                <w:kern w:val="0"/>
                <w:sz w:val="24"/>
                <w:szCs w:val="24"/>
                <w:highlight w:val="none"/>
                <w:u w:val="none"/>
                <w:lang w:val="en-US" w:eastAsia="zh-CN"/>
              </w:rPr>
              <w:t>6</w:t>
            </w:r>
            <w:r>
              <w:rPr>
                <w:rFonts w:hint="eastAsia" w:ascii="仿宋" w:hAnsi="仿宋" w:eastAsia="仿宋" w:cs="仿宋"/>
                <w:i w:val="0"/>
                <w:iCs w:val="0"/>
                <w:color w:val="000000"/>
                <w:kern w:val="0"/>
                <w:sz w:val="24"/>
                <w:szCs w:val="24"/>
                <w:highlight w:val="none"/>
                <w:u w:val="none"/>
                <w:lang w:val="en-US" w:eastAsia="zh-CN"/>
              </w:rPr>
              <w:t>.整机屏体需支持亮度≥350cd/m²，支持最大亮度≤400cd/m²，色彩覆盖率≥85%NTSC，对比度≥4000：1。</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1</w:t>
            </w:r>
            <w:r>
              <w:rPr>
                <w:rFonts w:hint="eastAsia" w:ascii="仿宋" w:hAnsi="仿宋" w:cs="仿宋"/>
                <w:i w:val="0"/>
                <w:iCs w:val="0"/>
                <w:color w:val="000000"/>
                <w:kern w:val="0"/>
                <w:sz w:val="24"/>
                <w:szCs w:val="24"/>
                <w:highlight w:val="none"/>
                <w:u w:val="none"/>
                <w:lang w:val="en-US" w:eastAsia="zh-CN"/>
              </w:rPr>
              <w:t>7</w:t>
            </w:r>
            <w:r>
              <w:rPr>
                <w:rFonts w:hint="eastAsia" w:ascii="仿宋" w:hAnsi="仿宋" w:eastAsia="仿宋" w:cs="仿宋"/>
                <w:i w:val="0"/>
                <w:iCs w:val="0"/>
                <w:color w:val="000000"/>
                <w:kern w:val="0"/>
                <w:sz w:val="24"/>
                <w:szCs w:val="24"/>
                <w:highlight w:val="none"/>
                <w:u w:val="none"/>
                <w:lang w:val="en-US" w:eastAsia="zh-CN"/>
              </w:rPr>
              <w:t>.整机需支持色彩空间可选，包含标准模式和sRGB模式，在sRGB模式下可做到高色准△E≤1。</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1</w:t>
            </w:r>
            <w:r>
              <w:rPr>
                <w:rFonts w:hint="eastAsia" w:ascii="仿宋" w:hAnsi="仿宋" w:cs="仿宋"/>
                <w:i w:val="0"/>
                <w:iCs w:val="0"/>
                <w:color w:val="000000"/>
                <w:kern w:val="0"/>
                <w:sz w:val="24"/>
                <w:szCs w:val="24"/>
                <w:highlight w:val="none"/>
                <w:u w:val="none"/>
                <w:lang w:val="en-US" w:eastAsia="zh-CN"/>
              </w:rPr>
              <w:t>8</w:t>
            </w:r>
            <w:r>
              <w:rPr>
                <w:rFonts w:hint="eastAsia" w:ascii="仿宋" w:hAnsi="仿宋" w:eastAsia="仿宋" w:cs="仿宋"/>
                <w:i w:val="0"/>
                <w:iCs w:val="0"/>
                <w:color w:val="000000"/>
                <w:kern w:val="0"/>
                <w:sz w:val="24"/>
                <w:szCs w:val="24"/>
                <w:highlight w:val="none"/>
                <w:u w:val="none"/>
                <w:lang w:val="en-US" w:eastAsia="zh-CN"/>
              </w:rPr>
              <w:t>.整机屏体需支持无需操作即可实现蓝光防护，具备物理防蓝光（过滤蓝光）功能，有效抗蓝光、防眩光，蓝光占比＜50%，低蓝光保护显示不偏色、不泛黄。</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cs="仿宋"/>
                <w:i w:val="0"/>
                <w:iCs w:val="0"/>
                <w:color w:val="000000"/>
                <w:kern w:val="0"/>
                <w:sz w:val="24"/>
                <w:szCs w:val="24"/>
                <w:highlight w:val="none"/>
                <w:u w:val="none"/>
                <w:lang w:val="en-US" w:eastAsia="zh-CN"/>
              </w:rPr>
              <w:t>19</w:t>
            </w:r>
            <w:r>
              <w:rPr>
                <w:rFonts w:hint="eastAsia" w:ascii="仿宋" w:hAnsi="仿宋" w:eastAsia="仿宋" w:cs="仿宋"/>
                <w:i w:val="0"/>
                <w:iCs w:val="0"/>
                <w:color w:val="000000"/>
                <w:kern w:val="0"/>
                <w:sz w:val="24"/>
                <w:szCs w:val="24"/>
                <w:highlight w:val="none"/>
                <w:u w:val="none"/>
                <w:lang w:val="en-US" w:eastAsia="zh-CN"/>
              </w:rPr>
              <w:t>.整机需具备可达到4K分辨率，屏幕刷新率≥60Hz，无频闪。</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2</w:t>
            </w:r>
            <w:r>
              <w:rPr>
                <w:rFonts w:hint="eastAsia" w:ascii="仿宋" w:hAnsi="仿宋" w:cs="仿宋"/>
                <w:i w:val="0"/>
                <w:iCs w:val="0"/>
                <w:color w:val="000000"/>
                <w:kern w:val="0"/>
                <w:sz w:val="24"/>
                <w:szCs w:val="24"/>
                <w:highlight w:val="none"/>
                <w:u w:val="none"/>
                <w:lang w:val="en-US" w:eastAsia="zh-CN"/>
              </w:rPr>
              <w:t>0</w:t>
            </w:r>
            <w:r>
              <w:rPr>
                <w:rFonts w:hint="eastAsia" w:ascii="仿宋" w:hAnsi="仿宋" w:eastAsia="仿宋" w:cs="仿宋"/>
                <w:i w:val="0"/>
                <w:iCs w:val="0"/>
                <w:color w:val="000000"/>
                <w:kern w:val="0"/>
                <w:sz w:val="24"/>
                <w:szCs w:val="24"/>
                <w:highlight w:val="none"/>
                <w:u w:val="none"/>
                <w:lang w:val="en-US" w:eastAsia="zh-CN"/>
              </w:rPr>
              <w:t>.整机屏幕需采用全物理钢化玻璃，表面硬度≥9H、莫氏≥7级。钢化玻璃透光率≥90%。整机需支持超薄全物理钢化玻璃，厚度≤4mm。</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2</w:t>
            </w:r>
            <w:r>
              <w:rPr>
                <w:rFonts w:hint="eastAsia" w:ascii="仿宋" w:hAnsi="仿宋" w:cs="仿宋"/>
                <w:i w:val="0"/>
                <w:iCs w:val="0"/>
                <w:color w:val="000000"/>
                <w:kern w:val="0"/>
                <w:sz w:val="24"/>
                <w:szCs w:val="24"/>
                <w:highlight w:val="none"/>
                <w:u w:val="none"/>
                <w:lang w:val="en-US" w:eastAsia="zh-CN"/>
              </w:rPr>
              <w:t>1</w:t>
            </w:r>
            <w:r>
              <w:rPr>
                <w:rFonts w:hint="eastAsia" w:ascii="仿宋" w:hAnsi="仿宋" w:eastAsia="仿宋" w:cs="仿宋"/>
                <w:i w:val="0"/>
                <w:iCs w:val="0"/>
                <w:color w:val="000000"/>
                <w:kern w:val="0"/>
                <w:sz w:val="24"/>
                <w:szCs w:val="24"/>
                <w:highlight w:val="none"/>
                <w:u w:val="none"/>
                <w:lang w:val="en-US" w:eastAsia="zh-CN"/>
              </w:rPr>
              <w:t>.整机需具备智能书写护眼模式，可做到屏幕书写过程中逐步降低整机背光亮度至50%，符合D65标准光源色温值，降低色温≤6500K。</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2</w:t>
            </w:r>
            <w:r>
              <w:rPr>
                <w:rFonts w:hint="eastAsia" w:ascii="仿宋" w:hAnsi="仿宋" w:cs="仿宋"/>
                <w:i w:val="0"/>
                <w:iCs w:val="0"/>
                <w:color w:val="000000"/>
                <w:kern w:val="0"/>
                <w:sz w:val="24"/>
                <w:szCs w:val="24"/>
                <w:highlight w:val="none"/>
                <w:u w:val="none"/>
                <w:lang w:val="en-US" w:eastAsia="zh-CN"/>
              </w:rPr>
              <w:t>2</w:t>
            </w:r>
            <w:r>
              <w:rPr>
                <w:rFonts w:hint="eastAsia" w:ascii="仿宋" w:hAnsi="仿宋" w:eastAsia="仿宋" w:cs="仿宋"/>
                <w:i w:val="0"/>
                <w:iCs w:val="0"/>
                <w:color w:val="000000"/>
                <w:kern w:val="0"/>
                <w:sz w:val="24"/>
                <w:szCs w:val="24"/>
                <w:highlight w:val="none"/>
                <w:u w:val="none"/>
                <w:lang w:val="en-US" w:eastAsia="zh-CN"/>
              </w:rPr>
              <w:t>.整机需具有前置按键，数量不低于6个，包含开关机、护眼、录课、主页、音量+、音量-。</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2</w:t>
            </w:r>
            <w:r>
              <w:rPr>
                <w:rFonts w:hint="eastAsia" w:ascii="仿宋" w:hAnsi="仿宋" w:cs="仿宋"/>
                <w:i w:val="0"/>
                <w:iCs w:val="0"/>
                <w:color w:val="000000"/>
                <w:kern w:val="0"/>
                <w:sz w:val="24"/>
                <w:szCs w:val="24"/>
                <w:highlight w:val="none"/>
                <w:u w:val="none"/>
                <w:lang w:val="en-US" w:eastAsia="zh-CN"/>
              </w:rPr>
              <w:t>3</w:t>
            </w:r>
            <w:r>
              <w:rPr>
                <w:rFonts w:hint="eastAsia" w:ascii="仿宋" w:hAnsi="仿宋" w:eastAsia="仿宋" w:cs="仿宋"/>
                <w:i w:val="0"/>
                <w:iCs w:val="0"/>
                <w:color w:val="000000"/>
                <w:kern w:val="0"/>
                <w:sz w:val="24"/>
                <w:szCs w:val="24"/>
                <w:highlight w:val="none"/>
                <w:u w:val="none"/>
                <w:lang w:val="en-US" w:eastAsia="zh-CN"/>
              </w:rPr>
              <w:t>.需支持通过前置面板物理按键一键启动录课功能，录制屏幕及整机半径12米内课堂现场音频，录制画面完整，无死角，人声清晰，无较大背景噪音。</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2</w:t>
            </w:r>
            <w:r>
              <w:rPr>
                <w:rFonts w:hint="eastAsia" w:ascii="仿宋" w:hAnsi="仿宋" w:cs="仿宋"/>
                <w:i w:val="0"/>
                <w:iCs w:val="0"/>
                <w:color w:val="000000"/>
                <w:kern w:val="0"/>
                <w:sz w:val="24"/>
                <w:szCs w:val="24"/>
                <w:highlight w:val="none"/>
                <w:u w:val="none"/>
                <w:lang w:val="en-US" w:eastAsia="zh-CN"/>
              </w:rPr>
              <w:t>4</w:t>
            </w:r>
            <w:r>
              <w:rPr>
                <w:rFonts w:hint="eastAsia" w:ascii="仿宋" w:hAnsi="仿宋" w:eastAsia="仿宋" w:cs="仿宋"/>
                <w:i w:val="0"/>
                <w:iCs w:val="0"/>
                <w:color w:val="000000"/>
                <w:kern w:val="0"/>
                <w:sz w:val="24"/>
                <w:szCs w:val="24"/>
                <w:highlight w:val="none"/>
                <w:u w:val="none"/>
                <w:lang w:val="en-US" w:eastAsia="zh-CN"/>
              </w:rPr>
              <w:t>.需具备三合一电源按键，支持整机大屏开关机、OPS电脑开关机和息屏三合一，息屏后可实现降低功耗≥90%。</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2</w:t>
            </w:r>
            <w:r>
              <w:rPr>
                <w:rFonts w:hint="eastAsia" w:ascii="仿宋" w:hAnsi="仿宋" w:cs="仿宋"/>
                <w:i w:val="0"/>
                <w:iCs w:val="0"/>
                <w:color w:val="000000"/>
                <w:kern w:val="0"/>
                <w:sz w:val="24"/>
                <w:szCs w:val="24"/>
                <w:highlight w:val="none"/>
                <w:u w:val="none"/>
                <w:lang w:val="en-US" w:eastAsia="zh-CN"/>
              </w:rPr>
              <w:t>5</w:t>
            </w:r>
            <w:r>
              <w:rPr>
                <w:rFonts w:hint="eastAsia" w:ascii="仿宋" w:hAnsi="仿宋" w:eastAsia="仿宋" w:cs="仿宋"/>
                <w:i w:val="0"/>
                <w:iCs w:val="0"/>
                <w:color w:val="000000"/>
                <w:kern w:val="0"/>
                <w:sz w:val="24"/>
                <w:szCs w:val="24"/>
                <w:highlight w:val="none"/>
                <w:u w:val="none"/>
                <w:lang w:val="en-US" w:eastAsia="zh-CN"/>
              </w:rPr>
              <w:t>.需支持一网通</w:t>
            </w:r>
          </w:p>
          <w:p w14:paraId="52CDDAD5">
            <w:pPr>
              <w:keepNext w:val="0"/>
              <w:keepLines w:val="0"/>
              <w:pageBreakBefore w:val="0"/>
              <w:widowControl/>
              <w:numPr>
                <w:ilvl w:val="-1"/>
                <w:numId w:val="0"/>
              </w:numPr>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2</w:t>
            </w:r>
            <w:r>
              <w:rPr>
                <w:rFonts w:hint="eastAsia" w:ascii="仿宋" w:hAnsi="仿宋" w:cs="仿宋"/>
                <w:i w:val="0"/>
                <w:iCs w:val="0"/>
                <w:color w:val="000000"/>
                <w:kern w:val="0"/>
                <w:sz w:val="24"/>
                <w:szCs w:val="24"/>
                <w:highlight w:val="none"/>
                <w:u w:val="none"/>
                <w:lang w:val="en-US" w:eastAsia="zh-CN"/>
              </w:rPr>
              <w:t>6</w:t>
            </w:r>
            <w:r>
              <w:rPr>
                <w:rFonts w:hint="eastAsia" w:ascii="仿宋" w:hAnsi="仿宋" w:eastAsia="仿宋" w:cs="仿宋"/>
                <w:i w:val="0"/>
                <w:iCs w:val="0"/>
                <w:color w:val="000000"/>
                <w:kern w:val="0"/>
                <w:sz w:val="24"/>
                <w:szCs w:val="24"/>
                <w:highlight w:val="none"/>
                <w:u w:val="none"/>
                <w:lang w:val="en-US" w:eastAsia="zh-CN"/>
              </w:rPr>
              <w:t>.需支持WiFi6，为提高无线信号接发稳定性并避免信号遮挡，整机需内置2.4G、5GHz双频wifi。需支持Wi-Fi和AP热点工作距离≥12m。</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2</w:t>
            </w:r>
            <w:r>
              <w:rPr>
                <w:rFonts w:hint="eastAsia" w:ascii="仿宋" w:hAnsi="仿宋" w:cs="仿宋"/>
                <w:i w:val="0"/>
                <w:iCs w:val="0"/>
                <w:color w:val="000000"/>
                <w:kern w:val="0"/>
                <w:sz w:val="24"/>
                <w:szCs w:val="24"/>
                <w:highlight w:val="none"/>
                <w:u w:val="none"/>
                <w:lang w:val="en-US" w:eastAsia="zh-CN"/>
              </w:rPr>
              <w:t>7</w:t>
            </w:r>
            <w:r>
              <w:rPr>
                <w:rFonts w:hint="eastAsia" w:ascii="仿宋" w:hAnsi="仿宋" w:eastAsia="仿宋" w:cs="仿宋"/>
                <w:i w:val="0"/>
                <w:iCs w:val="0"/>
                <w:color w:val="000000"/>
                <w:kern w:val="0"/>
                <w:sz w:val="24"/>
                <w:szCs w:val="24"/>
                <w:highlight w:val="none"/>
                <w:u w:val="none"/>
                <w:lang w:val="en-US" w:eastAsia="zh-CN"/>
              </w:rPr>
              <w:t>.整机内置蓝牙模块，需支持蓝牙Bluetooth 5.4标准。</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2</w:t>
            </w:r>
            <w:r>
              <w:rPr>
                <w:rFonts w:hint="eastAsia" w:ascii="仿宋" w:hAnsi="仿宋" w:cs="仿宋"/>
                <w:i w:val="0"/>
                <w:iCs w:val="0"/>
                <w:color w:val="000000"/>
                <w:kern w:val="0"/>
                <w:sz w:val="24"/>
                <w:szCs w:val="24"/>
                <w:highlight w:val="none"/>
                <w:u w:val="none"/>
                <w:lang w:val="en-US" w:eastAsia="zh-CN"/>
              </w:rPr>
              <w:t>8</w:t>
            </w:r>
            <w:r>
              <w:rPr>
                <w:rFonts w:hint="eastAsia" w:ascii="仿宋" w:hAnsi="仿宋" w:eastAsia="仿宋" w:cs="仿宋"/>
                <w:i w:val="0"/>
                <w:iCs w:val="0"/>
                <w:color w:val="000000"/>
                <w:kern w:val="0"/>
                <w:sz w:val="24"/>
                <w:szCs w:val="24"/>
                <w:highlight w:val="none"/>
                <w:u w:val="none"/>
                <w:lang w:val="en-US" w:eastAsia="zh-CN"/>
              </w:rPr>
              <w:t>.整机需内置非独立外扩展麦克风阵列，麦克风数量≥8个，可用于对教室环境音频进行采集，整机拾音距离≥12m，拾音角度≥180°。</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cs="仿宋"/>
                <w:i w:val="0"/>
                <w:iCs w:val="0"/>
                <w:color w:val="000000"/>
                <w:kern w:val="0"/>
                <w:sz w:val="24"/>
                <w:szCs w:val="24"/>
                <w:highlight w:val="none"/>
                <w:u w:val="none"/>
                <w:lang w:val="en-US" w:eastAsia="zh-CN"/>
              </w:rPr>
              <w:t>29</w:t>
            </w:r>
            <w:r>
              <w:rPr>
                <w:rFonts w:hint="eastAsia" w:ascii="仿宋" w:hAnsi="仿宋" w:eastAsia="仿宋" w:cs="仿宋"/>
                <w:i w:val="0"/>
                <w:iCs w:val="0"/>
                <w:color w:val="000000"/>
                <w:kern w:val="0"/>
                <w:sz w:val="24"/>
                <w:szCs w:val="24"/>
                <w:highlight w:val="none"/>
                <w:u w:val="none"/>
                <w:lang w:val="en-US" w:eastAsia="zh-CN"/>
              </w:rPr>
              <w:t>.摄像头需具备下倾设计，下倾角度≥10°，拍摄画面全面。需支持生物特征识别，如面部识别功能，支持AI识别人像，最大距离≥10米。</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3</w:t>
            </w:r>
            <w:r>
              <w:rPr>
                <w:rFonts w:hint="eastAsia" w:ascii="仿宋" w:hAnsi="仿宋" w:cs="仿宋"/>
                <w:i w:val="0"/>
                <w:iCs w:val="0"/>
                <w:color w:val="000000"/>
                <w:kern w:val="0"/>
                <w:sz w:val="24"/>
                <w:szCs w:val="24"/>
                <w:highlight w:val="none"/>
                <w:u w:val="none"/>
                <w:lang w:val="en-US" w:eastAsia="zh-CN"/>
              </w:rPr>
              <w:t>0</w:t>
            </w:r>
            <w:r>
              <w:rPr>
                <w:rFonts w:hint="eastAsia" w:ascii="仿宋" w:hAnsi="仿宋" w:eastAsia="仿宋" w:cs="仿宋"/>
                <w:i w:val="0"/>
                <w:iCs w:val="0"/>
                <w:color w:val="000000"/>
                <w:kern w:val="0"/>
                <w:sz w:val="24"/>
                <w:szCs w:val="24"/>
                <w:highlight w:val="none"/>
                <w:u w:val="none"/>
                <w:lang w:val="en-US" w:eastAsia="zh-CN"/>
              </w:rPr>
              <w:t>.摄像头像素≥4800万像素，需支持输出8000×6000pix的照片，对角视场角≥135°，水平视场角≥120°，垂直视场角≥80°。</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3</w:t>
            </w:r>
            <w:r>
              <w:rPr>
                <w:rFonts w:hint="eastAsia" w:ascii="仿宋" w:hAnsi="仿宋" w:cs="仿宋"/>
                <w:i w:val="0"/>
                <w:iCs w:val="0"/>
                <w:color w:val="000000"/>
                <w:kern w:val="0"/>
                <w:sz w:val="24"/>
                <w:szCs w:val="24"/>
                <w:highlight w:val="none"/>
                <w:u w:val="none"/>
                <w:lang w:val="en-US" w:eastAsia="zh-CN"/>
              </w:rPr>
              <w:t>1</w:t>
            </w:r>
            <w:r>
              <w:rPr>
                <w:rFonts w:hint="eastAsia" w:ascii="仿宋" w:hAnsi="仿宋" w:eastAsia="仿宋" w:cs="仿宋"/>
                <w:i w:val="0"/>
                <w:iCs w:val="0"/>
                <w:color w:val="000000"/>
                <w:kern w:val="0"/>
                <w:sz w:val="24"/>
                <w:szCs w:val="24"/>
                <w:highlight w:val="none"/>
                <w:u w:val="none"/>
                <w:lang w:val="en-US" w:eastAsia="zh-CN"/>
              </w:rPr>
              <w:t>.整机在安卓系统触控需支持≥40点触控及同时书写，触摸分辨率≥32768×32768。整机Windows系统需支持≥50点触控书写，触摸分辨率≥32768×32768。</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3</w:t>
            </w:r>
            <w:r>
              <w:rPr>
                <w:rFonts w:hint="eastAsia" w:ascii="仿宋" w:hAnsi="仿宋" w:cs="仿宋"/>
                <w:i w:val="0"/>
                <w:iCs w:val="0"/>
                <w:color w:val="000000"/>
                <w:kern w:val="0"/>
                <w:sz w:val="24"/>
                <w:szCs w:val="24"/>
                <w:highlight w:val="none"/>
                <w:u w:val="none"/>
                <w:lang w:val="en-US" w:eastAsia="zh-CN"/>
              </w:rPr>
              <w:t>2</w:t>
            </w:r>
            <w:r>
              <w:rPr>
                <w:rFonts w:hint="eastAsia" w:ascii="仿宋" w:hAnsi="仿宋" w:eastAsia="仿宋" w:cs="仿宋"/>
                <w:i w:val="0"/>
                <w:iCs w:val="0"/>
                <w:color w:val="000000"/>
                <w:kern w:val="0"/>
                <w:sz w:val="24"/>
                <w:szCs w:val="24"/>
                <w:highlight w:val="none"/>
                <w:u w:val="none"/>
                <w:lang w:val="en-US" w:eastAsia="zh-CN"/>
              </w:rPr>
              <w:t>.需支持Windows 7、Windows 8、Windows 10、Linux、Mac OS、UOS（统信）、KYLIN（麒麟）、中科方德系统外置电脑操作系统接入时，无需安装触摸驱动。</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3</w:t>
            </w:r>
            <w:r>
              <w:rPr>
                <w:rFonts w:hint="eastAsia" w:ascii="仿宋" w:hAnsi="仿宋" w:cs="仿宋"/>
                <w:i w:val="0"/>
                <w:iCs w:val="0"/>
                <w:color w:val="000000"/>
                <w:kern w:val="0"/>
                <w:sz w:val="24"/>
                <w:szCs w:val="24"/>
                <w:highlight w:val="none"/>
                <w:u w:val="none"/>
                <w:lang w:val="en-US" w:eastAsia="zh-CN"/>
              </w:rPr>
              <w:t>3</w:t>
            </w:r>
            <w:r>
              <w:rPr>
                <w:rFonts w:hint="eastAsia" w:ascii="仿宋" w:hAnsi="仿宋" w:eastAsia="仿宋" w:cs="仿宋"/>
                <w:i w:val="0"/>
                <w:iCs w:val="0"/>
                <w:color w:val="000000"/>
                <w:kern w:val="0"/>
                <w:sz w:val="24"/>
                <w:szCs w:val="24"/>
                <w:highlight w:val="none"/>
                <w:u w:val="none"/>
                <w:lang w:val="en-US" w:eastAsia="zh-CN"/>
              </w:rPr>
              <w:t>.整机双系统下，支持在任意信号源通道下，都可调出侧边栏快捷菜单，菜单含中控导航、系统切换、小工具、快捷设置、亮度/音量调节。</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3</w:t>
            </w:r>
            <w:r>
              <w:rPr>
                <w:rFonts w:hint="eastAsia" w:ascii="仿宋" w:hAnsi="仿宋" w:cs="仿宋"/>
                <w:i w:val="0"/>
                <w:iCs w:val="0"/>
                <w:color w:val="000000"/>
                <w:kern w:val="0"/>
                <w:sz w:val="24"/>
                <w:szCs w:val="24"/>
                <w:highlight w:val="none"/>
                <w:u w:val="none"/>
                <w:lang w:val="en-US" w:eastAsia="zh-CN"/>
              </w:rPr>
              <w:t>4</w:t>
            </w:r>
            <w:r>
              <w:rPr>
                <w:rFonts w:hint="eastAsia" w:ascii="仿宋" w:hAnsi="仿宋" w:eastAsia="仿宋" w:cs="仿宋"/>
                <w:i w:val="0"/>
                <w:iCs w:val="0"/>
                <w:color w:val="000000"/>
                <w:kern w:val="0"/>
                <w:sz w:val="24"/>
                <w:szCs w:val="24"/>
                <w:highlight w:val="none"/>
                <w:u w:val="none"/>
                <w:lang w:val="en-US" w:eastAsia="zh-CN"/>
              </w:rPr>
              <w:t>.整机具备智能手势识别功能，在任意信号源通道下均可识别五指长按唤出罗盘、两指双击熄屏/唤醒、三指长按下滑多种手势。</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3</w:t>
            </w:r>
            <w:r>
              <w:rPr>
                <w:rFonts w:hint="eastAsia" w:ascii="仿宋" w:hAnsi="仿宋" w:cs="仿宋"/>
                <w:i w:val="0"/>
                <w:iCs w:val="0"/>
                <w:color w:val="000000"/>
                <w:kern w:val="0"/>
                <w:sz w:val="24"/>
                <w:szCs w:val="24"/>
                <w:highlight w:val="none"/>
                <w:u w:val="none"/>
                <w:lang w:val="en-US" w:eastAsia="zh-CN"/>
              </w:rPr>
              <w:t>5</w:t>
            </w:r>
            <w:r>
              <w:rPr>
                <w:rFonts w:hint="eastAsia" w:ascii="仿宋" w:hAnsi="仿宋" w:eastAsia="仿宋" w:cs="仿宋"/>
                <w:i w:val="0"/>
                <w:iCs w:val="0"/>
                <w:color w:val="000000"/>
                <w:kern w:val="0"/>
                <w:sz w:val="24"/>
                <w:szCs w:val="24"/>
                <w:highlight w:val="none"/>
                <w:u w:val="none"/>
                <w:lang w:val="en-US" w:eastAsia="zh-CN"/>
              </w:rPr>
              <w:t>.内置无线传屏接收端，无需外接接收部件，无线传屏发射器与整机匹配后即可实现传屏功能，可以将外部电脑的屏幕画面通过无线方式传输到整机上。</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3</w:t>
            </w:r>
            <w:r>
              <w:rPr>
                <w:rFonts w:hint="eastAsia" w:ascii="仿宋" w:hAnsi="仿宋" w:cs="仿宋"/>
                <w:i w:val="0"/>
                <w:iCs w:val="0"/>
                <w:color w:val="000000"/>
                <w:kern w:val="0"/>
                <w:sz w:val="24"/>
                <w:szCs w:val="24"/>
                <w:highlight w:val="none"/>
                <w:u w:val="none"/>
                <w:lang w:val="en-US" w:eastAsia="zh-CN"/>
              </w:rPr>
              <w:t>6</w:t>
            </w:r>
            <w:r>
              <w:rPr>
                <w:rFonts w:hint="eastAsia" w:ascii="仿宋" w:hAnsi="仿宋" w:eastAsia="仿宋" w:cs="仿宋"/>
                <w:i w:val="0"/>
                <w:iCs w:val="0"/>
                <w:color w:val="000000"/>
                <w:kern w:val="0"/>
                <w:sz w:val="24"/>
                <w:szCs w:val="24"/>
                <w:highlight w:val="none"/>
                <w:u w:val="none"/>
                <w:lang w:val="en-US" w:eastAsia="zh-CN"/>
              </w:rPr>
              <w:t>.设备支持系统锁定功能，支持USB key解锁。</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b/>
                <w:bCs/>
                <w:i w:val="0"/>
                <w:iCs w:val="0"/>
                <w:color w:val="000000"/>
                <w:kern w:val="0"/>
                <w:sz w:val="24"/>
                <w:szCs w:val="24"/>
                <w:highlight w:val="none"/>
                <w:u w:val="none"/>
                <w:lang w:val="en-US" w:eastAsia="zh-CN"/>
              </w:rPr>
              <w:t>二、OPS:</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1.整机架构:为降低电脑模块维护成本，接口需严格遵循Intel相关规范,针脚数为行业通用≥80Pin ,与大屏无单独接线。</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2.整机OPS电脑安装结构需支持按压式卡扣或螺丝固定模式，抽拉式安装，无需工具就可快速拆卸电脑模块。</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 xml:space="preserve">3.需支持英特尔等处理器：≥8核12线程，主频≥2GHz，处理器≥I5,内存≥8G（每根通道最大支持扩展到32G，总容量64GB），硬盘≥256G SSD </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4.USB接口要求：USB3.0和USB2.0</w:t>
            </w:r>
            <w:r>
              <w:rPr>
                <w:rFonts w:hint="eastAsia" w:ascii="仿宋" w:hAnsi="仿宋" w:cs="仿宋"/>
                <w:i w:val="0"/>
                <w:iCs w:val="0"/>
                <w:color w:val="000000"/>
                <w:kern w:val="0"/>
                <w:sz w:val="24"/>
                <w:szCs w:val="24"/>
                <w:highlight w:val="none"/>
                <w:u w:val="none"/>
                <w:lang w:val="en-US" w:eastAsia="zh-CN"/>
              </w:rPr>
              <w:t>≥</w:t>
            </w:r>
            <w:r>
              <w:rPr>
                <w:rFonts w:hint="eastAsia" w:ascii="仿宋" w:hAnsi="仿宋" w:eastAsia="仿宋" w:cs="仿宋"/>
                <w:i w:val="0"/>
                <w:iCs w:val="0"/>
                <w:color w:val="000000"/>
                <w:kern w:val="0"/>
                <w:sz w:val="24"/>
                <w:szCs w:val="24"/>
                <w:highlight w:val="none"/>
                <w:u w:val="none"/>
                <w:lang w:val="en-US" w:eastAsia="zh-CN"/>
              </w:rPr>
              <w:t>6个；</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5.其他接口要求：需支持网络接口不少于1个，DP输出接口不少于1个，HDMI不少于1个，耳机不少于1个，麦克风输入接口不少于1个；</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6. Wi-Fi 6：需支持802.11b/g/n/ac/ax，蓝牙需支持Bluetooth 4.2及以上。</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b/>
                <w:bCs/>
                <w:i w:val="0"/>
                <w:iCs w:val="0"/>
                <w:color w:val="000000"/>
                <w:kern w:val="0"/>
                <w:sz w:val="24"/>
                <w:szCs w:val="24"/>
                <w:highlight w:val="none"/>
                <w:u w:val="none"/>
                <w:lang w:val="en-US" w:eastAsia="zh-CN"/>
              </w:rPr>
              <w:t>三、教学软件</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1.需支持一键开机后即刻进入教学应用系统界面；需支持教师通过二维码扫描、账密输入、人脸识别登录方式进入教学应用系统。</w:t>
            </w:r>
          </w:p>
          <w:p w14:paraId="4BC9CF97">
            <w:pPr>
              <w:keepNext w:val="0"/>
              <w:keepLines w:val="0"/>
              <w:pageBreakBefore w:val="0"/>
              <w:widowControl/>
              <w:numPr>
                <w:ilvl w:val="-1"/>
                <w:numId w:val="0"/>
              </w:numPr>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2.配套教学资源：需提供小学、初中、高中学段同步教学资源，不少于10个以上学科配套资源；配套资源类型包括课件、文本、图片、音频、视频、H5动画；需提供全学科电子化教材，其中语文、英语、音乐学科学习资源支持即点即读功能。</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3.支持提供校本资源库，资源格式支持txt、word、excel、PowerPoint、图片（如jpg、bmp）、视频（如mp4、flv、avi、rmvb、wmv）及音频（如mp3、wma、wav）；资源内容支持按目录检索条件、资源筛选排序，并支持校本资源的预览、下载、存到个人资源库功能，支持个人的教学资源分享校本资源库。</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4.备课功能：支持通过云端将备课的资源同步至电子课本对应章节目录，无需拷贝；</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（1）资源备课：支持从云端、校本资源库、个人资源库多途径获取资源；</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（2）PPT备课工具：支持制作PPT课件时可插入教学互动活动，如分类、连线、卡片、画廊、 语言学科评测练习、函数等；支持直接引用与课程相关的云端、校本资源库、个人资源库资源；</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5.支持教师在网盘存储与管理个人新建的包含教学互动内容的课件、教学资源；支持按照章节目录存储备课资源；支持教师对个人的资源进行上传、存储和管理，支持教师在个人资源库新建文件夹储存资源，支持将云端资源、校本资源收藏至网盘；</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6.支持电子课本、课件、电子白板、作业讲评多种授课形式，满足教学新授课、复习课、讲评课的多样化需求；支持电子课本授课时一键获取备课资源，并下载至课本中，支持对电子课本的标注、聚焦、翻页、单双页切换操作；</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 xml:space="preserve">7.电子白板教学：电子白板手写中英文实现转写功能，手写字词、单词、句子转写成印刷体，识别为印刷体后支持朗读、评测、生成卡片功能，中文卡片包括拼音、笔顺、部首和结构，英文卡片包括发音、翻译、关联词、常用短语、例句； </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（1）学科类工具：需提供通用类工具包括线、平面图形、立体图形；数学需提供尺规、平面几何、立体几何、函数工具，函数工具支持自主编辑函数公式，立体几何需支持三维旋转、带颜色填充的展开和收起；</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（2）支持对电子白板上书写的中文、英文字词、句子进行网络搜索；</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8.学科应用教学：支持自定义中、英文文本朗读，支持教师导出朗读音频；支持教师选择教材同步内容的单词、生字、词语和课文进行课堂检测；</w:t>
            </w:r>
          </w:p>
        </w:tc>
        <w:tc>
          <w:tcPr>
            <w:tcW w:w="279" w:type="pct"/>
            <w:vMerge w:val="restart"/>
            <w:shd w:val="clear" w:color="auto" w:fill="auto"/>
            <w:noWrap/>
            <w:vAlign w:val="center"/>
          </w:tcPr>
          <w:p w14:paraId="7B9ED8B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w:t>
            </w:r>
          </w:p>
        </w:tc>
        <w:tc>
          <w:tcPr>
            <w:tcW w:w="246" w:type="pct"/>
            <w:vMerge w:val="restart"/>
            <w:shd w:val="clear" w:color="auto" w:fill="auto"/>
            <w:noWrap/>
            <w:vAlign w:val="center"/>
          </w:tcPr>
          <w:p w14:paraId="247B45E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台</w:t>
            </w:r>
          </w:p>
        </w:tc>
      </w:tr>
      <w:tr w14:paraId="3D4CD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26" w:hRule="atLeast"/>
        </w:trPr>
        <w:tc>
          <w:tcPr>
            <w:tcW w:w="246" w:type="pct"/>
            <w:vMerge w:val="continue"/>
            <w:shd w:val="clear" w:color="auto" w:fill="auto"/>
            <w:vAlign w:val="center"/>
          </w:tcPr>
          <w:p w14:paraId="2E290C14">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000000"/>
                <w:sz w:val="24"/>
                <w:szCs w:val="24"/>
                <w:highlight w:val="none"/>
                <w:u w:val="none"/>
              </w:rPr>
            </w:pPr>
          </w:p>
        </w:tc>
        <w:tc>
          <w:tcPr>
            <w:tcW w:w="432" w:type="pct"/>
            <w:vMerge w:val="continue"/>
            <w:shd w:val="clear" w:color="auto" w:fill="auto"/>
            <w:vAlign w:val="center"/>
          </w:tcPr>
          <w:p w14:paraId="5A85702D">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000000"/>
                <w:sz w:val="24"/>
                <w:szCs w:val="24"/>
                <w:highlight w:val="none"/>
                <w:u w:val="none"/>
              </w:rPr>
            </w:pPr>
          </w:p>
        </w:tc>
        <w:tc>
          <w:tcPr>
            <w:tcW w:w="3794" w:type="pct"/>
            <w:shd w:val="clear" w:color="auto" w:fill="auto"/>
            <w:vAlign w:val="center"/>
          </w:tcPr>
          <w:p w14:paraId="07DA90A1">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笔身配置按键，包括一键开关机、上下翻页、智能语音/ 扩音、书写颜色切换、无线鼠标。笔尖连续书写距离不小于20km。</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2.在配套整机运行环境下，在任意通道下智能笔需支持一键扩音功能，扩音延迟≤25ms。</w:t>
            </w:r>
          </w:p>
          <w:p w14:paraId="4D878027">
            <w:pPr>
              <w:keepNext w:val="0"/>
              <w:keepLines w:val="0"/>
              <w:pageBreakBefore w:val="0"/>
              <w:widowControl/>
              <w:numPr>
                <w:ilvl w:val="-1"/>
                <w:numId w:val="0"/>
              </w:numPr>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3.需支持通过语音指令直接调用 Windows 桌面应用/文件、关闭窗口、回到桌面、息屏、调节设备亮度与音量、打开系统设置；需支持教师通过中文控制常见应用教学场景，包括打开白板、网页搜索、打开/关闭电子课件，需支持电子课本调用/关闭等 300 条控制功能；在配套整机运行环境下，需支持多种方式进行师生互动、教学评价，包括点击屏幕、语音调用模式，均需支持</w:t>
            </w:r>
            <w:r>
              <w:rPr>
                <w:rFonts w:hint="eastAsia" w:ascii="仿宋" w:hAnsi="仿宋" w:cs="仿宋"/>
                <w:i w:val="0"/>
                <w:iCs w:val="0"/>
                <w:color w:val="000000"/>
                <w:kern w:val="0"/>
                <w:sz w:val="24"/>
                <w:szCs w:val="24"/>
                <w:highlight w:val="none"/>
                <w:u w:val="none"/>
                <w:lang w:val="en-US" w:eastAsia="zh-CN"/>
              </w:rPr>
              <w:t>≥</w:t>
            </w:r>
            <w:r>
              <w:rPr>
                <w:rFonts w:hint="eastAsia" w:ascii="仿宋" w:hAnsi="仿宋" w:eastAsia="仿宋" w:cs="仿宋"/>
                <w:i w:val="0"/>
                <w:iCs w:val="0"/>
                <w:color w:val="000000"/>
                <w:kern w:val="0"/>
                <w:sz w:val="24"/>
                <w:szCs w:val="24"/>
                <w:highlight w:val="none"/>
                <w:u w:val="none"/>
                <w:lang w:val="en-US" w:eastAsia="zh-CN"/>
              </w:rPr>
              <w:t>6 种互动教学场景，包括随机选人、PK 板、学生抢答等，需支持不少于100 种语音指令。</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4.需支持直接通过语音调用网络搜索引擎，一步查询百度百科相应资料。</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5.在教学系统和白板场景下，需支持对中英文字词进行朗读评测，通过智能笔采集朗读音频后检测发言是否标准。</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6.需采用超节能设计，满电状态下，智能笔待机时间≥120h,连续书写时间≥8h，连续扩音≥8h。</w:t>
            </w:r>
          </w:p>
        </w:tc>
        <w:tc>
          <w:tcPr>
            <w:tcW w:w="279" w:type="pct"/>
            <w:vMerge w:val="continue"/>
            <w:shd w:val="clear" w:color="auto" w:fill="auto"/>
            <w:noWrap/>
            <w:vAlign w:val="center"/>
          </w:tcPr>
          <w:p w14:paraId="27C0E5FA">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000000"/>
                <w:sz w:val="24"/>
                <w:szCs w:val="24"/>
                <w:highlight w:val="none"/>
                <w:u w:val="none"/>
              </w:rPr>
            </w:pPr>
          </w:p>
        </w:tc>
        <w:tc>
          <w:tcPr>
            <w:tcW w:w="246" w:type="pct"/>
            <w:vMerge w:val="continue"/>
            <w:shd w:val="clear" w:color="auto" w:fill="auto"/>
            <w:noWrap/>
            <w:vAlign w:val="center"/>
          </w:tcPr>
          <w:p w14:paraId="04599E26">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000000"/>
                <w:sz w:val="24"/>
                <w:szCs w:val="24"/>
                <w:highlight w:val="none"/>
                <w:u w:val="none"/>
              </w:rPr>
            </w:pPr>
          </w:p>
        </w:tc>
      </w:tr>
      <w:tr w14:paraId="4807B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00" w:hRule="atLeast"/>
        </w:trPr>
        <w:tc>
          <w:tcPr>
            <w:tcW w:w="246" w:type="pct"/>
            <w:vMerge w:val="continue"/>
            <w:shd w:val="clear" w:color="auto" w:fill="auto"/>
            <w:vAlign w:val="center"/>
          </w:tcPr>
          <w:p w14:paraId="23FAE58B">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000000"/>
                <w:sz w:val="24"/>
                <w:szCs w:val="24"/>
                <w:highlight w:val="none"/>
                <w:u w:val="none"/>
              </w:rPr>
            </w:pPr>
          </w:p>
        </w:tc>
        <w:tc>
          <w:tcPr>
            <w:tcW w:w="432" w:type="pct"/>
            <w:vMerge w:val="restart"/>
            <w:shd w:val="clear" w:color="auto" w:fill="auto"/>
            <w:vAlign w:val="center"/>
          </w:tcPr>
          <w:p w14:paraId="494378E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Style w:val="5"/>
                <w:rFonts w:hint="eastAsia" w:ascii="仿宋" w:hAnsi="仿宋" w:eastAsia="仿宋" w:cs="仿宋"/>
                <w:sz w:val="24"/>
                <w:szCs w:val="24"/>
                <w:highlight w:val="none"/>
                <w:lang w:val="en-US" w:eastAsia="zh-CN"/>
              </w:rPr>
              <w:t>智慧窗交互式一体机</w:t>
            </w:r>
            <w:r>
              <w:rPr>
                <w:rStyle w:val="5"/>
                <w:rFonts w:hint="eastAsia" w:ascii="仿宋" w:hAnsi="仿宋" w:eastAsia="仿宋" w:cs="仿宋"/>
                <w:sz w:val="24"/>
                <w:szCs w:val="24"/>
                <w:highlight w:val="none"/>
                <w:lang w:val="en-US" w:eastAsia="zh-CN"/>
              </w:rPr>
              <w:br w:type="textWrapping"/>
            </w:r>
            <w:r>
              <w:rPr>
                <w:rStyle w:val="5"/>
                <w:rFonts w:hint="eastAsia" w:ascii="仿宋" w:hAnsi="仿宋" w:eastAsia="仿宋" w:cs="仿宋"/>
                <w:sz w:val="24"/>
                <w:szCs w:val="24"/>
                <w:highlight w:val="none"/>
                <w:lang w:val="en-US" w:eastAsia="zh-CN"/>
              </w:rPr>
              <w:t>（含智能笔+移动支架）</w:t>
            </w:r>
          </w:p>
        </w:tc>
        <w:tc>
          <w:tcPr>
            <w:tcW w:w="3794" w:type="pct"/>
            <w:shd w:val="clear" w:color="auto" w:fill="auto"/>
            <w:vAlign w:val="center"/>
          </w:tcPr>
          <w:p w14:paraId="5F876711">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b/>
                <w:bCs/>
                <w:i w:val="0"/>
                <w:iCs w:val="0"/>
                <w:color w:val="000000"/>
                <w:kern w:val="0"/>
                <w:sz w:val="24"/>
                <w:szCs w:val="24"/>
                <w:highlight w:val="none"/>
                <w:u w:val="none"/>
                <w:lang w:val="en-US" w:eastAsia="zh-CN"/>
              </w:rPr>
              <w:t>硬件屏体：</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1.整机屏幕需采用UHD超高清A规LED液晶屏，屏幕显示尺寸≥86英寸，显示比例16:9，屏幕图像分辨率≥3840*2160。</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2.液晶显示层与钢化玻璃层需采用零贴合或全贴合设计。</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3.整机需采用内置摄像头、麦克风，需支持无需外接线材连接和任何可见外接线材及模块化拼接痕迹，不占用整机外部设备接口。</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4.</w:t>
            </w:r>
            <w:r>
              <w:rPr>
                <w:rFonts w:hint="eastAsia" w:ascii="仿宋" w:hAnsi="仿宋" w:cs="仿宋"/>
                <w:i w:val="0"/>
                <w:iCs w:val="0"/>
                <w:color w:val="000000"/>
                <w:kern w:val="0"/>
                <w:sz w:val="24"/>
                <w:szCs w:val="24"/>
                <w:highlight w:val="none"/>
                <w:u w:val="none"/>
                <w:lang w:val="en-US" w:eastAsia="zh-CN"/>
              </w:rPr>
              <w:t>▲</w:t>
            </w:r>
            <w:r>
              <w:rPr>
                <w:rFonts w:hint="eastAsia" w:ascii="仿宋" w:hAnsi="仿宋" w:eastAsia="仿宋" w:cs="仿宋"/>
                <w:i w:val="0"/>
                <w:iCs w:val="0"/>
                <w:color w:val="000000"/>
                <w:kern w:val="0"/>
                <w:sz w:val="24"/>
                <w:szCs w:val="24"/>
                <w:highlight w:val="none"/>
                <w:u w:val="none"/>
                <w:lang w:val="en-US" w:eastAsia="zh-CN"/>
              </w:rPr>
              <w:t xml:space="preserve"> 整机需支持前置物理接口不少于5个，所有接口均采用非转接方式，包含1路HDMI接口、2路双通道USB3.0接口(Windows和 Android系统均能被识别）、1路Type-C接口（支持全功能PD 15W）、1路USB-Type-B接口（Touch）。</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5.Type-C接口需具备全功能。</w:t>
            </w:r>
          </w:p>
          <w:p w14:paraId="5606E0AC">
            <w:pPr>
              <w:keepNext w:val="0"/>
              <w:keepLines w:val="0"/>
              <w:pageBreakBefore w:val="0"/>
              <w:widowControl/>
              <w:numPr>
                <w:ilvl w:val="-1"/>
                <w:numId w:val="0"/>
              </w:numPr>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6.整机前置接口（不限USB接口）均需具备防撞挡板设计，防撞挡板需采用转轴式翻转设计。</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7.整机后置物理接口需不少于11个，包含≥2路HDMI2.0、≥2路USB2.0、≥1路RS232、≥1路RJ45、≥1路TOUCH  USB(触控输出接口)、≥1路mic in 3.5mm、≥1路LINE out 3.5mm、≥1路Coax、≥1路TF Card。</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8.整机需支持具有防浪涌、防静电、防辐射、防划伤、触摸屏防遮挡安全保护措施。</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9.整机需支持内置环境光感传感器，支持根据环境光自动调节整机亮度。</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10.整机自带Android操作系统， 系统版本≥Android 14，≥八核处理器，内存≥4GB，存储空间≥32GB。</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11.需支持通过口语表达快速返回系统桌面、选人和打开白板、亮度调整、声音大小调整、打开资源库和课本、计时器、AI 录课、上一页、下一页。</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12.整机需具备两处磁吸区域，可吸附具备磁吸功能的书写笔。</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13.</w:t>
            </w:r>
            <w:r>
              <w:rPr>
                <w:rFonts w:hint="eastAsia" w:ascii="仿宋" w:hAnsi="仿宋" w:cs="仿宋"/>
                <w:i w:val="0"/>
                <w:iCs w:val="0"/>
                <w:color w:val="000000"/>
                <w:kern w:val="0"/>
                <w:sz w:val="24"/>
                <w:szCs w:val="24"/>
                <w:highlight w:val="none"/>
                <w:u w:val="none"/>
                <w:lang w:val="en-US" w:eastAsia="zh-CN"/>
              </w:rPr>
              <w:t>▲</w:t>
            </w:r>
            <w:r>
              <w:rPr>
                <w:rFonts w:hint="eastAsia" w:ascii="仿宋" w:hAnsi="仿宋" w:eastAsia="仿宋" w:cs="仿宋"/>
                <w:i w:val="0"/>
                <w:iCs w:val="0"/>
                <w:color w:val="000000"/>
                <w:kern w:val="0"/>
                <w:sz w:val="24"/>
                <w:szCs w:val="24"/>
                <w:highlight w:val="none"/>
                <w:u w:val="none"/>
                <w:lang w:val="en-US" w:eastAsia="zh-CN"/>
              </w:rPr>
              <w:t>在整机运行环境下，需支持自适应扩音优化、防啸叫算法能力；配套智能笔通过整机实现高质量扩音，语言清晰度（STI-PA）0.75，啸叫距离≤20cm，7.5 米扩音延时≤27ms。</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14. 在整机系统运行环境下需支持多种人机交互能力，如点击屏幕、语音控制。</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15.整机需内置 2.2 声道扬声器，位于设备下边框出音，额定总功率≥60W，语言清晰度（STI-PA）≥0.75。</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16. 喇叭声音需具有“标准”、“会议”、“影音”、“教室”、“AI音效”、“自定义音效”</w:t>
            </w:r>
            <w:r>
              <w:rPr>
                <w:rFonts w:hint="default" w:ascii="仿宋" w:hAnsi="仿宋" w:eastAsia="仿宋" w:cs="仿宋"/>
                <w:i w:val="0"/>
                <w:iCs w:val="0"/>
                <w:strike w:val="0"/>
                <w:dstrike w:val="0"/>
                <w:color w:val="000000"/>
                <w:kern w:val="0"/>
                <w:sz w:val="24"/>
                <w:szCs w:val="24"/>
                <w:highlight w:val="none"/>
                <w:u w:val="none"/>
                <w:lang w:val="en-US" w:eastAsia="zh-CN"/>
              </w:rPr>
              <w:t>等</w:t>
            </w:r>
            <w:r>
              <w:rPr>
                <w:rFonts w:hint="eastAsia" w:ascii="仿宋" w:hAnsi="仿宋" w:eastAsia="仿宋" w:cs="仿宋"/>
                <w:i w:val="0"/>
                <w:iCs w:val="0"/>
                <w:color w:val="000000"/>
                <w:kern w:val="0"/>
                <w:sz w:val="24"/>
                <w:szCs w:val="24"/>
                <w:highlight w:val="none"/>
                <w:u w:val="none"/>
                <w:lang w:val="en-US" w:eastAsia="zh-CN"/>
              </w:rPr>
              <w:t>声音模式切换，适应各个教学场景。</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17.整机屏体需支持亮度≥350cd/m²，色彩覆盖率≥72%NTSC，对比度≥1200：1。</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18.整机需支持色彩空间可选，包含标准模式和sRGB模式，在sRGB模式下可做到高色准△E≤2。</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19.整机屏体需支持无需操作即可实现蓝光防护，具备物理防蓝光（过滤蓝光）功能，有效抗蓝光、防眩光，蓝光占比＜50%，低蓝光保护显示不偏色、不泛黄。</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20.整机灰度等级需≥256灰阶。</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21.整机屏幕需采用全物理钢化玻璃，表面硬度≥9H。钢化玻璃透光率≥90%。钢化玻璃厚度≤4mm。整机主屏需采用防眩光玻璃，屏幕需支持防眩光功能。</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22.</w:t>
            </w:r>
            <w:r>
              <w:rPr>
                <w:rFonts w:hint="eastAsia" w:ascii="仿宋" w:hAnsi="仿宋" w:cs="仿宋"/>
                <w:i w:val="0"/>
                <w:iCs w:val="0"/>
                <w:color w:val="000000"/>
                <w:kern w:val="0"/>
                <w:sz w:val="24"/>
                <w:szCs w:val="24"/>
                <w:highlight w:val="none"/>
                <w:u w:val="none"/>
                <w:lang w:val="en-US" w:eastAsia="zh-CN"/>
              </w:rPr>
              <w:t>▲</w:t>
            </w:r>
            <w:r>
              <w:rPr>
                <w:rFonts w:hint="eastAsia" w:ascii="仿宋" w:hAnsi="仿宋" w:eastAsia="仿宋" w:cs="仿宋"/>
                <w:i w:val="0"/>
                <w:iCs w:val="0"/>
                <w:color w:val="000000"/>
                <w:kern w:val="0"/>
                <w:sz w:val="24"/>
                <w:szCs w:val="24"/>
                <w:highlight w:val="none"/>
                <w:u w:val="none"/>
                <w:lang w:val="en-US" w:eastAsia="zh-CN"/>
              </w:rPr>
              <w:t>整机需具备智能书写护眼模式，可做到屏幕书写过程中逐步降低整机背光亮度至50%，降低色温≤6500K。</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23.整机需具有前置按键，包含开关机、护眼、录课、主页、音量+、音量-。</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24.需具备三合一电源按键，支持整机大屏开关机、OPS电脑开关机和息屏三合一，息屏后可实现降低功耗≥90%。</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25.需支持WiFi6，为提高无线信号接发稳定性并避免信号遮挡，整机需内置2.4G、5GHz双频wifi。</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26.整机内置蓝牙模块，需支持蓝牙Bluetooth 5.4标准。</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27.需支持Wi-Fi和AP热点工作距离≥12m。</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28.整机需内置高清广角摄像头，结构采用非独立设计。整机需内置非独立外扩展麦克风阵列，麦克风数量≥8个，可用于对教室环境音频进行采集，整机拾音距离≥12m，拾音角度≥180°。</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29.摄像头像素≥4800万像素，对角视场角≥135°，水平视场角≥120°，垂直视场角≥80°。</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30.整机在安卓系统触控需支持≥40点触控及同时书写，触摸分辨率≥32768×32768。整机Windows系统需支持≥50点触控书写，触摸分辨率≥32768×32768。</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31.需支持Windows 7、Windows 8、Windows 10、Linux、Mac OS、UOS（统信）、KYLIN（麒麟）外置电脑操作系统接入时，无需安装触摸驱动。</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32.触摸屏需支持在照度100k lux（勒克司）环境下仍能正常工作。</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b/>
                <w:bCs/>
                <w:i w:val="0"/>
                <w:iCs w:val="0"/>
                <w:color w:val="000000"/>
                <w:kern w:val="0"/>
                <w:sz w:val="24"/>
                <w:szCs w:val="24"/>
                <w:highlight w:val="none"/>
                <w:u w:val="none"/>
                <w:lang w:val="en-US" w:eastAsia="zh-CN"/>
              </w:rPr>
              <w:t>二、Ops</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1.整机架构:为降低电脑模块维护成本，接口需严格遵循Intel相关规范,针脚数为行业通用≥80Pin ,与大屏无单独接线；</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2.整机 OPS 电脑安装结构需支持按压式卡扣或螺丝固定模式，插拔式抽屉安装，无需工具就可快速拆卸电脑模块。</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3.需支持英特尔等处理器：≥8核12线程，主频≥2GHz，内存≥8G（最大支持扩展到32G），硬盘≥256G SSD （单盘最大支持扩展到1TB）</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4.USB接口要求：USB3.0和USB2.0</w:t>
            </w:r>
            <w:r>
              <w:rPr>
                <w:rFonts w:hint="eastAsia" w:ascii="仿宋" w:hAnsi="仿宋" w:cs="仿宋"/>
                <w:i w:val="0"/>
                <w:iCs w:val="0"/>
                <w:color w:val="000000"/>
                <w:kern w:val="0"/>
                <w:sz w:val="24"/>
                <w:szCs w:val="24"/>
                <w:highlight w:val="none"/>
                <w:u w:val="none"/>
                <w:lang w:val="en-US" w:eastAsia="zh-CN"/>
              </w:rPr>
              <w:t>≥</w:t>
            </w:r>
            <w:r>
              <w:rPr>
                <w:rFonts w:hint="eastAsia" w:ascii="仿宋" w:hAnsi="仿宋" w:eastAsia="仿宋" w:cs="仿宋"/>
                <w:i w:val="0"/>
                <w:iCs w:val="0"/>
                <w:color w:val="000000"/>
                <w:kern w:val="0"/>
                <w:sz w:val="24"/>
                <w:szCs w:val="24"/>
                <w:highlight w:val="none"/>
                <w:u w:val="none"/>
                <w:lang w:val="en-US" w:eastAsia="zh-CN"/>
              </w:rPr>
              <w:t>6个；</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5.其他接口要求：需支持网络接口不少于1个，DP输出接口不少于1个，HDMI不少于1个，耳机不少于1个，麦克风输入接口不少于1个；</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6. 蓝牙需支持Bluetooth 4.2。</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b/>
                <w:bCs/>
                <w:i w:val="0"/>
                <w:iCs w:val="0"/>
                <w:color w:val="000000"/>
                <w:kern w:val="0"/>
                <w:sz w:val="24"/>
                <w:szCs w:val="24"/>
                <w:highlight w:val="none"/>
                <w:u w:val="none"/>
                <w:lang w:val="en-US" w:eastAsia="zh-CN"/>
              </w:rPr>
              <w:t>三、教学软件</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1.需支持一键开机后即刻进入教学应用系统界面；需支持教师通过二维码扫描、账密输入、人脸识别登录方式进入教学应用系统。</w:t>
            </w:r>
          </w:p>
          <w:p w14:paraId="19D44845">
            <w:pPr>
              <w:keepNext w:val="0"/>
              <w:keepLines w:val="0"/>
              <w:pageBreakBefore w:val="0"/>
              <w:widowControl/>
              <w:numPr>
                <w:ilvl w:val="-1"/>
                <w:numId w:val="0"/>
              </w:numPr>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2.配套教学资源：需提供小学、初中、高中学段同步教学资源，不少于10个以上学科配套资源；配套资源类型包括课件、文本、图片、音频、视频、H5动画；需提供全学科电子化教材，其中语文、英语、音乐学科学习资源支持即点即读功能。</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3.支持提供校本资源库，资源格式支持txt、word、excel、PowerPoint、图片（如jpg、bmp）、视频（如mp4、flv、avi、rmvb、wmv）及音频（如mp3、wma、wav）；资源内容支持按目录检索条件、资源筛选排序，并支持校本资源的预览、下载、存到个人资源库功能，支持个人的教学资源分享校本资源库。</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4.备课功能：支持通过云端将备课的资源同步至电子课本对应章节目录，无需拷贝；</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（1）资源备课：支持从云端、校本资源库、个人资源库多途径获取资源；</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（2）PPT备课工具：支持制作PPT课件时可插入教学互动活动，如分类、连线、卡片、画廊、 语言学科评测练习、函数等；支持直接引用与课程相关的云端、校本资源库、个人资源库资源；</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5.支持教师在网盘存储与管理个人新建的包含教学互动内容的课件、教学资源；支持按照章节目录存储备课资源；支持教师对个人的资源进行上传、存储和管理，支持教师在个人资源库新建文件夹储存资源，支持将云端资源、校本资源收藏至网盘；</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6.支持电子课本、课件、电子白板、作业讲评多种授课形式，满足教学新授课、复习课、讲评课的多样化需求；支持电子课本授课时一键获取备课资源，并下载至课本中，支持对电子课本的标注、聚焦、翻页、单双页切换操作；</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 xml:space="preserve">7.电子白板教学：电子白板手写中英文实现转写功能，手写字词、单词、句子转写成印刷体，识别为印刷体后支持朗读、评测、生成卡片功能，中文卡片包括拼音、笔顺、部首和结构，英文卡片包括发音、翻译、关联词、常用短语、例句； </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（1）学科类工具：需提供通用类工具包括线、平面图形、立体图形；数学需提供尺规、平面几何、立体几何、函数工具，函数工具支持自主编辑函数公式，立体几何需支持三维旋转、带颜色填充的展开和收起；</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（2）支持对电子白板上书写的中文、英文字词、句子进行网络搜索；</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8.学科应用教学：支持自定义中、英文文本朗读，支持教师导出朗读音频；支持教师选择教材同步内容的单词、生字、词语和课文进行课堂检测；</w:t>
            </w:r>
          </w:p>
        </w:tc>
        <w:tc>
          <w:tcPr>
            <w:tcW w:w="279" w:type="pct"/>
            <w:vMerge w:val="restart"/>
            <w:shd w:val="clear" w:color="auto" w:fill="auto"/>
            <w:noWrap/>
            <w:vAlign w:val="center"/>
          </w:tcPr>
          <w:p w14:paraId="212CB49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w:t>
            </w:r>
          </w:p>
        </w:tc>
        <w:tc>
          <w:tcPr>
            <w:tcW w:w="246" w:type="pct"/>
            <w:vMerge w:val="restart"/>
            <w:shd w:val="clear" w:color="auto" w:fill="auto"/>
            <w:noWrap/>
            <w:vAlign w:val="center"/>
          </w:tcPr>
          <w:p w14:paraId="0A0C2A3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台</w:t>
            </w:r>
          </w:p>
        </w:tc>
      </w:tr>
      <w:tr w14:paraId="74596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40" w:hRule="atLeast"/>
        </w:trPr>
        <w:tc>
          <w:tcPr>
            <w:tcW w:w="246" w:type="pct"/>
            <w:vMerge w:val="continue"/>
            <w:shd w:val="clear" w:color="auto" w:fill="auto"/>
            <w:vAlign w:val="center"/>
          </w:tcPr>
          <w:p w14:paraId="4079D1C3">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000000"/>
                <w:sz w:val="24"/>
                <w:szCs w:val="24"/>
                <w:highlight w:val="none"/>
                <w:u w:val="none"/>
              </w:rPr>
            </w:pPr>
          </w:p>
        </w:tc>
        <w:tc>
          <w:tcPr>
            <w:tcW w:w="432" w:type="pct"/>
            <w:vMerge w:val="continue"/>
            <w:shd w:val="clear" w:color="auto" w:fill="auto"/>
            <w:vAlign w:val="center"/>
          </w:tcPr>
          <w:p w14:paraId="13227711">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000000"/>
                <w:sz w:val="24"/>
                <w:szCs w:val="24"/>
                <w:highlight w:val="none"/>
                <w:u w:val="none"/>
              </w:rPr>
            </w:pPr>
          </w:p>
        </w:tc>
        <w:tc>
          <w:tcPr>
            <w:tcW w:w="3794" w:type="pct"/>
            <w:shd w:val="clear" w:color="auto" w:fill="auto"/>
            <w:vAlign w:val="center"/>
          </w:tcPr>
          <w:p w14:paraId="207B2D4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1.移动支架通过防倾斜实验，正负10度倾斜下不能翻倒。</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2.壁挂高度可调;整体高度≥1500mm;</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3.隔板承重</w:t>
            </w:r>
            <w:r>
              <w:rPr>
                <w:rFonts w:hint="default" w:ascii="仿宋" w:hAnsi="仿宋" w:eastAsia="仿宋" w:cs="仿宋"/>
                <w:b w:val="0"/>
                <w:bCs w:val="0"/>
                <w:i w:val="0"/>
                <w:iCs w:val="0"/>
                <w:color w:val="000000"/>
                <w:kern w:val="0"/>
                <w:sz w:val="24"/>
                <w:szCs w:val="24"/>
                <w:highlight w:val="none"/>
                <w:vertAlign w:val="baseline"/>
                <w:lang w:val="en-US" w:eastAsia="zh-CN" w:bidi="ar-SA"/>
              </w:rPr>
              <w:t>≥</w:t>
            </w:r>
            <w:r>
              <w:rPr>
                <w:rFonts w:hint="eastAsia" w:ascii="仿宋" w:hAnsi="仿宋" w:eastAsia="仿宋" w:cs="仿宋"/>
                <w:i w:val="0"/>
                <w:iCs w:val="0"/>
                <w:color w:val="000000"/>
                <w:kern w:val="0"/>
                <w:sz w:val="24"/>
                <w:szCs w:val="24"/>
                <w:highlight w:val="none"/>
                <w:u w:val="none"/>
                <w:lang w:val="en-US" w:eastAsia="zh-CN"/>
              </w:rPr>
              <w:t>30KG，设置物槽;</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4.支架移动电黑色喷涂;</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5.支撑立杆采用壁厚≥2mm管，冷轧钢材质，表面酸洗工艺静；</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6.提供搁板，均需采用厚度≥1.2mm冷轧钢材质；表面酸洗工艺静电黑色喷涂;</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7.承重底板四角须采用圆滑处理，防止碰伤。</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8.脚轮为万向轮，聚氨酯材质，均带脚刹，直径不小于55mm。</w:t>
            </w:r>
          </w:p>
        </w:tc>
        <w:tc>
          <w:tcPr>
            <w:tcW w:w="279" w:type="pct"/>
            <w:vMerge w:val="continue"/>
            <w:shd w:val="clear" w:color="auto" w:fill="auto"/>
            <w:noWrap/>
            <w:vAlign w:val="center"/>
          </w:tcPr>
          <w:p w14:paraId="4BE0384E">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000000"/>
                <w:sz w:val="24"/>
                <w:szCs w:val="24"/>
                <w:highlight w:val="none"/>
                <w:u w:val="none"/>
              </w:rPr>
            </w:pPr>
          </w:p>
        </w:tc>
        <w:tc>
          <w:tcPr>
            <w:tcW w:w="246" w:type="pct"/>
            <w:vMerge w:val="continue"/>
            <w:shd w:val="clear" w:color="auto" w:fill="auto"/>
            <w:noWrap/>
            <w:vAlign w:val="center"/>
          </w:tcPr>
          <w:p w14:paraId="5C828C5C">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000000"/>
                <w:sz w:val="24"/>
                <w:szCs w:val="24"/>
                <w:highlight w:val="none"/>
                <w:u w:val="none"/>
              </w:rPr>
            </w:pPr>
          </w:p>
        </w:tc>
      </w:tr>
      <w:tr w14:paraId="29BFC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20" w:hRule="atLeast"/>
        </w:trPr>
        <w:tc>
          <w:tcPr>
            <w:tcW w:w="246" w:type="pct"/>
            <w:vMerge w:val="continue"/>
            <w:shd w:val="clear" w:color="auto" w:fill="auto"/>
            <w:vAlign w:val="center"/>
          </w:tcPr>
          <w:p w14:paraId="7FFBFDCC">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000000"/>
                <w:sz w:val="24"/>
                <w:szCs w:val="24"/>
                <w:highlight w:val="none"/>
                <w:u w:val="none"/>
              </w:rPr>
            </w:pPr>
          </w:p>
        </w:tc>
        <w:tc>
          <w:tcPr>
            <w:tcW w:w="432" w:type="pct"/>
            <w:vMerge w:val="continue"/>
            <w:shd w:val="clear" w:color="auto" w:fill="auto"/>
            <w:vAlign w:val="center"/>
          </w:tcPr>
          <w:p w14:paraId="679CAF42">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000000"/>
                <w:sz w:val="24"/>
                <w:szCs w:val="24"/>
                <w:highlight w:val="none"/>
                <w:u w:val="none"/>
              </w:rPr>
            </w:pPr>
          </w:p>
        </w:tc>
        <w:tc>
          <w:tcPr>
            <w:tcW w:w="3794" w:type="pct"/>
            <w:shd w:val="clear" w:color="auto" w:fill="auto"/>
            <w:vAlign w:val="center"/>
          </w:tcPr>
          <w:p w14:paraId="26B8E2A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1.笔身配置需不少于5个按键，包括一键开关机、上下翻页、智能语音/ 扩音、书写颜色切换、无线鼠标（飞鼠/空鼠）。笔尖连续书写距离不小于20km。</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2.在配套整机运行环境下，在任意通道下智能笔需支持一键扩音功能，扩音延迟≤25ms，满足教师移动教学需要。</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3.需支持通过语音指令直接调用 Windows 桌面应用/文件、关闭窗口、回到桌面、息屏、调节设备亮度与音量、打开系统设置；需支持教师通过中文控制常见应用教学场景，包括打开白板、网页搜索、打开/关闭电子课件，需支持电子课本调用/关闭等 300 条控制功能；在配套整机运行环境下，需支持多种方式进行师生互动、教学评价，包括点击屏幕、语音调用模式，均需支持</w:t>
            </w:r>
            <w:r>
              <w:rPr>
                <w:rFonts w:hint="eastAsia" w:ascii="仿宋" w:hAnsi="仿宋" w:cs="仿宋"/>
                <w:i w:val="0"/>
                <w:iCs w:val="0"/>
                <w:color w:val="000000"/>
                <w:kern w:val="0"/>
                <w:sz w:val="24"/>
                <w:szCs w:val="24"/>
                <w:highlight w:val="none"/>
                <w:u w:val="none"/>
                <w:lang w:val="en-US" w:eastAsia="zh-CN"/>
              </w:rPr>
              <w:t>≥</w:t>
            </w:r>
            <w:r>
              <w:rPr>
                <w:rFonts w:hint="eastAsia" w:ascii="仿宋" w:hAnsi="仿宋" w:eastAsia="仿宋" w:cs="仿宋"/>
                <w:i w:val="0"/>
                <w:iCs w:val="0"/>
                <w:color w:val="000000"/>
                <w:kern w:val="0"/>
                <w:sz w:val="24"/>
                <w:szCs w:val="24"/>
                <w:highlight w:val="none"/>
                <w:u w:val="none"/>
                <w:lang w:val="en-US" w:eastAsia="zh-CN"/>
              </w:rPr>
              <w:t>6 种互动教学场景，包括随机选人、PK 板、学生抢答等，需支持</w:t>
            </w:r>
            <w:r>
              <w:rPr>
                <w:rFonts w:hint="eastAsia" w:ascii="仿宋" w:hAnsi="仿宋" w:cs="仿宋"/>
                <w:i w:val="0"/>
                <w:iCs w:val="0"/>
                <w:color w:val="000000"/>
                <w:kern w:val="0"/>
                <w:sz w:val="24"/>
                <w:szCs w:val="24"/>
                <w:highlight w:val="none"/>
                <w:u w:val="none"/>
                <w:lang w:val="en-US" w:eastAsia="zh-CN"/>
              </w:rPr>
              <w:t>≥</w:t>
            </w:r>
            <w:r>
              <w:rPr>
                <w:rFonts w:hint="eastAsia" w:ascii="仿宋" w:hAnsi="仿宋" w:eastAsia="仿宋" w:cs="仿宋"/>
                <w:i w:val="0"/>
                <w:iCs w:val="0"/>
                <w:color w:val="000000"/>
                <w:kern w:val="0"/>
                <w:sz w:val="24"/>
                <w:szCs w:val="24"/>
                <w:highlight w:val="none"/>
                <w:u w:val="none"/>
                <w:lang w:val="en-US" w:eastAsia="zh-CN"/>
              </w:rPr>
              <w:t>100 种语音指令。</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4.需支持直接通过语音调用网络搜索引擎，一步查询百度百科相应资料。</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5.在教学系统和白板场景下，需支持对中英文字词进行朗读评测，通过智能笔采集朗读音频后检测发言是否标准。</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6.需采用超节能设计，满电状态下，智能笔待机时间≥120h,连续书写时间≥8h，连续扩音≥8h。</w:t>
            </w:r>
          </w:p>
        </w:tc>
        <w:tc>
          <w:tcPr>
            <w:tcW w:w="279" w:type="pct"/>
            <w:vMerge w:val="continue"/>
            <w:shd w:val="clear" w:color="auto" w:fill="auto"/>
            <w:noWrap/>
            <w:vAlign w:val="center"/>
          </w:tcPr>
          <w:p w14:paraId="33AA94E9">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000000"/>
                <w:sz w:val="24"/>
                <w:szCs w:val="24"/>
                <w:highlight w:val="none"/>
                <w:u w:val="none"/>
              </w:rPr>
            </w:pPr>
          </w:p>
        </w:tc>
        <w:tc>
          <w:tcPr>
            <w:tcW w:w="246" w:type="pct"/>
            <w:vMerge w:val="continue"/>
            <w:shd w:val="clear" w:color="auto" w:fill="auto"/>
            <w:noWrap/>
            <w:vAlign w:val="center"/>
          </w:tcPr>
          <w:p w14:paraId="294954FD">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000000"/>
                <w:sz w:val="24"/>
                <w:szCs w:val="24"/>
                <w:highlight w:val="none"/>
                <w:u w:val="none"/>
              </w:rPr>
            </w:pPr>
          </w:p>
        </w:tc>
      </w:tr>
      <w:tr w14:paraId="5028F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03" w:hRule="atLeast"/>
        </w:trPr>
        <w:tc>
          <w:tcPr>
            <w:tcW w:w="246" w:type="pct"/>
            <w:vMerge w:val="restart"/>
            <w:shd w:val="clear" w:color="auto" w:fill="auto"/>
            <w:vAlign w:val="center"/>
          </w:tcPr>
          <w:p w14:paraId="578DEF0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6</w:t>
            </w:r>
          </w:p>
        </w:tc>
        <w:tc>
          <w:tcPr>
            <w:tcW w:w="432" w:type="pct"/>
            <w:shd w:val="clear" w:color="auto" w:fill="auto"/>
            <w:vAlign w:val="center"/>
          </w:tcPr>
          <w:p w14:paraId="3770E03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Style w:val="5"/>
                <w:rFonts w:hint="eastAsia" w:ascii="仿宋" w:hAnsi="仿宋" w:eastAsia="仿宋" w:cs="仿宋"/>
                <w:sz w:val="24"/>
                <w:szCs w:val="24"/>
                <w:highlight w:val="none"/>
                <w:lang w:val="en-US" w:eastAsia="zh-CN"/>
              </w:rPr>
              <w:t>展台</w:t>
            </w:r>
          </w:p>
        </w:tc>
        <w:tc>
          <w:tcPr>
            <w:tcW w:w="3794" w:type="pct"/>
            <w:shd w:val="clear" w:color="auto" w:fill="auto"/>
            <w:vAlign w:val="center"/>
          </w:tcPr>
          <w:p w14:paraId="210D52D3">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1.箱体采用ABS外壳。</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2.采用三折叠开合式托板，展开后托板尺寸≥A4面积。</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3.采用</w:t>
            </w:r>
            <w:r>
              <w:rPr>
                <w:rFonts w:hint="default" w:ascii="仿宋" w:hAnsi="仿宋" w:eastAsia="仿宋" w:cs="仿宋"/>
                <w:b w:val="0"/>
                <w:bCs w:val="0"/>
                <w:i w:val="0"/>
                <w:iCs w:val="0"/>
                <w:color w:val="000000"/>
                <w:kern w:val="0"/>
                <w:sz w:val="24"/>
                <w:szCs w:val="24"/>
                <w:highlight w:val="none"/>
                <w:vertAlign w:val="baseline"/>
                <w:lang w:val="en-US" w:eastAsia="zh-CN" w:bidi="ar-SA"/>
              </w:rPr>
              <w:t>≥</w:t>
            </w:r>
            <w:r>
              <w:rPr>
                <w:rFonts w:hint="eastAsia" w:ascii="仿宋" w:hAnsi="仿宋" w:eastAsia="仿宋" w:cs="仿宋"/>
                <w:i w:val="0"/>
                <w:iCs w:val="0"/>
                <w:color w:val="000000"/>
                <w:kern w:val="0"/>
                <w:sz w:val="24"/>
                <w:szCs w:val="24"/>
                <w:highlight w:val="none"/>
                <w:u w:val="none"/>
                <w:lang w:val="en-US" w:eastAsia="zh-CN"/>
              </w:rPr>
              <w:t>800W像素自动对焦摄像头，可拍摄A4画幅，采用USB高速接口，单根USB线实现供电、高清数据传输需求。</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4.展台按键采用电容式触摸按键，可实现一键启动展台画面、画面放大、画面缩小、画面旋转、拍照截图等功能，同时也支持在一体机或电脑上进行同样的操作。</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5.支持二维码扫码功能：打开扫一扫功能后，将书本上的二维码放入扫描框内即可自动扫描，并进入系统浏览器获取二维码的链接内容，帮助老师快速获取电子教学资源。</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6.老师可在一体机或电脑上选择延时拍照功能，支持故障自动检测，在软件无法出现展台拍摄画面时，自动出现检测链接，帮助用户检测“无画面”的原因，并给出引导性解决方案。可判断硬件连接、显卡驱动、摄像头占用、软件版本等问题。连接、显卡驱动、摄像头占用、软件版本等问题。</w:t>
            </w:r>
          </w:p>
        </w:tc>
        <w:tc>
          <w:tcPr>
            <w:tcW w:w="279" w:type="pct"/>
            <w:shd w:val="clear" w:color="auto" w:fill="auto"/>
            <w:noWrap/>
            <w:vAlign w:val="center"/>
          </w:tcPr>
          <w:p w14:paraId="5EF2423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2</w:t>
            </w:r>
          </w:p>
        </w:tc>
        <w:tc>
          <w:tcPr>
            <w:tcW w:w="246" w:type="pct"/>
            <w:shd w:val="clear" w:color="auto" w:fill="auto"/>
            <w:noWrap/>
            <w:vAlign w:val="center"/>
          </w:tcPr>
          <w:p w14:paraId="345014B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台</w:t>
            </w:r>
          </w:p>
        </w:tc>
      </w:tr>
      <w:tr w14:paraId="54E85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2" w:hRule="atLeast"/>
        </w:trPr>
        <w:tc>
          <w:tcPr>
            <w:tcW w:w="246" w:type="pct"/>
            <w:vMerge w:val="continue"/>
            <w:shd w:val="clear" w:color="auto" w:fill="auto"/>
            <w:vAlign w:val="center"/>
          </w:tcPr>
          <w:p w14:paraId="472FC090">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000000"/>
                <w:sz w:val="24"/>
                <w:szCs w:val="24"/>
                <w:highlight w:val="none"/>
                <w:u w:val="none"/>
              </w:rPr>
            </w:pPr>
          </w:p>
        </w:tc>
        <w:tc>
          <w:tcPr>
            <w:tcW w:w="432" w:type="pct"/>
            <w:shd w:val="clear" w:color="auto" w:fill="auto"/>
            <w:vAlign w:val="center"/>
          </w:tcPr>
          <w:p w14:paraId="2773078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Style w:val="5"/>
                <w:rFonts w:hint="eastAsia" w:ascii="仿宋" w:hAnsi="仿宋" w:eastAsia="仿宋" w:cs="仿宋"/>
                <w:sz w:val="24"/>
                <w:szCs w:val="24"/>
                <w:highlight w:val="none"/>
                <w:lang w:val="en-US" w:eastAsia="zh-CN"/>
              </w:rPr>
              <w:t>视频展台</w:t>
            </w:r>
          </w:p>
        </w:tc>
        <w:tc>
          <w:tcPr>
            <w:tcW w:w="3794" w:type="pct"/>
            <w:shd w:val="clear" w:color="auto" w:fill="auto"/>
            <w:vAlign w:val="center"/>
          </w:tcPr>
          <w:p w14:paraId="219E976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b/>
                <w:bCs/>
                <w:i w:val="0"/>
                <w:iCs w:val="0"/>
                <w:color w:val="000000"/>
                <w:kern w:val="0"/>
                <w:sz w:val="24"/>
                <w:szCs w:val="24"/>
                <w:highlight w:val="none"/>
                <w:u w:val="none"/>
                <w:lang w:val="en-US" w:eastAsia="zh-CN"/>
              </w:rPr>
              <w:t>整体设计:</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1显示屏外观尺寸:</w:t>
            </w:r>
            <w:r>
              <w:rPr>
                <w:rFonts w:hint="default" w:ascii="仿宋" w:hAnsi="仿宋" w:eastAsia="仿宋" w:cs="仿宋"/>
                <w:b w:val="0"/>
                <w:bCs w:val="0"/>
                <w:i w:val="0"/>
                <w:iCs w:val="0"/>
                <w:color w:val="000000"/>
                <w:kern w:val="0"/>
                <w:sz w:val="24"/>
                <w:szCs w:val="24"/>
                <w:highlight w:val="none"/>
                <w:vertAlign w:val="baseline"/>
                <w:lang w:val="en-US" w:eastAsia="zh-CN" w:bidi="ar-SA"/>
              </w:rPr>
              <w:t>≥</w:t>
            </w:r>
            <w:r>
              <w:rPr>
                <w:rFonts w:hint="eastAsia" w:ascii="仿宋" w:hAnsi="仿宋" w:eastAsia="仿宋" w:cs="仿宋"/>
                <w:i w:val="0"/>
                <w:iCs w:val="0"/>
                <w:color w:val="000000"/>
                <w:kern w:val="0"/>
                <w:sz w:val="24"/>
                <w:szCs w:val="24"/>
                <w:highlight w:val="none"/>
                <w:u w:val="none"/>
                <w:lang w:val="en-US" w:eastAsia="zh-CN"/>
              </w:rPr>
              <w:t>2英寸。分辨率:320X240。对比度:400:1。亮度:400cd/m2。背光类型:ELED</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2.麦克风;类型:双阵列麦克风。拾音距离:≤3Am</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3.摄像头:数量1个，像素:1300万像素，1/3inch。位置:顶部居中.试场角:对角 82°(畸变在 1以内)。光圈 F2.2。对焦方式:FDAF 自动对焦，支持数码变焦及任意位置点对焦，对焦距离&gt;10cm,拍摄幅面:A3。输出分辨率及帧率:无线输出:1080P@30fps;3840X2160@30fpsUSB2.0输出;1080p@30fps;3840X2160@30FS(非同时输出)。录像、拍照输出分辨率及帧率:录像;1920X1080@20fps拍照:4224X</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31204.1/0接口USB2.01个，麦克风2个，TF卡槽1(32GB及以下容量的卡，建议格式化为 FAT32格式，32GB容量的卡，建议格式化为 EXFAT32).按键;开关机，功能切换键，启动键，旋转(顺时针旋转90°)。指示灯功能;电量指示，连接指示，开关机指示。</w:t>
            </w:r>
          </w:p>
          <w:p w14:paraId="491BF81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5.电器参数;电池;</w:t>
            </w:r>
            <w:r>
              <w:rPr>
                <w:rFonts w:hint="default" w:ascii="仿宋" w:hAnsi="仿宋" w:eastAsia="仿宋" w:cs="仿宋"/>
                <w:b w:val="0"/>
                <w:bCs w:val="0"/>
                <w:i w:val="0"/>
                <w:iCs w:val="0"/>
                <w:color w:val="000000"/>
                <w:kern w:val="0"/>
                <w:sz w:val="24"/>
                <w:szCs w:val="24"/>
                <w:highlight w:val="none"/>
                <w:vertAlign w:val="baseline"/>
                <w:lang w:val="en-US" w:eastAsia="zh-CN" w:bidi="ar-SA"/>
              </w:rPr>
              <w:t>≥</w:t>
            </w:r>
            <w:r>
              <w:rPr>
                <w:rFonts w:hint="eastAsia" w:ascii="仿宋" w:hAnsi="仿宋" w:eastAsia="仿宋" w:cs="仿宋"/>
                <w:i w:val="0"/>
                <w:iCs w:val="0"/>
                <w:color w:val="000000"/>
                <w:kern w:val="0"/>
                <w:sz w:val="24"/>
                <w:szCs w:val="24"/>
                <w:highlight w:val="none"/>
                <w:u w:val="none"/>
                <w:lang w:val="en-US" w:eastAsia="zh-CN"/>
              </w:rPr>
              <w:t>3600Mah,最大功耗</w:t>
            </w:r>
            <w:r>
              <w:rPr>
                <w:rFonts w:hint="default" w:ascii="仿宋" w:hAnsi="仿宋" w:eastAsia="仿宋" w:cs="仿宋"/>
                <w:b w:val="0"/>
                <w:bCs w:val="0"/>
                <w:i w:val="0"/>
                <w:iCs w:val="0"/>
                <w:color w:val="000000"/>
                <w:kern w:val="0"/>
                <w:sz w:val="24"/>
                <w:szCs w:val="24"/>
                <w:highlight w:val="none"/>
                <w:vertAlign w:val="baseline"/>
                <w:lang w:val="en-US" w:eastAsia="zh-CN" w:bidi="ar-SA"/>
              </w:rPr>
              <w:t>≥</w:t>
            </w:r>
            <w:r>
              <w:rPr>
                <w:rFonts w:hint="eastAsia" w:ascii="仿宋" w:hAnsi="仿宋" w:eastAsia="仿宋" w:cs="仿宋"/>
                <w:i w:val="0"/>
                <w:iCs w:val="0"/>
                <w:color w:val="000000"/>
                <w:kern w:val="0"/>
                <w:sz w:val="24"/>
                <w:szCs w:val="24"/>
                <w:highlight w:val="none"/>
                <w:u w:val="none"/>
                <w:lang w:val="en-US" w:eastAsia="zh-CN"/>
              </w:rPr>
              <w:t>8w,</w:t>
            </w:r>
          </w:p>
          <w:p w14:paraId="0C5BCD8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6.附件:USB线X1(1m),电源适配器X1(5v/2A),无线网卡X1</w:t>
            </w:r>
          </w:p>
        </w:tc>
        <w:tc>
          <w:tcPr>
            <w:tcW w:w="279" w:type="pct"/>
            <w:shd w:val="clear" w:color="auto" w:fill="auto"/>
            <w:noWrap/>
            <w:vAlign w:val="center"/>
          </w:tcPr>
          <w:p w14:paraId="4538AB9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w:t>
            </w:r>
          </w:p>
        </w:tc>
        <w:tc>
          <w:tcPr>
            <w:tcW w:w="246" w:type="pct"/>
            <w:shd w:val="clear" w:color="auto" w:fill="auto"/>
            <w:noWrap/>
            <w:vAlign w:val="center"/>
          </w:tcPr>
          <w:p w14:paraId="6A52C59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台</w:t>
            </w:r>
          </w:p>
        </w:tc>
      </w:tr>
      <w:tr w14:paraId="55A4D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44" w:hRule="atLeast"/>
        </w:trPr>
        <w:tc>
          <w:tcPr>
            <w:tcW w:w="246" w:type="pct"/>
            <w:shd w:val="clear" w:color="auto" w:fill="auto"/>
            <w:vAlign w:val="center"/>
          </w:tcPr>
          <w:p w14:paraId="3E89EB1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7</w:t>
            </w:r>
          </w:p>
        </w:tc>
        <w:tc>
          <w:tcPr>
            <w:tcW w:w="432" w:type="pct"/>
            <w:shd w:val="clear" w:color="auto" w:fill="auto"/>
            <w:vAlign w:val="center"/>
          </w:tcPr>
          <w:p w14:paraId="493D4EA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Style w:val="5"/>
                <w:rFonts w:hint="eastAsia" w:ascii="仿宋" w:hAnsi="仿宋" w:eastAsia="仿宋" w:cs="仿宋"/>
                <w:sz w:val="24"/>
                <w:szCs w:val="24"/>
                <w:highlight w:val="none"/>
                <w:lang w:val="en-US" w:eastAsia="zh-CN"/>
              </w:rPr>
              <w:t>音响</w:t>
            </w:r>
          </w:p>
        </w:tc>
        <w:tc>
          <w:tcPr>
            <w:tcW w:w="3794" w:type="pct"/>
            <w:shd w:val="clear" w:color="auto" w:fill="auto"/>
            <w:vAlign w:val="center"/>
          </w:tcPr>
          <w:p w14:paraId="12ECA1D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1.硬件参数:音响灵敏度:88Db(1w/1m),额定功率:40w,频率响应:65Hz~18KHZ,信噪比 65Db(A 计),THD+N5%@1000mVrms/1k,静噪电平1.5mVrms@最大功率，且有信号，LED指示灯:支持，U 段扩音:支持(数字U 段)，蓝牙音频传输:支持,LINEIN:1,LINEOUT:1，USB:1(仅用于升级)，RJ45 网络端口:</w:t>
            </w:r>
          </w:p>
        </w:tc>
        <w:tc>
          <w:tcPr>
            <w:tcW w:w="279" w:type="pct"/>
            <w:shd w:val="clear" w:color="auto" w:fill="auto"/>
            <w:noWrap/>
            <w:vAlign w:val="center"/>
          </w:tcPr>
          <w:p w14:paraId="389D79C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3</w:t>
            </w:r>
          </w:p>
        </w:tc>
        <w:tc>
          <w:tcPr>
            <w:tcW w:w="246" w:type="pct"/>
            <w:shd w:val="clear" w:color="auto" w:fill="auto"/>
            <w:noWrap/>
            <w:vAlign w:val="center"/>
          </w:tcPr>
          <w:p w14:paraId="348B798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套</w:t>
            </w:r>
          </w:p>
        </w:tc>
      </w:tr>
      <w:tr w14:paraId="3F438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40" w:hRule="atLeast"/>
        </w:trPr>
        <w:tc>
          <w:tcPr>
            <w:tcW w:w="246" w:type="pct"/>
            <w:shd w:val="clear" w:color="auto" w:fill="auto"/>
            <w:vAlign w:val="center"/>
          </w:tcPr>
          <w:p w14:paraId="3BA68CE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8</w:t>
            </w:r>
          </w:p>
        </w:tc>
        <w:tc>
          <w:tcPr>
            <w:tcW w:w="432" w:type="pct"/>
            <w:shd w:val="clear" w:color="auto" w:fill="auto"/>
            <w:vAlign w:val="center"/>
          </w:tcPr>
          <w:p w14:paraId="3D98E05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智能讲桌</w:t>
            </w:r>
          </w:p>
        </w:tc>
        <w:tc>
          <w:tcPr>
            <w:tcW w:w="3794" w:type="pct"/>
            <w:shd w:val="clear" w:color="auto" w:fill="auto"/>
            <w:vAlign w:val="center"/>
          </w:tcPr>
          <w:p w14:paraId="7A5D28F9">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智能讲台结构：木结构部分均采用E0级木质板材结构，甲醛释放量≤0.05mg/m³，桌面防静电。</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2.智能讲台底座尺寸及外观：（长×宽×高）≥ 1100×550×1030 ±5mm，讲台三面环抱式设计</w:t>
            </w:r>
          </w:p>
          <w:p w14:paraId="3C49F091">
            <w:pPr>
              <w:keepNext w:val="0"/>
              <w:keepLines w:val="0"/>
              <w:pageBreakBefore w:val="0"/>
              <w:widowControl/>
              <w:numPr>
                <w:ilvl w:val="-1"/>
                <w:numId w:val="0"/>
              </w:numPr>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3.智能讲台底座提供大容量收纳空间，可供老师放置无线麦克风、粉笔、键盘、鼠标、作业试卷等，时刻保持讲台桌面干净整洁。</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4.智能讲台底座自带4只脚杯，脚杯支持地钉锁定，可确保讲台安装更稳固、牢靠，避免师生椅靠、挪动等行为造成人身伤害。</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1.</w:t>
            </w:r>
            <w:r>
              <w:rPr>
                <w:rFonts w:hint="eastAsia" w:ascii="仿宋" w:hAnsi="仿宋" w:cs="仿宋"/>
                <w:i w:val="0"/>
                <w:iCs w:val="0"/>
                <w:color w:val="000000"/>
                <w:kern w:val="0"/>
                <w:sz w:val="24"/>
                <w:szCs w:val="24"/>
                <w:highlight w:val="none"/>
                <w:u w:val="none"/>
                <w:lang w:val="en-US" w:eastAsia="zh-CN"/>
              </w:rPr>
              <w:t>▲</w:t>
            </w:r>
            <w:r>
              <w:rPr>
                <w:rFonts w:hint="eastAsia" w:ascii="仿宋" w:hAnsi="仿宋" w:eastAsia="仿宋" w:cs="仿宋"/>
                <w:i w:val="0"/>
                <w:iCs w:val="0"/>
                <w:color w:val="000000"/>
                <w:kern w:val="0"/>
                <w:sz w:val="24"/>
                <w:szCs w:val="24"/>
                <w:highlight w:val="none"/>
                <w:u w:val="none"/>
                <w:lang w:val="en-US" w:eastAsia="zh-CN"/>
              </w:rPr>
              <w:t>屏体的屏幕采用≥23.8英寸电容触摸屏，具备防眩光功能，厚度≥2.1mm；支持≥10点触控；支持屏幕手动角度调节，可实现与桌面形成20°至80°角度调节.</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2.屏体侧面具有物理实体快捷按键≥6个，按键功能包括：屏幕一键开/关屏幕、对连接的大屏进行一键熄屏以及一键音量加、一键音量减。</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3.</w:t>
            </w:r>
            <w:r>
              <w:rPr>
                <w:rFonts w:hint="eastAsia" w:ascii="仿宋" w:hAnsi="仿宋" w:cs="仿宋"/>
                <w:i w:val="0"/>
                <w:iCs w:val="0"/>
                <w:color w:val="000000"/>
                <w:kern w:val="0"/>
                <w:sz w:val="24"/>
                <w:szCs w:val="24"/>
                <w:highlight w:val="none"/>
                <w:u w:val="none"/>
                <w:lang w:val="en-US" w:eastAsia="zh-CN"/>
              </w:rPr>
              <w:t>▲</w:t>
            </w:r>
            <w:r>
              <w:rPr>
                <w:rFonts w:hint="eastAsia" w:ascii="仿宋" w:hAnsi="仿宋" w:eastAsia="仿宋" w:cs="仿宋"/>
                <w:i w:val="0"/>
                <w:iCs w:val="0"/>
                <w:color w:val="000000"/>
                <w:kern w:val="0"/>
                <w:sz w:val="24"/>
                <w:szCs w:val="24"/>
                <w:highlight w:val="none"/>
                <w:u w:val="none"/>
                <w:lang w:val="en-US" w:eastAsia="zh-CN"/>
              </w:rPr>
              <w:t>屏体侧边内置接口：USB接口≥2路；支持接入U盘等设备，可被连接的大屏识别和使用；Type-C接口≥1路；HDMI IN接口≥1个；支持通过 Type-C 或HDMI IN接口单路连接笔记本，使画面显示在屏幕及连接的大屏上；Type-C 接口支持连接移动桌面系统终端(如平板、笔记本、手机)，支持将移动桌面系统终端画面显示在主屏幕及连接的大屏上并可用于充电。</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4.</w:t>
            </w:r>
            <w:r>
              <w:rPr>
                <w:rFonts w:hint="eastAsia" w:ascii="仿宋" w:hAnsi="仿宋" w:cs="仿宋"/>
                <w:i w:val="0"/>
                <w:iCs w:val="0"/>
                <w:color w:val="000000"/>
                <w:kern w:val="0"/>
                <w:sz w:val="24"/>
                <w:szCs w:val="24"/>
                <w:highlight w:val="none"/>
                <w:u w:val="none"/>
                <w:lang w:val="en-US" w:eastAsia="zh-CN"/>
              </w:rPr>
              <w:t>▲</w:t>
            </w:r>
            <w:r>
              <w:rPr>
                <w:rFonts w:hint="eastAsia" w:ascii="仿宋" w:hAnsi="仿宋" w:eastAsia="仿宋" w:cs="仿宋"/>
                <w:i w:val="0"/>
                <w:iCs w:val="0"/>
                <w:color w:val="000000"/>
                <w:kern w:val="0"/>
                <w:sz w:val="24"/>
                <w:szCs w:val="24"/>
                <w:highlight w:val="none"/>
                <w:u w:val="none"/>
                <w:lang w:val="en-US" w:eastAsia="zh-CN"/>
              </w:rPr>
              <w:t>屏体底座内置接口：HDMI IN接口≥2个；HDMI OUT接口≥1个；USB接口≥4个；RJ45接口≥1个；AUDIO OUT接口≥1个；RS232接口≥1个。</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5.屏体侧边内置NFC模块；讲台屏至少支持NFC刷卡、二维码2种方式实现设备使用前的用户身份认证。</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6.讲台屏操作系统版本≥Android 11，支持在整机全通道下唤出多功能中控菜单并实现相关操作。</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7.屏幕可调出中控菜单界面，支持一键上课及下课两种场景控制，也支持对连接的大屏单独控制开关机；支持对屏幕输入源显示画面切换，包括HDMI、Type-C。支持接入匹配教室内的录播主机时，支持显示录播导播流画面，支持选择开始录制、暂停录制和结束录制功能；当有物联产品接入匹配教室时，支持进行可视化显示物联设备和应用场景化管理；</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支持控制讲桌升降，无需使用升降控制器物理按键操作。</w:t>
            </w:r>
          </w:p>
        </w:tc>
        <w:tc>
          <w:tcPr>
            <w:tcW w:w="279" w:type="pct"/>
            <w:shd w:val="clear" w:color="auto" w:fill="auto"/>
            <w:noWrap/>
            <w:vAlign w:val="center"/>
          </w:tcPr>
          <w:p w14:paraId="7FD81CC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3</w:t>
            </w:r>
          </w:p>
        </w:tc>
        <w:tc>
          <w:tcPr>
            <w:tcW w:w="246" w:type="pct"/>
            <w:shd w:val="clear" w:color="auto" w:fill="auto"/>
            <w:noWrap/>
            <w:vAlign w:val="center"/>
          </w:tcPr>
          <w:p w14:paraId="0B4D4AF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套</w:t>
            </w:r>
          </w:p>
        </w:tc>
      </w:tr>
      <w:tr w14:paraId="53833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80" w:hRule="atLeast"/>
        </w:trPr>
        <w:tc>
          <w:tcPr>
            <w:tcW w:w="246" w:type="pct"/>
            <w:shd w:val="clear" w:color="auto" w:fill="auto"/>
            <w:vAlign w:val="center"/>
          </w:tcPr>
          <w:p w14:paraId="3ADE529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9</w:t>
            </w:r>
          </w:p>
        </w:tc>
        <w:tc>
          <w:tcPr>
            <w:tcW w:w="432" w:type="pct"/>
            <w:shd w:val="clear" w:color="auto" w:fill="auto"/>
            <w:vAlign w:val="center"/>
          </w:tcPr>
          <w:p w14:paraId="062F113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教师椅</w:t>
            </w:r>
          </w:p>
        </w:tc>
        <w:tc>
          <w:tcPr>
            <w:tcW w:w="3794" w:type="pct"/>
            <w:shd w:val="clear" w:color="auto" w:fill="auto"/>
            <w:vAlign w:val="center"/>
          </w:tcPr>
          <w:p w14:paraId="235B9B1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1.专业办公网布饰面;</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2.黑色尼龙背架;</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3.定型海绵配高弹力绒布座;</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4.PP扶手</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5.</w:t>
            </w:r>
            <w:r>
              <w:rPr>
                <w:rFonts w:hint="default" w:ascii="仿宋" w:hAnsi="仿宋" w:eastAsia="仿宋" w:cs="仿宋"/>
                <w:b w:val="0"/>
                <w:bCs w:val="0"/>
                <w:i w:val="0"/>
                <w:iCs w:val="0"/>
                <w:color w:val="000000"/>
                <w:kern w:val="0"/>
                <w:sz w:val="24"/>
                <w:szCs w:val="24"/>
                <w:highlight w:val="none"/>
                <w:vertAlign w:val="baseline"/>
                <w:lang w:val="en-US" w:eastAsia="zh-CN" w:bidi="ar-SA"/>
              </w:rPr>
              <w:t>≥</w:t>
            </w:r>
            <w:r>
              <w:rPr>
                <w:rFonts w:hint="eastAsia" w:ascii="仿宋" w:hAnsi="仿宋" w:eastAsia="仿宋" w:cs="仿宋"/>
                <w:i w:val="0"/>
                <w:iCs w:val="0"/>
                <w:color w:val="000000"/>
                <w:kern w:val="0"/>
                <w:sz w:val="24"/>
                <w:szCs w:val="24"/>
                <w:highlight w:val="none"/>
                <w:u w:val="none"/>
                <w:lang w:val="en-US" w:eastAsia="zh-CN"/>
              </w:rPr>
              <w:t>2.0厚黑色弓形架.可承重</w:t>
            </w:r>
            <w:r>
              <w:rPr>
                <w:rFonts w:hint="default" w:ascii="仿宋" w:hAnsi="仿宋" w:eastAsia="仿宋" w:cs="仿宋"/>
                <w:b w:val="0"/>
                <w:bCs w:val="0"/>
                <w:i w:val="0"/>
                <w:iCs w:val="0"/>
                <w:color w:val="000000"/>
                <w:kern w:val="0"/>
                <w:sz w:val="24"/>
                <w:szCs w:val="24"/>
                <w:highlight w:val="none"/>
                <w:vertAlign w:val="baseline"/>
                <w:lang w:val="en-US" w:eastAsia="zh-CN" w:bidi="ar-SA"/>
              </w:rPr>
              <w:t>≥</w:t>
            </w:r>
            <w:r>
              <w:rPr>
                <w:rFonts w:hint="eastAsia" w:ascii="仿宋" w:hAnsi="仿宋" w:eastAsia="仿宋" w:cs="仿宋"/>
                <w:i w:val="0"/>
                <w:iCs w:val="0"/>
                <w:color w:val="000000"/>
                <w:kern w:val="0"/>
                <w:sz w:val="24"/>
                <w:szCs w:val="24"/>
                <w:highlight w:val="none"/>
                <w:u w:val="none"/>
                <w:lang w:val="en-US" w:eastAsia="zh-CN"/>
              </w:rPr>
              <w:t>150公斤</w:t>
            </w:r>
          </w:p>
        </w:tc>
        <w:tc>
          <w:tcPr>
            <w:tcW w:w="279" w:type="pct"/>
            <w:shd w:val="clear" w:color="auto" w:fill="auto"/>
            <w:noWrap/>
            <w:vAlign w:val="center"/>
          </w:tcPr>
          <w:p w14:paraId="2CF56DB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3</w:t>
            </w:r>
          </w:p>
        </w:tc>
        <w:tc>
          <w:tcPr>
            <w:tcW w:w="246" w:type="pct"/>
            <w:shd w:val="clear" w:color="auto" w:fill="auto"/>
            <w:noWrap/>
            <w:vAlign w:val="center"/>
          </w:tcPr>
          <w:p w14:paraId="64B67B0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把</w:t>
            </w:r>
          </w:p>
        </w:tc>
      </w:tr>
      <w:tr w14:paraId="1DF4D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6" w:hRule="atLeast"/>
        </w:trPr>
        <w:tc>
          <w:tcPr>
            <w:tcW w:w="246" w:type="pct"/>
            <w:shd w:val="clear" w:color="auto" w:fill="auto"/>
            <w:vAlign w:val="center"/>
          </w:tcPr>
          <w:p w14:paraId="323D58B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10</w:t>
            </w:r>
          </w:p>
        </w:tc>
        <w:tc>
          <w:tcPr>
            <w:tcW w:w="432" w:type="pct"/>
            <w:shd w:val="clear" w:color="auto" w:fill="auto"/>
            <w:vAlign w:val="center"/>
          </w:tcPr>
          <w:p w14:paraId="0398C4C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三人午休床（学生用）</w:t>
            </w:r>
          </w:p>
        </w:tc>
        <w:tc>
          <w:tcPr>
            <w:tcW w:w="3794" w:type="pct"/>
            <w:shd w:val="clear" w:color="auto" w:fill="auto"/>
            <w:vAlign w:val="center"/>
          </w:tcPr>
          <w:p w14:paraId="04FD92B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一、床架前厅:床架由8根40mm*20mm.板材厚度</w:t>
            </w:r>
            <w:r>
              <w:rPr>
                <w:rFonts w:hint="default" w:ascii="仿宋" w:hAnsi="仿宋" w:eastAsia="仿宋" w:cs="仿宋"/>
                <w:b w:val="0"/>
                <w:bCs w:val="0"/>
                <w:i w:val="0"/>
                <w:iCs w:val="0"/>
                <w:color w:val="000000"/>
                <w:kern w:val="0"/>
                <w:sz w:val="24"/>
                <w:szCs w:val="24"/>
                <w:highlight w:val="none"/>
                <w:vertAlign w:val="baseline"/>
                <w:lang w:val="en-US" w:eastAsia="zh-CN" w:bidi="ar-SA"/>
              </w:rPr>
              <w:t>≥</w:t>
            </w:r>
            <w:r>
              <w:rPr>
                <w:rFonts w:hint="eastAsia" w:ascii="仿宋" w:hAnsi="仿宋" w:eastAsia="仿宋" w:cs="仿宋"/>
                <w:i w:val="0"/>
                <w:iCs w:val="0"/>
                <w:color w:val="000000"/>
                <w:kern w:val="0"/>
                <w:sz w:val="24"/>
                <w:szCs w:val="24"/>
                <w:highlight w:val="none"/>
                <w:u w:val="none"/>
                <w:lang w:val="en-US" w:eastAsia="zh-CN"/>
              </w:rPr>
              <w:t>1.5 的钢板压型组成，链接处用品牌合页链接应紧密结合，牢固，不易脱落。工艺部分:铁床部份焊接采用二氧化碳保护焊接，型材表面经除油，去锈，酸洗、表调、磷化后双面静电喷塑，高温固化而成。喷涂面平整、光滑、无颗粒、气泡、渣点。</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 xml:space="preserve">二、床板:E0 级多层板，要求静曲强度 </w:t>
            </w:r>
            <w:r>
              <w:rPr>
                <w:rFonts w:hint="default" w:ascii="仿宋" w:hAnsi="仿宋" w:eastAsia="仿宋" w:cs="仿宋"/>
                <w:b w:val="0"/>
                <w:bCs w:val="0"/>
                <w:i w:val="0"/>
                <w:iCs w:val="0"/>
                <w:color w:val="000000"/>
                <w:kern w:val="0"/>
                <w:sz w:val="24"/>
                <w:szCs w:val="24"/>
                <w:highlight w:val="none"/>
                <w:vertAlign w:val="baseline"/>
                <w:lang w:val="en-US" w:eastAsia="zh-CN" w:bidi="ar-SA"/>
              </w:rPr>
              <w:t>≥</w:t>
            </w:r>
            <w:r>
              <w:rPr>
                <w:rFonts w:hint="eastAsia" w:ascii="仿宋" w:hAnsi="仿宋" w:eastAsia="仿宋" w:cs="仿宋"/>
                <w:i w:val="0"/>
                <w:iCs w:val="0"/>
                <w:color w:val="000000"/>
                <w:kern w:val="0"/>
                <w:sz w:val="24"/>
                <w:szCs w:val="24"/>
                <w:highlight w:val="none"/>
                <w:u w:val="none"/>
                <w:lang w:val="en-US" w:eastAsia="zh-CN"/>
              </w:rPr>
              <w:t xml:space="preserve">15.0MPa:内结合强度 </w:t>
            </w:r>
            <w:r>
              <w:rPr>
                <w:rFonts w:hint="default" w:ascii="仿宋" w:hAnsi="仿宋" w:eastAsia="仿宋" w:cs="仿宋"/>
                <w:b w:val="0"/>
                <w:bCs w:val="0"/>
                <w:i w:val="0"/>
                <w:iCs w:val="0"/>
                <w:color w:val="000000"/>
                <w:kern w:val="0"/>
                <w:sz w:val="24"/>
                <w:szCs w:val="24"/>
                <w:highlight w:val="none"/>
                <w:vertAlign w:val="baseline"/>
                <w:lang w:val="en-US" w:eastAsia="zh-CN" w:bidi="ar-SA"/>
              </w:rPr>
              <w:t>≥</w:t>
            </w:r>
            <w:r>
              <w:rPr>
                <w:rFonts w:hint="eastAsia" w:ascii="仿宋" w:hAnsi="仿宋" w:eastAsia="仿宋" w:cs="仿宋"/>
                <w:i w:val="0"/>
                <w:iCs w:val="0"/>
                <w:color w:val="000000"/>
                <w:kern w:val="0"/>
                <w:sz w:val="24"/>
                <w:szCs w:val="24"/>
                <w:highlight w:val="none"/>
                <w:u w:val="none"/>
                <w:lang w:val="en-US" w:eastAsia="zh-CN"/>
              </w:rPr>
              <w:t>0.35MPa:含水率:3.0-13.0%，密度0.60-0.90g/Cm，2h 吸水厚度膨胀率7.0%,表面胶合强度0.60Mpa，表面耐磨磨耗值80mg/100r，甲醛释放量:气候箱法E0=0.005mg/m'。检验依据:500GB/T15102 2006《浸渍胶膜纸饰面人造板》CB185802017(室内装饰装修材料人造板及其制品中甲醛释放限量》</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2、连接件:检测依据不低于QB/T282032011《家用连接件技术要求及实验方法》、金属件表面无锈蚀、毛刺刃口、露底，光滑平整，无气泡、泛黄、花斑、烧焦、裂纹、划痕、磕碰等缺陷。</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三、床垫为高回弹海绵。精选</w:t>
            </w:r>
            <w:r>
              <w:rPr>
                <w:rFonts w:hint="default" w:ascii="仿宋" w:hAnsi="仿宋" w:eastAsia="仿宋" w:cs="仿宋"/>
                <w:b w:val="0"/>
                <w:bCs w:val="0"/>
                <w:i w:val="0"/>
                <w:iCs w:val="0"/>
                <w:color w:val="000000"/>
                <w:kern w:val="0"/>
                <w:sz w:val="24"/>
                <w:szCs w:val="24"/>
                <w:highlight w:val="none"/>
                <w:vertAlign w:val="baseline"/>
                <w:lang w:val="en-US" w:eastAsia="zh-CN" w:bidi="ar-SA"/>
              </w:rPr>
              <w:t>≥</w:t>
            </w:r>
            <w:r>
              <w:rPr>
                <w:rFonts w:hint="eastAsia" w:ascii="仿宋" w:hAnsi="仿宋" w:eastAsia="仿宋" w:cs="仿宋"/>
                <w:i w:val="0"/>
                <w:iCs w:val="0"/>
                <w:color w:val="000000"/>
                <w:kern w:val="0"/>
                <w:sz w:val="24"/>
                <w:szCs w:val="24"/>
                <w:highlight w:val="none"/>
                <w:u w:val="none"/>
                <w:lang w:val="en-US" w:eastAsia="zh-CN"/>
              </w:rPr>
              <w:t>45mg/m，床垫海绵，舒适睡感，回弹迅速，久用不变形，贴合人体脊椎弧度，呵护脊椎，八折折叠床架，加宽加厚，多折加固设计。床底12个两寸高级静音轮设计，带缓冲减震、抽拉顺畅。</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四:1、柜体:柜体采用E0级20MM厚多层三氨面板、甲醛释放量:气候箱法 E1=0.005mg/m'。检验依据:500GB/T15102 2006《浸渍胶膜纸饰面人造板》CB 185802017(室内装饰装修材料人造板及其制品中甲醛释放限量》,柜体上部横向推拉式储物门、采用内嵌式柜体拉手、柜体下部配按压锁。</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2、床柜边角流线型圆弧设计，门板侧板均设计没有锋和的棱边，柜体可上墙.柜体尺寸</w:t>
            </w:r>
            <w:r>
              <w:rPr>
                <w:rFonts w:hint="default" w:ascii="仿宋" w:hAnsi="仿宋" w:eastAsia="仿宋" w:cs="仿宋"/>
                <w:i w:val="0"/>
                <w:iCs w:val="0"/>
                <w:color w:val="000000"/>
                <w:kern w:val="0"/>
                <w:sz w:val="24"/>
                <w:szCs w:val="24"/>
                <w:highlight w:val="none"/>
                <w:u w:val="none"/>
                <w:lang w:val="en-US" w:eastAsia="zh-CN"/>
              </w:rPr>
              <w:t xml:space="preserve">约 </w:t>
            </w:r>
            <w:r>
              <w:rPr>
                <w:rFonts w:hint="eastAsia" w:ascii="仿宋" w:hAnsi="仿宋" w:eastAsia="仿宋" w:cs="仿宋"/>
                <w:i w:val="0"/>
                <w:iCs w:val="0"/>
                <w:color w:val="000000"/>
                <w:kern w:val="0"/>
                <w:sz w:val="24"/>
                <w:szCs w:val="24"/>
                <w:highlight w:val="none"/>
                <w:u w:val="none"/>
                <w:lang w:val="en-US" w:eastAsia="zh-CN"/>
              </w:rPr>
              <w:t>H900*W1500*D460mm床体尺寸</w:t>
            </w:r>
            <w:r>
              <w:rPr>
                <w:rFonts w:hint="default" w:ascii="仿宋" w:hAnsi="仿宋" w:eastAsia="仿宋" w:cs="仿宋"/>
                <w:i w:val="0"/>
                <w:iCs w:val="0"/>
                <w:color w:val="000000"/>
                <w:kern w:val="0"/>
                <w:sz w:val="24"/>
                <w:szCs w:val="24"/>
                <w:highlight w:val="none"/>
                <w:u w:val="none"/>
                <w:lang w:val="en-US" w:eastAsia="zh-CN"/>
              </w:rPr>
              <w:t xml:space="preserve">约 </w:t>
            </w:r>
            <w:r>
              <w:rPr>
                <w:rFonts w:hint="eastAsia" w:ascii="仿宋" w:hAnsi="仿宋" w:eastAsia="仿宋" w:cs="仿宋"/>
                <w:i w:val="0"/>
                <w:iCs w:val="0"/>
                <w:color w:val="000000"/>
                <w:kern w:val="0"/>
                <w:sz w:val="24"/>
                <w:szCs w:val="24"/>
                <w:highlight w:val="none"/>
                <w:u w:val="none"/>
                <w:lang w:val="en-US" w:eastAsia="zh-CN"/>
              </w:rPr>
              <w:t>H220*W1400*L1700mm(具体详细精确尺寸以现场测量为准)</w:t>
            </w:r>
          </w:p>
        </w:tc>
        <w:tc>
          <w:tcPr>
            <w:tcW w:w="279" w:type="pct"/>
            <w:shd w:val="clear" w:color="auto" w:fill="auto"/>
            <w:noWrap/>
            <w:vAlign w:val="center"/>
          </w:tcPr>
          <w:p w14:paraId="4446019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3</w:t>
            </w:r>
          </w:p>
        </w:tc>
        <w:tc>
          <w:tcPr>
            <w:tcW w:w="246" w:type="pct"/>
            <w:shd w:val="clear" w:color="auto" w:fill="auto"/>
            <w:noWrap/>
            <w:vAlign w:val="center"/>
          </w:tcPr>
          <w:p w14:paraId="06E8FE1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组</w:t>
            </w:r>
          </w:p>
        </w:tc>
      </w:tr>
      <w:tr w14:paraId="4E7F9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5" w:hRule="atLeast"/>
        </w:trPr>
        <w:tc>
          <w:tcPr>
            <w:tcW w:w="246" w:type="pct"/>
            <w:shd w:val="clear" w:color="auto" w:fill="auto"/>
            <w:vAlign w:val="center"/>
          </w:tcPr>
          <w:p w14:paraId="1014A3A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11</w:t>
            </w:r>
          </w:p>
        </w:tc>
        <w:tc>
          <w:tcPr>
            <w:tcW w:w="432" w:type="pct"/>
            <w:shd w:val="clear" w:color="auto" w:fill="auto"/>
            <w:vAlign w:val="center"/>
          </w:tcPr>
          <w:p w14:paraId="0B9376A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双人午休床</w:t>
            </w:r>
          </w:p>
        </w:tc>
        <w:tc>
          <w:tcPr>
            <w:tcW w:w="3794" w:type="pct"/>
            <w:shd w:val="clear" w:color="auto" w:fill="auto"/>
            <w:vAlign w:val="center"/>
          </w:tcPr>
          <w:p w14:paraId="04AFC59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一、床架前厅:床架由8根40mm*20mm.板材厚度1.5 的钢板压型组成，链接处用品牌合页链接应紧密结合，牢固，不易脱落。工艺部分:铁床部份焊接采用二氧化碳保护焊接，型材表面经除油，去锈，酸洗、表调、磷化后双面静电喷塑，高温固化而成。喷涂面平整、光滑、无颗粒、气泡、渣点。</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二、床板:E0 级多层板，要求静曲强度15.0MPa:内结合强度0.35MPa:含水率:3.0-13.0%，密度0.60-0.90g/Cm，2h 吸水厚度膨胀率7.0%,表面胶合强度0.60Mpa，表面耐磨磨耗值80mg/100r，甲醛释放量:气候箱法 E0=0.005mg/m'。检验依据:500GB/T15102 2006《浸渍胶膜纸饰面人造板》CB 185802017(室内装饰装修材料人造板及其制品中甲醛释放限量》</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2、连接件:检测依据不低于QB/T28203 2011《家用连接件技术要求及实验方法》、金属件表面无锈蚀、毛刺刃口、露底，光滑平整，无气泡、泛黄、花斑、烧焦、裂纹、划痕、磕碰等缺陷。</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三、床垫为高回弹海绵。精选 45mg/m，床垫海绵，舒适睡感，回弹迅速，久用不变形，贴合人体脊椎弧度，呵护脊椎，八折折叠床架，加宽加厚，多折加固设计.床底12个两寸高级静音轮设计,带缓冲减震、抽拉顺畅。</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四:1、柜体:柜体采用E0级20MM厚多层三氨面板、</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甲醛释放量:气候箱法 E1=0.005mg/m'。检验依据:500GB/T15102 2006《浸渍胶膜纸饰面人造板》CB 185802017(室内装饰装修材料人造板及其制品中甲醛释放限量》,柜体上部横向推拉式储物门、采用内嵌式柜体拉手、柜体下部配按压锁。</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2、床柜边角流线型圆弧设计，门板侧板均设计没有锋和的棱边，柜体可上墙。柜体尺寸H900*W1500*D460mm床体尺寸H220*W1400*L1700mm</w:t>
            </w:r>
          </w:p>
        </w:tc>
        <w:tc>
          <w:tcPr>
            <w:tcW w:w="279" w:type="pct"/>
            <w:shd w:val="clear" w:color="auto" w:fill="auto"/>
            <w:noWrap/>
            <w:vAlign w:val="center"/>
          </w:tcPr>
          <w:p w14:paraId="01372C7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45</w:t>
            </w:r>
          </w:p>
        </w:tc>
        <w:tc>
          <w:tcPr>
            <w:tcW w:w="246" w:type="pct"/>
            <w:shd w:val="clear" w:color="auto" w:fill="auto"/>
            <w:noWrap/>
            <w:vAlign w:val="center"/>
          </w:tcPr>
          <w:p w14:paraId="23A68B8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组</w:t>
            </w:r>
          </w:p>
        </w:tc>
      </w:tr>
      <w:tr w14:paraId="6DE9D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0" w:hRule="atLeast"/>
        </w:trPr>
        <w:tc>
          <w:tcPr>
            <w:tcW w:w="246" w:type="pct"/>
            <w:shd w:val="clear" w:color="auto" w:fill="auto"/>
            <w:vAlign w:val="center"/>
          </w:tcPr>
          <w:p w14:paraId="767D413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12</w:t>
            </w:r>
          </w:p>
        </w:tc>
        <w:tc>
          <w:tcPr>
            <w:tcW w:w="432" w:type="pct"/>
            <w:shd w:val="clear" w:color="auto" w:fill="auto"/>
            <w:vAlign w:val="center"/>
          </w:tcPr>
          <w:p w14:paraId="20203D7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对开门矮柜（学生置物柜）</w:t>
            </w:r>
          </w:p>
        </w:tc>
        <w:tc>
          <w:tcPr>
            <w:tcW w:w="3794" w:type="pct"/>
            <w:shd w:val="clear" w:color="auto" w:fill="auto"/>
            <w:vAlign w:val="center"/>
          </w:tcPr>
          <w:p w14:paraId="0BB9279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1、柜体:柜体采用E0级20MM 厚多层三氨面板、甲醛释放量:气候箱法 E0=0.005mg/m'。检验依据:500GB/T151022006《浸渍胶膜纸饰面人造板》CB 185802017(室内装饰装修材料人造板及其制品中甲醛释放限量》</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2.锁具:选用优质品牌锁具</w:t>
            </w:r>
            <w:r>
              <w:rPr>
                <w:rFonts w:hint="eastAsia" w:ascii="仿宋" w:hAnsi="仿宋" w:cs="仿宋"/>
                <w:i w:val="0"/>
                <w:iCs w:val="0"/>
                <w:color w:val="000000"/>
                <w:kern w:val="0"/>
                <w:sz w:val="24"/>
                <w:szCs w:val="24"/>
                <w:highlight w:val="none"/>
                <w:u w:val="none"/>
                <w:lang w:val="en-US" w:eastAsia="zh-CN"/>
              </w:rPr>
              <w:t>。</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3.扣手:内嵌式柜体拉手</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4.结构:对开门，内空</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柜体尺寸:</w:t>
            </w:r>
            <w:r>
              <w:rPr>
                <w:rFonts w:hint="default" w:ascii="仿宋" w:hAnsi="仿宋" w:eastAsia="仿宋" w:cs="仿宋"/>
                <w:i w:val="0"/>
                <w:iCs w:val="0"/>
                <w:color w:val="000000"/>
                <w:kern w:val="0"/>
                <w:sz w:val="24"/>
                <w:szCs w:val="24"/>
                <w:highlight w:val="none"/>
                <w:u w:val="none"/>
                <w:lang w:val="en-US" w:eastAsia="zh-CN"/>
              </w:rPr>
              <w:t xml:space="preserve">约 </w:t>
            </w:r>
            <w:r>
              <w:rPr>
                <w:rFonts w:hint="eastAsia" w:ascii="仿宋" w:hAnsi="仿宋" w:eastAsia="仿宋" w:cs="仿宋"/>
                <w:i w:val="0"/>
                <w:iCs w:val="0"/>
                <w:color w:val="000000"/>
                <w:kern w:val="0"/>
                <w:sz w:val="24"/>
                <w:szCs w:val="24"/>
                <w:highlight w:val="none"/>
                <w:u w:val="none"/>
                <w:lang w:val="en-US" w:eastAsia="zh-CN"/>
              </w:rPr>
              <w:t>H900*W950*D460mm</w:t>
            </w:r>
          </w:p>
        </w:tc>
        <w:tc>
          <w:tcPr>
            <w:tcW w:w="279" w:type="pct"/>
            <w:shd w:val="clear" w:color="auto" w:fill="auto"/>
            <w:noWrap/>
            <w:vAlign w:val="center"/>
          </w:tcPr>
          <w:p w14:paraId="1F1ACDE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9</w:t>
            </w:r>
          </w:p>
        </w:tc>
        <w:tc>
          <w:tcPr>
            <w:tcW w:w="246" w:type="pct"/>
            <w:shd w:val="clear" w:color="auto" w:fill="auto"/>
            <w:noWrap/>
            <w:vAlign w:val="center"/>
          </w:tcPr>
          <w:p w14:paraId="0923A0A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组</w:t>
            </w:r>
          </w:p>
        </w:tc>
      </w:tr>
      <w:tr w14:paraId="4C9C8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0" w:hRule="atLeast"/>
        </w:trPr>
        <w:tc>
          <w:tcPr>
            <w:tcW w:w="246" w:type="pct"/>
            <w:shd w:val="clear" w:color="auto" w:fill="auto"/>
            <w:vAlign w:val="center"/>
          </w:tcPr>
          <w:p w14:paraId="49E9C85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13</w:t>
            </w:r>
          </w:p>
        </w:tc>
        <w:tc>
          <w:tcPr>
            <w:tcW w:w="432" w:type="pct"/>
            <w:shd w:val="clear" w:color="auto" w:fill="auto"/>
            <w:vAlign w:val="center"/>
          </w:tcPr>
          <w:p w14:paraId="4C2B1BA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后黑板</w:t>
            </w:r>
          </w:p>
        </w:tc>
        <w:tc>
          <w:tcPr>
            <w:tcW w:w="3794" w:type="pct"/>
            <w:shd w:val="clear" w:color="auto" w:fill="auto"/>
            <w:vAlign w:val="center"/>
          </w:tcPr>
          <w:p w14:paraId="1FD2E83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软木板参数:组合式固定软木板，三块拼接而成，中间为一块2.2米*1.25米黑色吸磁式乌金板，两侧为1米*1.25 米浅灰色细麻布软木作品告示板，软木板厚度</w:t>
            </w:r>
            <w:r>
              <w:rPr>
                <w:rFonts w:hint="default" w:ascii="仿宋" w:hAnsi="仿宋" w:eastAsia="仿宋" w:cs="仿宋"/>
                <w:b w:val="0"/>
                <w:bCs w:val="0"/>
                <w:i w:val="0"/>
                <w:iCs w:val="0"/>
                <w:color w:val="000000"/>
                <w:kern w:val="0"/>
                <w:sz w:val="24"/>
                <w:szCs w:val="24"/>
                <w:highlight w:val="none"/>
                <w:vertAlign w:val="baseline"/>
                <w:lang w:val="en-US" w:eastAsia="zh-CN" w:bidi="ar-SA"/>
              </w:rPr>
              <w:t>≥</w:t>
            </w:r>
            <w:r>
              <w:rPr>
                <w:rFonts w:hint="eastAsia" w:ascii="仿宋" w:hAnsi="仿宋" w:eastAsia="仿宋" w:cs="仿宋"/>
                <w:i w:val="0"/>
                <w:iCs w:val="0"/>
                <w:color w:val="000000"/>
                <w:kern w:val="0"/>
                <w:sz w:val="24"/>
                <w:szCs w:val="24"/>
                <w:highlight w:val="none"/>
                <w:u w:val="none"/>
                <w:lang w:val="en-US" w:eastAsia="zh-CN"/>
              </w:rPr>
              <w:t>6mm;普通软木颗粒集成压制板，无甲醛释放，边框:哑光黑色金属铝质包边(厚度</w:t>
            </w:r>
            <w:r>
              <w:rPr>
                <w:rFonts w:hint="default" w:ascii="仿宋" w:hAnsi="仿宋" w:eastAsia="仿宋" w:cs="仿宋"/>
                <w:b w:val="0"/>
                <w:bCs w:val="0"/>
                <w:i w:val="0"/>
                <w:iCs w:val="0"/>
                <w:color w:val="000000"/>
                <w:kern w:val="0"/>
                <w:sz w:val="24"/>
                <w:szCs w:val="24"/>
                <w:highlight w:val="none"/>
                <w:vertAlign w:val="baseline"/>
                <w:lang w:val="en-US" w:eastAsia="zh-CN" w:bidi="ar-SA"/>
              </w:rPr>
              <w:t>≥</w:t>
            </w:r>
            <w:r>
              <w:rPr>
                <w:rFonts w:hint="eastAsia" w:ascii="仿宋" w:hAnsi="仿宋" w:eastAsia="仿宋" w:cs="仿宋"/>
                <w:i w:val="0"/>
                <w:iCs w:val="0"/>
                <w:color w:val="000000"/>
                <w:kern w:val="0"/>
                <w:sz w:val="24"/>
                <w:szCs w:val="24"/>
                <w:highlight w:val="none"/>
                <w:u w:val="none"/>
                <w:lang w:val="en-US" w:eastAsia="zh-CN"/>
              </w:rPr>
              <w:t>0.8mm);尺寸</w:t>
            </w:r>
            <w:r>
              <w:rPr>
                <w:rFonts w:hint="default" w:ascii="仿宋" w:hAnsi="仿宋" w:eastAsia="仿宋" w:cs="仿宋"/>
                <w:i w:val="0"/>
                <w:iCs w:val="0"/>
                <w:color w:val="000000"/>
                <w:kern w:val="0"/>
                <w:sz w:val="24"/>
                <w:szCs w:val="24"/>
                <w:highlight w:val="none"/>
                <w:u w:val="none"/>
                <w:lang w:val="en-US" w:eastAsia="zh-CN"/>
              </w:rPr>
              <w:t xml:space="preserve">约 </w:t>
            </w:r>
            <w:r>
              <w:rPr>
                <w:rFonts w:hint="eastAsia" w:ascii="仿宋" w:hAnsi="仿宋" w:eastAsia="仿宋" w:cs="仿宋"/>
                <w:i w:val="0"/>
                <w:iCs w:val="0"/>
                <w:color w:val="000000"/>
                <w:kern w:val="0"/>
                <w:sz w:val="24"/>
                <w:szCs w:val="24"/>
                <w:highlight w:val="none"/>
                <w:u w:val="none"/>
                <w:lang w:val="en-US" w:eastAsia="zh-CN"/>
              </w:rPr>
              <w:t>38mm*20mm背版:优质热镀锌板(厚度</w:t>
            </w:r>
            <w:r>
              <w:rPr>
                <w:rFonts w:hint="default" w:ascii="仿宋" w:hAnsi="仿宋" w:eastAsia="仿宋" w:cs="仿宋"/>
                <w:b w:val="0"/>
                <w:bCs w:val="0"/>
                <w:i w:val="0"/>
                <w:iCs w:val="0"/>
                <w:color w:val="000000"/>
                <w:kern w:val="0"/>
                <w:sz w:val="24"/>
                <w:szCs w:val="24"/>
                <w:highlight w:val="none"/>
                <w:vertAlign w:val="baseline"/>
                <w:lang w:val="en-US" w:eastAsia="zh-CN" w:bidi="ar-SA"/>
              </w:rPr>
              <w:t>≥</w:t>
            </w:r>
            <w:r>
              <w:rPr>
                <w:rFonts w:hint="eastAsia" w:ascii="仿宋" w:hAnsi="仿宋" w:eastAsia="仿宋" w:cs="仿宋"/>
                <w:i w:val="0"/>
                <w:iCs w:val="0"/>
                <w:color w:val="000000"/>
                <w:kern w:val="0"/>
                <w:sz w:val="24"/>
                <w:szCs w:val="24"/>
                <w:highlight w:val="none"/>
                <w:u w:val="none"/>
                <w:lang w:val="en-US" w:eastAsia="zh-CN"/>
              </w:rPr>
              <w:t xml:space="preserve">0.3mm)，镀锌厚度 </w:t>
            </w:r>
            <w:r>
              <w:rPr>
                <w:rFonts w:hint="default" w:ascii="仿宋" w:hAnsi="仿宋" w:eastAsia="仿宋" w:cs="仿宋"/>
                <w:b w:val="0"/>
                <w:bCs w:val="0"/>
                <w:i w:val="0"/>
                <w:iCs w:val="0"/>
                <w:color w:val="000000"/>
                <w:kern w:val="0"/>
                <w:sz w:val="24"/>
                <w:szCs w:val="24"/>
                <w:highlight w:val="none"/>
                <w:vertAlign w:val="baseline"/>
                <w:lang w:val="en-US" w:eastAsia="zh-CN" w:bidi="ar-SA"/>
              </w:rPr>
              <w:t>≥</w:t>
            </w:r>
            <w:r>
              <w:rPr>
                <w:rFonts w:hint="eastAsia" w:ascii="仿宋" w:hAnsi="仿宋" w:eastAsia="仿宋" w:cs="仿宋"/>
                <w:i w:val="0"/>
                <w:iCs w:val="0"/>
                <w:color w:val="000000"/>
                <w:kern w:val="0"/>
                <w:sz w:val="24"/>
                <w:szCs w:val="24"/>
                <w:highlight w:val="none"/>
                <w:u w:val="none"/>
                <w:lang w:val="en-US" w:eastAsia="zh-CN"/>
              </w:rPr>
              <w:t>200g;内芯:高强度聚苯乙烯板(厚度</w:t>
            </w:r>
            <w:r>
              <w:rPr>
                <w:rFonts w:hint="default" w:ascii="仿宋" w:hAnsi="仿宋" w:eastAsia="仿宋" w:cs="仿宋"/>
                <w:b w:val="0"/>
                <w:bCs w:val="0"/>
                <w:i w:val="0"/>
                <w:iCs w:val="0"/>
                <w:color w:val="000000"/>
                <w:kern w:val="0"/>
                <w:sz w:val="24"/>
                <w:szCs w:val="24"/>
                <w:highlight w:val="none"/>
                <w:vertAlign w:val="baseline"/>
                <w:lang w:val="en-US" w:eastAsia="zh-CN" w:bidi="ar-SA"/>
              </w:rPr>
              <w:t>≥</w:t>
            </w:r>
            <w:r>
              <w:rPr>
                <w:rFonts w:hint="eastAsia" w:ascii="仿宋" w:hAnsi="仿宋" w:eastAsia="仿宋" w:cs="仿宋"/>
                <w:i w:val="0"/>
                <w:iCs w:val="0"/>
                <w:color w:val="000000"/>
                <w:kern w:val="0"/>
                <w:sz w:val="24"/>
                <w:szCs w:val="24"/>
                <w:highlight w:val="none"/>
                <w:u w:val="none"/>
                <w:lang w:val="en-US" w:eastAsia="zh-CN"/>
              </w:rPr>
              <w:t>10mm);软木板板面包(浅灰色)细麻布;软木板整块厚度</w:t>
            </w:r>
            <w:r>
              <w:rPr>
                <w:rFonts w:hint="eastAsia" w:ascii="仿宋" w:hAnsi="仿宋" w:eastAsia="仿宋" w:cs="仿宋"/>
                <w:i w:val="0"/>
                <w:iCs w:val="0"/>
                <w:dstrike/>
                <w:color w:val="000000"/>
                <w:kern w:val="0"/>
                <w:sz w:val="24"/>
                <w:szCs w:val="24"/>
                <w:highlight w:val="none"/>
                <w:u w:val="none"/>
                <w:lang w:val="en-US" w:eastAsia="zh-CN"/>
              </w:rPr>
              <w:t>应达</w:t>
            </w:r>
            <w:r>
              <w:rPr>
                <w:rFonts w:hint="default" w:ascii="仿宋" w:hAnsi="仿宋" w:eastAsia="仿宋" w:cs="仿宋"/>
                <w:b w:val="0"/>
                <w:bCs w:val="0"/>
                <w:i w:val="0"/>
                <w:iCs w:val="0"/>
                <w:color w:val="000000"/>
                <w:kern w:val="0"/>
                <w:sz w:val="24"/>
                <w:szCs w:val="24"/>
                <w:highlight w:val="none"/>
                <w:vertAlign w:val="baseline"/>
                <w:lang w:val="en-US" w:eastAsia="zh-CN" w:bidi="ar-SA"/>
              </w:rPr>
              <w:t>≥</w:t>
            </w:r>
            <w:r>
              <w:rPr>
                <w:rFonts w:hint="eastAsia" w:ascii="仿宋" w:hAnsi="仿宋" w:eastAsia="仿宋" w:cs="仿宋"/>
                <w:i w:val="0"/>
                <w:iCs w:val="0"/>
                <w:color w:val="000000"/>
                <w:kern w:val="0"/>
                <w:sz w:val="24"/>
                <w:szCs w:val="24"/>
                <w:highlight w:val="none"/>
                <w:u w:val="none"/>
                <w:lang w:val="en-US" w:eastAsia="zh-CN"/>
              </w:rPr>
              <w:t>20mm;板面应平整挺括，无翘曲现象;软木板布面必须贴紧软木内芯。</w:t>
            </w:r>
          </w:p>
        </w:tc>
        <w:tc>
          <w:tcPr>
            <w:tcW w:w="279" w:type="pct"/>
            <w:shd w:val="clear" w:color="auto" w:fill="auto"/>
            <w:noWrap/>
            <w:vAlign w:val="center"/>
          </w:tcPr>
          <w:p w14:paraId="6D1062A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3</w:t>
            </w:r>
          </w:p>
        </w:tc>
        <w:tc>
          <w:tcPr>
            <w:tcW w:w="246" w:type="pct"/>
            <w:shd w:val="clear" w:color="auto" w:fill="auto"/>
            <w:noWrap/>
            <w:vAlign w:val="center"/>
          </w:tcPr>
          <w:p w14:paraId="39F2C0B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件</w:t>
            </w:r>
          </w:p>
        </w:tc>
      </w:tr>
      <w:tr w14:paraId="32237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55" w:hRule="atLeast"/>
        </w:trPr>
        <w:tc>
          <w:tcPr>
            <w:tcW w:w="246" w:type="pct"/>
            <w:shd w:val="clear" w:color="auto" w:fill="auto"/>
            <w:vAlign w:val="center"/>
          </w:tcPr>
          <w:p w14:paraId="4FC5350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14</w:t>
            </w:r>
          </w:p>
        </w:tc>
        <w:tc>
          <w:tcPr>
            <w:tcW w:w="432" w:type="pct"/>
            <w:shd w:val="clear" w:color="auto" w:fill="auto"/>
            <w:vAlign w:val="center"/>
          </w:tcPr>
          <w:p w14:paraId="0FA0C58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地台</w:t>
            </w:r>
          </w:p>
        </w:tc>
        <w:tc>
          <w:tcPr>
            <w:tcW w:w="3794" w:type="pct"/>
            <w:shd w:val="clear" w:color="auto" w:fill="auto"/>
            <w:vAlign w:val="center"/>
          </w:tcPr>
          <w:p w14:paraId="749AD1B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1、尺寸规格:</w:t>
            </w:r>
            <w:r>
              <w:rPr>
                <w:rFonts w:hint="default" w:ascii="仿宋" w:hAnsi="仿宋" w:eastAsia="仿宋" w:cs="仿宋"/>
                <w:i w:val="0"/>
                <w:iCs w:val="0"/>
                <w:color w:val="000000"/>
                <w:kern w:val="0"/>
                <w:sz w:val="24"/>
                <w:szCs w:val="24"/>
                <w:highlight w:val="none"/>
                <w:u w:val="none"/>
                <w:lang w:val="en-US" w:eastAsia="zh-CN"/>
              </w:rPr>
              <w:t xml:space="preserve">约 </w:t>
            </w:r>
            <w:r>
              <w:rPr>
                <w:rFonts w:hint="eastAsia" w:ascii="仿宋" w:hAnsi="仿宋" w:eastAsia="仿宋" w:cs="仿宋"/>
                <w:i w:val="0"/>
                <w:iCs w:val="0"/>
                <w:color w:val="000000"/>
                <w:kern w:val="0"/>
                <w:sz w:val="24"/>
                <w:szCs w:val="24"/>
                <w:highlight w:val="none"/>
                <w:u w:val="none"/>
                <w:lang w:val="en-US" w:eastAsia="zh-CN"/>
              </w:rPr>
              <w:t>4700*1400*150mm(每节为</w:t>
            </w:r>
            <w:r>
              <w:rPr>
                <w:rFonts w:hint="default" w:ascii="仿宋" w:hAnsi="仿宋" w:eastAsia="仿宋" w:cs="仿宋"/>
                <w:i w:val="0"/>
                <w:iCs w:val="0"/>
                <w:color w:val="000000"/>
                <w:kern w:val="0"/>
                <w:sz w:val="24"/>
                <w:szCs w:val="24"/>
                <w:highlight w:val="none"/>
                <w:u w:val="none"/>
                <w:lang w:val="en-US" w:eastAsia="zh-CN"/>
              </w:rPr>
              <w:t xml:space="preserve">约 </w:t>
            </w:r>
            <w:r>
              <w:rPr>
                <w:rFonts w:hint="eastAsia" w:ascii="仿宋" w:hAnsi="仿宋" w:eastAsia="仿宋" w:cs="仿宋"/>
                <w:i w:val="0"/>
                <w:iCs w:val="0"/>
                <w:color w:val="000000"/>
                <w:kern w:val="0"/>
                <w:sz w:val="24"/>
                <w:szCs w:val="24"/>
                <w:highlight w:val="none"/>
                <w:u w:val="none"/>
                <w:lang w:val="en-US" w:eastAsia="zh-CN"/>
              </w:rPr>
              <w:t>2350mm*1200mm*150mm)</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2、面板采用环保型实木橡木指接板，厚度≥18mm,颜色多种可供选择，木板面带有防滑纹，纹路清晰，避免滑倒;结实耐用，防腐防水抗重压。</w:t>
            </w:r>
            <w:r>
              <w:rPr>
                <w:rFonts w:hint="eastAsia" w:ascii="仿宋" w:hAnsi="仿宋" w:eastAsia="仿宋" w:cs="仿宋"/>
                <w:i w:val="0"/>
                <w:iCs w:val="0"/>
                <w:color w:val="000000"/>
                <w:kern w:val="0"/>
                <w:sz w:val="24"/>
                <w:szCs w:val="24"/>
                <w:highlight w:val="none"/>
                <w:u w:val="none"/>
                <w:lang w:val="en-US" w:eastAsia="zh-CN"/>
              </w:rPr>
              <w:br w:type="textWrapping"/>
            </w:r>
            <w:r>
              <w:rPr>
                <w:rFonts w:hint="eastAsia" w:ascii="仿宋" w:hAnsi="仿宋" w:eastAsia="仿宋" w:cs="仿宋"/>
                <w:i w:val="0"/>
                <w:iCs w:val="0"/>
                <w:color w:val="000000"/>
                <w:kern w:val="0"/>
                <w:sz w:val="24"/>
                <w:szCs w:val="24"/>
                <w:highlight w:val="none"/>
                <w:u w:val="none"/>
                <w:lang w:val="en-US" w:eastAsia="zh-CN"/>
              </w:rPr>
              <w:t>3、框架采用环保型实木橡木指接板,规格30X30mm,</w:t>
            </w:r>
          </w:p>
        </w:tc>
        <w:tc>
          <w:tcPr>
            <w:tcW w:w="279" w:type="pct"/>
            <w:shd w:val="clear" w:color="auto" w:fill="auto"/>
            <w:noWrap/>
            <w:vAlign w:val="center"/>
          </w:tcPr>
          <w:p w14:paraId="6829D99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3</w:t>
            </w:r>
          </w:p>
        </w:tc>
        <w:tc>
          <w:tcPr>
            <w:tcW w:w="246" w:type="pct"/>
            <w:shd w:val="clear" w:color="auto" w:fill="auto"/>
            <w:noWrap/>
            <w:vAlign w:val="center"/>
          </w:tcPr>
          <w:p w14:paraId="2E9CB2C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组</w:t>
            </w:r>
          </w:p>
        </w:tc>
      </w:tr>
      <w:tr w14:paraId="2AC5E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60" w:hRule="atLeast"/>
        </w:trPr>
        <w:tc>
          <w:tcPr>
            <w:tcW w:w="246" w:type="pct"/>
            <w:shd w:val="clear" w:color="auto" w:fill="auto"/>
            <w:vAlign w:val="center"/>
          </w:tcPr>
          <w:p w14:paraId="57AD78B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15</w:t>
            </w:r>
          </w:p>
        </w:tc>
        <w:tc>
          <w:tcPr>
            <w:tcW w:w="432" w:type="pct"/>
            <w:shd w:val="clear" w:color="auto" w:fill="auto"/>
            <w:vAlign w:val="center"/>
          </w:tcPr>
          <w:p w14:paraId="1C4F7BD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学生储物柜</w:t>
            </w:r>
          </w:p>
        </w:tc>
        <w:tc>
          <w:tcPr>
            <w:tcW w:w="3794" w:type="pct"/>
            <w:shd w:val="clear" w:color="auto" w:fill="auto"/>
            <w:vAlign w:val="center"/>
          </w:tcPr>
          <w:p w14:paraId="0D3AAC6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尺寸：</w:t>
            </w:r>
            <w:r>
              <w:rPr>
                <w:rFonts w:hint="default" w:ascii="仿宋" w:hAnsi="仿宋" w:eastAsia="仿宋" w:cs="仿宋"/>
                <w:i w:val="0"/>
                <w:iCs w:val="0"/>
                <w:color w:val="000000"/>
                <w:kern w:val="0"/>
                <w:sz w:val="24"/>
                <w:szCs w:val="24"/>
                <w:highlight w:val="none"/>
                <w:u w:val="none"/>
                <w:lang w:val="en-US" w:eastAsia="zh-CN"/>
              </w:rPr>
              <w:t xml:space="preserve">约 </w:t>
            </w:r>
            <w:r>
              <w:rPr>
                <w:rFonts w:hint="eastAsia" w:ascii="仿宋" w:hAnsi="仿宋" w:eastAsia="仿宋" w:cs="仿宋"/>
                <w:i w:val="0"/>
                <w:iCs w:val="0"/>
                <w:color w:val="000000"/>
                <w:kern w:val="0"/>
                <w:sz w:val="24"/>
                <w:szCs w:val="24"/>
                <w:highlight w:val="none"/>
                <w:u w:val="none"/>
                <w:lang w:val="en-US" w:eastAsia="zh-CN"/>
              </w:rPr>
              <w:t>W1500*D450*H1380mm（具体详细精确尺寸以现场测量为准），置物柜采用</w:t>
            </w:r>
            <w:r>
              <w:rPr>
                <w:rFonts w:hint="default" w:ascii="仿宋" w:hAnsi="仿宋" w:eastAsia="仿宋" w:cs="仿宋"/>
                <w:i w:val="0"/>
                <w:iCs w:val="0"/>
                <w:color w:val="000000"/>
                <w:kern w:val="0"/>
                <w:sz w:val="24"/>
                <w:szCs w:val="24"/>
                <w:highlight w:val="none"/>
                <w:u w:val="none"/>
                <w:lang w:val="en-US" w:eastAsia="zh-CN"/>
              </w:rPr>
              <w:t>≥</w:t>
            </w:r>
            <w:r>
              <w:rPr>
                <w:rFonts w:hint="eastAsia" w:ascii="仿宋" w:hAnsi="仿宋" w:eastAsia="仿宋" w:cs="仿宋"/>
                <w:i w:val="0"/>
                <w:iCs w:val="0"/>
                <w:color w:val="000000"/>
                <w:kern w:val="0"/>
                <w:sz w:val="24"/>
                <w:szCs w:val="24"/>
                <w:highlight w:val="none"/>
                <w:u w:val="none"/>
                <w:lang w:val="en-US" w:eastAsia="zh-CN"/>
              </w:rPr>
              <w:t>12mm蓝色抗倍特门板+12mm灰色抗倍特柜体+6mm灰色抗倍特背板精准成型。置物柜每格内设吊衣杆，外配高清亚克力铭牌盒，柜门采用耐冲击钢琴铰链，CNC成型抗倍特把手孔及透气孔，柜体下缘配置抗倍特调整底座。（锁具为磁吸锁）</w:t>
            </w:r>
          </w:p>
        </w:tc>
        <w:tc>
          <w:tcPr>
            <w:tcW w:w="279" w:type="pct"/>
            <w:shd w:val="clear" w:color="auto" w:fill="auto"/>
            <w:noWrap/>
            <w:vAlign w:val="center"/>
          </w:tcPr>
          <w:p w14:paraId="5FDF0DD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15</w:t>
            </w:r>
          </w:p>
        </w:tc>
        <w:tc>
          <w:tcPr>
            <w:tcW w:w="246" w:type="pct"/>
            <w:shd w:val="clear" w:color="auto" w:fill="auto"/>
            <w:noWrap/>
            <w:vAlign w:val="center"/>
          </w:tcPr>
          <w:p w14:paraId="3008EBE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组</w:t>
            </w:r>
          </w:p>
        </w:tc>
      </w:tr>
      <w:tr w14:paraId="77D0E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0" w:hRule="atLeast"/>
        </w:trPr>
        <w:tc>
          <w:tcPr>
            <w:tcW w:w="246" w:type="pct"/>
            <w:shd w:val="clear" w:color="auto" w:fill="auto"/>
            <w:vAlign w:val="center"/>
          </w:tcPr>
          <w:p w14:paraId="0C6F9B5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16</w:t>
            </w:r>
          </w:p>
        </w:tc>
        <w:tc>
          <w:tcPr>
            <w:tcW w:w="432" w:type="pct"/>
            <w:shd w:val="clear" w:color="auto" w:fill="auto"/>
            <w:vAlign w:val="center"/>
          </w:tcPr>
          <w:p w14:paraId="1151F84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学生升降课桌椅（套）</w:t>
            </w:r>
          </w:p>
        </w:tc>
        <w:tc>
          <w:tcPr>
            <w:tcW w:w="3794" w:type="pct"/>
            <w:shd w:val="clear" w:color="auto" w:fill="auto"/>
            <w:vAlign w:val="center"/>
          </w:tcPr>
          <w:p w14:paraId="1914CBB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Style w:val="7"/>
                <w:rFonts w:hint="eastAsia" w:ascii="仿宋" w:hAnsi="仿宋" w:eastAsia="仿宋" w:cs="仿宋"/>
                <w:sz w:val="24"/>
                <w:szCs w:val="24"/>
                <w:highlight w:val="none"/>
                <w:lang w:val="en-US" w:eastAsia="zh-CN"/>
              </w:rPr>
              <w:t>学生单人课桌</w:t>
            </w:r>
            <w:r>
              <w:rPr>
                <w:rStyle w:val="7"/>
                <w:rFonts w:hint="eastAsia" w:ascii="仿宋" w:hAnsi="仿宋" w:eastAsia="仿宋" w:cs="仿宋"/>
                <w:sz w:val="24"/>
                <w:szCs w:val="24"/>
                <w:highlight w:val="none"/>
                <w:lang w:val="en-US" w:eastAsia="zh-CN"/>
              </w:rPr>
              <w:br w:type="textWrapping"/>
            </w:r>
            <w:r>
              <w:rPr>
                <w:rStyle w:val="7"/>
                <w:rFonts w:hint="eastAsia" w:ascii="仿宋" w:hAnsi="仿宋" w:eastAsia="仿宋" w:cs="仿宋"/>
                <w:sz w:val="24"/>
                <w:szCs w:val="24"/>
                <w:highlight w:val="none"/>
                <w:lang w:val="en-US" w:eastAsia="zh-CN"/>
              </w:rPr>
              <w:t xml:space="preserve">1.桌面板:规格 </w:t>
            </w:r>
            <w:r>
              <w:rPr>
                <w:rStyle w:val="7"/>
                <w:rFonts w:hint="default" w:ascii="仿宋" w:hAnsi="仿宋" w:eastAsia="仿宋" w:cs="仿宋"/>
                <w:sz w:val="24"/>
                <w:szCs w:val="24"/>
                <w:highlight w:val="none"/>
                <w:lang w:val="en-US" w:eastAsia="zh-CN"/>
              </w:rPr>
              <w:t xml:space="preserve">约 </w:t>
            </w:r>
            <w:r>
              <w:rPr>
                <w:rStyle w:val="7"/>
                <w:rFonts w:hint="eastAsia" w:ascii="仿宋" w:hAnsi="仿宋" w:eastAsia="仿宋" w:cs="仿宋"/>
                <w:sz w:val="24"/>
                <w:szCs w:val="24"/>
                <w:highlight w:val="none"/>
                <w:lang w:val="en-US" w:eastAsia="zh-CN"/>
              </w:rPr>
              <w:t>660mm*460mm*25mm,采用中密度基材饰面板，面板材质达到E0级环保要求;四周整体注塑嵌边成型，桌面前方带弧形设计及鸭嘴设计，桌面前方带ipad安装槽，可放置平板电脑;左右两侧均带笔槽，方便实用</w:t>
            </w:r>
            <w:r>
              <w:rPr>
                <w:rStyle w:val="7"/>
                <w:rFonts w:hint="eastAsia" w:ascii="仿宋" w:hAnsi="仿宋" w:eastAsia="仿宋" w:cs="仿宋"/>
                <w:sz w:val="24"/>
                <w:szCs w:val="24"/>
                <w:highlight w:val="none"/>
                <w:lang w:val="en-US" w:eastAsia="zh-CN"/>
              </w:rPr>
              <w:br w:type="textWrapping"/>
            </w:r>
            <w:r>
              <w:rPr>
                <w:rStyle w:val="7"/>
                <w:rFonts w:hint="eastAsia" w:ascii="仿宋" w:hAnsi="仿宋" w:eastAsia="仿宋" w:cs="仿宋"/>
                <w:sz w:val="24"/>
                <w:szCs w:val="24"/>
                <w:highlight w:val="none"/>
                <w:lang w:val="en-US" w:eastAsia="zh-CN"/>
              </w:rPr>
              <w:t>2.桌斗规格</w:t>
            </w:r>
            <w:r>
              <w:rPr>
                <w:rStyle w:val="7"/>
                <w:rFonts w:hint="default" w:ascii="仿宋" w:hAnsi="仿宋" w:eastAsia="仿宋" w:cs="仿宋"/>
                <w:sz w:val="24"/>
                <w:szCs w:val="24"/>
                <w:highlight w:val="none"/>
                <w:lang w:val="en-US" w:eastAsia="zh-CN"/>
              </w:rPr>
              <w:t xml:space="preserve">约 </w:t>
            </w:r>
            <w:r>
              <w:rPr>
                <w:rStyle w:val="7"/>
                <w:rFonts w:hint="eastAsia" w:ascii="仿宋" w:hAnsi="仿宋" w:eastAsia="仿宋" w:cs="仿宋"/>
                <w:sz w:val="24"/>
                <w:szCs w:val="24"/>
                <w:highlight w:val="none"/>
                <w:lang w:val="en-US" w:eastAsia="zh-CN"/>
              </w:rPr>
              <w:t>500mmx300mmx180mm，采用优质冷轧钢板经液压拉伸一次成型，板材裸厚</w:t>
            </w:r>
            <w:r>
              <w:rPr>
                <w:rFonts w:hint="default" w:ascii="仿宋" w:hAnsi="仿宋" w:eastAsia="仿宋" w:cs="仿宋"/>
                <w:b w:val="0"/>
                <w:bCs w:val="0"/>
                <w:i w:val="0"/>
                <w:iCs w:val="0"/>
                <w:color w:val="000000"/>
                <w:kern w:val="0"/>
                <w:sz w:val="24"/>
                <w:szCs w:val="24"/>
                <w:highlight w:val="none"/>
                <w:vertAlign w:val="baseline"/>
                <w:lang w:val="en-US" w:eastAsia="zh-CN" w:bidi="ar-SA"/>
              </w:rPr>
              <w:t>≥</w:t>
            </w:r>
            <w:r>
              <w:rPr>
                <w:rStyle w:val="7"/>
                <w:rFonts w:hint="eastAsia" w:ascii="仿宋" w:hAnsi="仿宋" w:eastAsia="仿宋" w:cs="仿宋"/>
                <w:sz w:val="24"/>
                <w:szCs w:val="24"/>
                <w:highlight w:val="none"/>
                <w:lang w:val="en-US" w:eastAsia="zh-CN"/>
              </w:rPr>
              <w:t xml:space="preserve"> 0.7mm。</w:t>
            </w:r>
            <w:r>
              <w:rPr>
                <w:rStyle w:val="7"/>
                <w:rFonts w:hint="eastAsia" w:ascii="仿宋" w:hAnsi="仿宋" w:eastAsia="仿宋" w:cs="仿宋"/>
                <w:sz w:val="24"/>
                <w:szCs w:val="24"/>
                <w:highlight w:val="none"/>
                <w:lang w:val="en-US" w:eastAsia="zh-CN"/>
              </w:rPr>
              <w:br w:type="textWrapping"/>
            </w:r>
            <w:r>
              <w:rPr>
                <w:rStyle w:val="7"/>
                <w:rFonts w:hint="eastAsia" w:ascii="仿宋" w:hAnsi="仿宋" w:eastAsia="仿宋" w:cs="仿宋"/>
                <w:sz w:val="24"/>
                <w:szCs w:val="24"/>
                <w:highlight w:val="none"/>
                <w:lang w:val="en-US" w:eastAsia="zh-CN"/>
              </w:rPr>
              <w:t>3.桌面连接件:规格</w:t>
            </w:r>
            <w:r>
              <w:rPr>
                <w:rStyle w:val="7"/>
                <w:rFonts w:hint="default" w:ascii="仿宋" w:hAnsi="仿宋" w:eastAsia="仿宋" w:cs="仿宋"/>
                <w:sz w:val="24"/>
                <w:szCs w:val="24"/>
                <w:highlight w:val="none"/>
                <w:lang w:val="en-US" w:eastAsia="zh-CN"/>
              </w:rPr>
              <w:t xml:space="preserve">约 </w:t>
            </w:r>
            <w:r>
              <w:rPr>
                <w:rStyle w:val="7"/>
                <w:rFonts w:hint="eastAsia" w:ascii="仿宋" w:hAnsi="仿宋" w:eastAsia="仿宋" w:cs="仿宋"/>
                <w:sz w:val="24"/>
                <w:szCs w:val="24"/>
                <w:highlight w:val="none"/>
                <w:lang w:val="en-US" w:eastAsia="zh-CN"/>
              </w:rPr>
              <w:t>290mmx60mmx37mm，采用优质冷轧钢板经液压拉伸一次成型，板材裸厚</w:t>
            </w:r>
            <w:r>
              <w:rPr>
                <w:rFonts w:hint="default" w:ascii="仿宋" w:hAnsi="仿宋" w:eastAsia="仿宋" w:cs="仿宋"/>
                <w:b w:val="0"/>
                <w:bCs w:val="0"/>
                <w:i w:val="0"/>
                <w:iCs w:val="0"/>
                <w:color w:val="000000"/>
                <w:kern w:val="0"/>
                <w:sz w:val="24"/>
                <w:szCs w:val="24"/>
                <w:highlight w:val="none"/>
                <w:vertAlign w:val="baseline"/>
                <w:lang w:val="en-US" w:eastAsia="zh-CN" w:bidi="ar-SA"/>
              </w:rPr>
              <w:t>≥</w:t>
            </w:r>
            <w:r>
              <w:rPr>
                <w:rStyle w:val="7"/>
                <w:rFonts w:hint="eastAsia" w:ascii="仿宋" w:hAnsi="仿宋" w:eastAsia="仿宋" w:cs="仿宋"/>
                <w:sz w:val="24"/>
                <w:szCs w:val="24"/>
                <w:highlight w:val="none"/>
                <w:lang w:val="en-US" w:eastAsia="zh-CN"/>
              </w:rPr>
              <w:t xml:space="preserve"> 1.5mm。连接件2边分别开有课桌安装槽，安装课斗可挂在槽内与桌面一起连接，避免因放置东西过重课斗脱落问题;连接件侧方带有挂钩槽，桌面安装后，挂钩不会脱落。</w:t>
            </w:r>
            <w:r>
              <w:rPr>
                <w:rStyle w:val="7"/>
                <w:rFonts w:hint="eastAsia" w:ascii="仿宋" w:hAnsi="仿宋" w:eastAsia="仿宋" w:cs="仿宋"/>
                <w:sz w:val="24"/>
                <w:szCs w:val="24"/>
                <w:highlight w:val="none"/>
                <w:lang w:val="en-US" w:eastAsia="zh-CN"/>
              </w:rPr>
              <w:br w:type="textWrapping"/>
            </w:r>
            <w:r>
              <w:rPr>
                <w:rStyle w:val="7"/>
                <w:rFonts w:hint="eastAsia" w:ascii="仿宋" w:hAnsi="仿宋" w:eastAsia="仿宋" w:cs="仿宋"/>
                <w:sz w:val="24"/>
                <w:szCs w:val="24"/>
                <w:highlight w:val="none"/>
                <w:lang w:val="en-US" w:eastAsia="zh-CN"/>
              </w:rPr>
              <w:t>4.课桌升降调节套:采用工程塑料一次成型，安全可靠;螺丝升降，方便自由。</w:t>
            </w:r>
            <w:r>
              <w:rPr>
                <w:rStyle w:val="7"/>
                <w:rFonts w:hint="eastAsia" w:ascii="仿宋" w:hAnsi="仿宋" w:eastAsia="仿宋" w:cs="仿宋"/>
                <w:sz w:val="24"/>
                <w:szCs w:val="24"/>
                <w:highlight w:val="none"/>
                <w:lang w:val="en-US" w:eastAsia="zh-CN"/>
              </w:rPr>
              <w:br w:type="textWrapping"/>
            </w:r>
            <w:r>
              <w:rPr>
                <w:rStyle w:val="7"/>
                <w:rFonts w:hint="eastAsia" w:ascii="仿宋" w:hAnsi="仿宋" w:eastAsia="仿宋" w:cs="仿宋"/>
                <w:sz w:val="24"/>
                <w:szCs w:val="24"/>
                <w:highlight w:val="none"/>
                <w:lang w:val="en-US" w:eastAsia="zh-CN"/>
              </w:rPr>
              <w:t>5.桌钢架:材质采用优质 Q195碳素结构钢。各组合管材</w:t>
            </w:r>
            <w:r>
              <w:rPr>
                <w:rStyle w:val="7"/>
                <w:rFonts w:hint="default" w:ascii="仿宋" w:hAnsi="仿宋" w:eastAsia="仿宋" w:cs="仿宋"/>
                <w:sz w:val="24"/>
                <w:szCs w:val="24"/>
                <w:highlight w:val="none"/>
                <w:lang w:val="en-US" w:eastAsia="zh-CN"/>
              </w:rPr>
              <w:t>参考</w:t>
            </w:r>
            <w:r>
              <w:rPr>
                <w:rStyle w:val="7"/>
                <w:rFonts w:hint="eastAsia" w:ascii="仿宋" w:hAnsi="仿宋" w:eastAsia="仿宋" w:cs="仿宋"/>
                <w:sz w:val="24"/>
                <w:szCs w:val="24"/>
                <w:highlight w:val="none"/>
                <w:lang w:val="en-US" w:eastAsia="zh-CN"/>
              </w:rPr>
              <w:t>规格如下:</w:t>
            </w:r>
            <w:r>
              <w:rPr>
                <w:rStyle w:val="7"/>
                <w:rFonts w:hint="eastAsia" w:ascii="仿宋" w:hAnsi="仿宋" w:eastAsia="仿宋" w:cs="仿宋"/>
                <w:sz w:val="24"/>
                <w:szCs w:val="24"/>
                <w:highlight w:val="none"/>
                <w:lang w:val="en-US" w:eastAsia="zh-CN"/>
              </w:rPr>
              <w:br w:type="textWrapping"/>
            </w:r>
            <w:r>
              <w:rPr>
                <w:rStyle w:val="7"/>
                <w:rFonts w:hint="eastAsia" w:ascii="仿宋" w:hAnsi="仿宋" w:eastAsia="仿宋" w:cs="仿宋"/>
                <w:sz w:val="24"/>
                <w:szCs w:val="24"/>
                <w:highlight w:val="none"/>
                <w:lang w:val="en-US" w:eastAsia="zh-CN"/>
              </w:rPr>
              <w:t>(1.桌脚架上管:50mm*30mm*1.5mm 蛋型管。</w:t>
            </w:r>
            <w:r>
              <w:rPr>
                <w:rStyle w:val="7"/>
                <w:rFonts w:hint="eastAsia" w:ascii="仿宋" w:hAnsi="仿宋" w:eastAsia="仿宋" w:cs="仿宋"/>
                <w:sz w:val="24"/>
                <w:szCs w:val="24"/>
                <w:highlight w:val="none"/>
                <w:lang w:val="en-US" w:eastAsia="zh-CN"/>
              </w:rPr>
              <w:br w:type="textWrapping"/>
            </w:r>
            <w:r>
              <w:rPr>
                <w:rStyle w:val="7"/>
                <w:rFonts w:hint="eastAsia" w:ascii="仿宋" w:hAnsi="仿宋" w:eastAsia="仿宋" w:cs="仿宋"/>
                <w:sz w:val="24"/>
                <w:szCs w:val="24"/>
                <w:highlight w:val="none"/>
                <w:lang w:val="en-US" w:eastAsia="zh-CN"/>
              </w:rPr>
              <w:t>(2.桌脚架下管:45mm*20mm*1.5mm 蛋型管。</w:t>
            </w:r>
            <w:r>
              <w:rPr>
                <w:rStyle w:val="7"/>
                <w:rFonts w:hint="eastAsia" w:ascii="仿宋" w:hAnsi="仿宋" w:eastAsia="仿宋" w:cs="仿宋"/>
                <w:sz w:val="24"/>
                <w:szCs w:val="24"/>
                <w:highlight w:val="none"/>
                <w:lang w:val="en-US" w:eastAsia="zh-CN"/>
              </w:rPr>
              <w:br w:type="textWrapping"/>
            </w:r>
            <w:r>
              <w:rPr>
                <w:rStyle w:val="7"/>
                <w:rFonts w:hint="eastAsia" w:ascii="仿宋" w:hAnsi="仿宋" w:eastAsia="仿宋" w:cs="仿宋"/>
                <w:sz w:val="24"/>
                <w:szCs w:val="24"/>
                <w:highlight w:val="none"/>
                <w:lang w:val="en-US" w:eastAsia="zh-CN"/>
              </w:rPr>
              <w:t>(</w:t>
            </w:r>
            <w:r>
              <w:rPr>
                <w:rStyle w:val="7"/>
                <w:rFonts w:hint="eastAsia" w:ascii="仿宋" w:hAnsi="仿宋" w:cs="仿宋"/>
                <w:sz w:val="24"/>
                <w:szCs w:val="24"/>
                <w:highlight w:val="none"/>
                <w:lang w:val="en-US" w:eastAsia="zh-CN"/>
              </w:rPr>
              <w:t>3</w:t>
            </w:r>
            <w:r>
              <w:rPr>
                <w:rStyle w:val="7"/>
                <w:rFonts w:hint="eastAsia" w:ascii="仿宋" w:hAnsi="仿宋" w:eastAsia="仿宋" w:cs="仿宋"/>
                <w:sz w:val="24"/>
                <w:szCs w:val="24"/>
                <w:highlight w:val="none"/>
                <w:lang w:val="en-US" w:eastAsia="zh-CN"/>
              </w:rPr>
              <w:t>.上拉换:20mm*20mm*1.1mm 矩形管。</w:t>
            </w:r>
            <w:r>
              <w:rPr>
                <w:rStyle w:val="7"/>
                <w:rFonts w:hint="eastAsia" w:ascii="仿宋" w:hAnsi="仿宋" w:eastAsia="仿宋" w:cs="仿宋"/>
                <w:sz w:val="24"/>
                <w:szCs w:val="24"/>
                <w:highlight w:val="none"/>
                <w:lang w:val="en-US" w:eastAsia="zh-CN"/>
              </w:rPr>
              <w:br w:type="textWrapping"/>
            </w:r>
            <w:r>
              <w:rPr>
                <w:rStyle w:val="7"/>
                <w:rFonts w:hint="eastAsia" w:ascii="仿宋" w:hAnsi="仿宋" w:eastAsia="仿宋" w:cs="仿宋"/>
                <w:sz w:val="24"/>
                <w:szCs w:val="24"/>
                <w:highlight w:val="none"/>
                <w:lang w:val="en-US" w:eastAsia="zh-CN"/>
              </w:rPr>
              <w:t>(</w:t>
            </w:r>
            <w:r>
              <w:rPr>
                <w:rStyle w:val="7"/>
                <w:rFonts w:hint="eastAsia" w:ascii="仿宋" w:hAnsi="仿宋" w:cs="仿宋"/>
                <w:sz w:val="24"/>
                <w:szCs w:val="24"/>
                <w:highlight w:val="none"/>
                <w:lang w:val="en-US" w:eastAsia="zh-CN"/>
              </w:rPr>
              <w:t>4</w:t>
            </w:r>
            <w:r>
              <w:rPr>
                <w:rStyle w:val="7"/>
                <w:rFonts w:hint="eastAsia" w:ascii="仿宋" w:hAnsi="仿宋" w:eastAsia="仿宋" w:cs="仿宋"/>
                <w:sz w:val="24"/>
                <w:szCs w:val="24"/>
                <w:highlight w:val="none"/>
                <w:lang w:val="en-US" w:eastAsia="zh-CN"/>
              </w:rPr>
              <w:t>.下拉换:45mm*20mm*1.5mm 蛋型管。</w:t>
            </w:r>
            <w:r>
              <w:rPr>
                <w:rStyle w:val="7"/>
                <w:rFonts w:hint="eastAsia" w:ascii="仿宋" w:hAnsi="仿宋" w:eastAsia="仿宋" w:cs="仿宋"/>
                <w:sz w:val="24"/>
                <w:szCs w:val="24"/>
                <w:highlight w:val="none"/>
                <w:lang w:val="en-US" w:eastAsia="zh-CN"/>
              </w:rPr>
              <w:br w:type="textWrapping"/>
            </w:r>
            <w:r>
              <w:rPr>
                <w:rStyle w:val="7"/>
                <w:rFonts w:hint="eastAsia" w:ascii="仿宋" w:hAnsi="仿宋" w:cs="仿宋"/>
                <w:sz w:val="24"/>
                <w:szCs w:val="24"/>
                <w:highlight w:val="none"/>
                <w:lang w:val="en-US" w:eastAsia="zh-CN"/>
              </w:rPr>
              <w:t>6</w:t>
            </w:r>
            <w:r>
              <w:rPr>
                <w:rStyle w:val="7"/>
                <w:rFonts w:hint="eastAsia" w:ascii="仿宋" w:hAnsi="仿宋" w:eastAsia="仿宋" w:cs="仿宋"/>
                <w:sz w:val="24"/>
                <w:szCs w:val="24"/>
                <w:highlight w:val="none"/>
                <w:lang w:val="en-US" w:eastAsia="zh-CN"/>
              </w:rPr>
              <w:t>.其它塑料件:采用抗老化PP工程塑料一次性注塑成型.椅脚前脚套:规格59mm*59mm*26.5m(±2mm)，形状与桌脚架管匹配，套入管外后通过金属钢钉与平脚管连接固定。</w:t>
            </w:r>
            <w:r>
              <w:rPr>
                <w:rStyle w:val="7"/>
                <w:rFonts w:hint="eastAsia" w:ascii="仿宋" w:hAnsi="仿宋" w:eastAsia="仿宋" w:cs="仿宋"/>
                <w:sz w:val="24"/>
                <w:szCs w:val="24"/>
                <w:highlight w:val="none"/>
                <w:lang w:val="en-US" w:eastAsia="zh-CN"/>
              </w:rPr>
              <w:br w:type="textWrapping"/>
            </w:r>
            <w:r>
              <w:rPr>
                <w:rStyle w:val="7"/>
                <w:rFonts w:hint="eastAsia" w:ascii="仿宋" w:hAnsi="仿宋" w:eastAsia="仿宋" w:cs="仿宋"/>
                <w:sz w:val="24"/>
                <w:szCs w:val="24"/>
                <w:highlight w:val="none"/>
                <w:lang w:val="en-US" w:eastAsia="zh-CN"/>
              </w:rPr>
              <w:t>椅脚后脚套:规格100mm*68mm*36mm(±3mm)，通过自攻螺钉安装在脚套固定片上，脚套可安装调节脚垫、并带止退功能，使调节脚垫不会自动脱落。</w:t>
            </w:r>
            <w:r>
              <w:rPr>
                <w:rStyle w:val="7"/>
                <w:rFonts w:hint="eastAsia" w:ascii="仿宋" w:hAnsi="仿宋" w:eastAsia="仿宋" w:cs="仿宋"/>
                <w:sz w:val="24"/>
                <w:szCs w:val="24"/>
                <w:highlight w:val="none"/>
                <w:lang w:val="en-US" w:eastAsia="zh-CN"/>
              </w:rPr>
              <w:br w:type="textWrapping"/>
            </w:r>
            <w:r>
              <w:rPr>
                <w:rStyle w:val="7"/>
                <w:rFonts w:hint="eastAsia" w:ascii="仿宋" w:hAnsi="仿宋" w:eastAsia="仿宋" w:cs="仿宋"/>
                <w:sz w:val="24"/>
                <w:szCs w:val="24"/>
                <w:highlight w:val="none"/>
                <w:lang w:val="en-US" w:eastAsia="zh-CN"/>
              </w:rPr>
              <w:t>桌杂物挂钩:规格53mm*48mm*35mm(±2mm)，带有瓶颈挂孔及钩型挂钩，挂塑料水瓶的同时又能挂其它，方便实用。味何物贝田处:</w:t>
            </w:r>
            <w:r>
              <w:rPr>
                <w:rStyle w:val="7"/>
                <w:rFonts w:hint="eastAsia" w:ascii="仿宋" w:hAnsi="仿宋" w:eastAsia="仿宋" w:cs="仿宋"/>
                <w:sz w:val="24"/>
                <w:szCs w:val="24"/>
                <w:highlight w:val="none"/>
                <w:lang w:val="en-US" w:eastAsia="zh-CN"/>
              </w:rPr>
              <w:br w:type="textWrapping"/>
            </w:r>
            <w:r>
              <w:rPr>
                <w:rStyle w:val="8"/>
                <w:rFonts w:hint="eastAsia" w:ascii="仿宋" w:hAnsi="仿宋" w:eastAsia="仿宋" w:cs="仿宋"/>
                <w:sz w:val="24"/>
                <w:szCs w:val="24"/>
                <w:highlight w:val="none"/>
                <w:lang w:val="en-US" w:eastAsia="zh-CN"/>
              </w:rPr>
              <w:t>课椅材质描述:</w:t>
            </w:r>
            <w:r>
              <w:rPr>
                <w:rStyle w:val="7"/>
                <w:rFonts w:hint="eastAsia" w:ascii="仿宋" w:hAnsi="仿宋" w:eastAsia="仿宋" w:cs="仿宋"/>
                <w:sz w:val="24"/>
                <w:szCs w:val="24"/>
                <w:highlight w:val="none"/>
                <w:lang w:val="en-US" w:eastAsia="zh-CN"/>
              </w:rPr>
              <w:t>1.坐背板:坐板规格</w:t>
            </w:r>
            <w:r>
              <w:rPr>
                <w:rStyle w:val="7"/>
                <w:rFonts w:hint="default" w:ascii="仿宋" w:hAnsi="仿宋" w:eastAsia="仿宋" w:cs="仿宋"/>
                <w:sz w:val="24"/>
                <w:szCs w:val="24"/>
                <w:highlight w:val="none"/>
                <w:lang w:val="en-US" w:eastAsia="zh-CN"/>
              </w:rPr>
              <w:t xml:space="preserve">约 </w:t>
            </w:r>
            <w:r>
              <w:rPr>
                <w:rStyle w:val="7"/>
                <w:rFonts w:hint="eastAsia" w:ascii="仿宋" w:hAnsi="仿宋" w:eastAsia="仿宋" w:cs="仿宋"/>
                <w:sz w:val="24"/>
                <w:szCs w:val="24"/>
                <w:highlight w:val="none"/>
                <w:lang w:val="en-US" w:eastAsia="zh-CN"/>
              </w:rPr>
              <w:t>420mm*400mm，背板规格</w:t>
            </w:r>
            <w:r>
              <w:rPr>
                <w:rStyle w:val="7"/>
                <w:rFonts w:hint="default" w:ascii="仿宋" w:hAnsi="仿宋" w:eastAsia="仿宋" w:cs="仿宋"/>
                <w:sz w:val="24"/>
                <w:szCs w:val="24"/>
                <w:highlight w:val="none"/>
                <w:lang w:val="en-US" w:eastAsia="zh-CN"/>
              </w:rPr>
              <w:t xml:space="preserve">约 </w:t>
            </w:r>
            <w:r>
              <w:rPr>
                <w:rStyle w:val="7"/>
                <w:rFonts w:hint="eastAsia" w:ascii="仿宋" w:hAnsi="仿宋" w:eastAsia="仿宋" w:cs="仿宋"/>
                <w:sz w:val="24"/>
                <w:szCs w:val="24"/>
                <w:highlight w:val="none"/>
                <w:lang w:val="en-US" w:eastAsia="zh-CN"/>
              </w:rPr>
              <w:t>420mm*315mm，采用聚丙烯塑料一次注塑成型，材质绿色环保，无异味;硬度高，韧性强，表面耐磨、耐划伤、抗污抗老化、抗压抗冲击强。坐板四周弧形，中间低，符合人体工学的弧度，座板及背板均带有透气孔，坐感舒适。</w:t>
            </w:r>
            <w:r>
              <w:rPr>
                <w:rStyle w:val="7"/>
                <w:rFonts w:hint="eastAsia" w:ascii="仿宋" w:hAnsi="仿宋" w:eastAsia="仿宋" w:cs="仿宋"/>
                <w:sz w:val="24"/>
                <w:szCs w:val="24"/>
                <w:highlight w:val="none"/>
                <w:lang w:val="en-US" w:eastAsia="zh-CN"/>
              </w:rPr>
              <w:br w:type="textWrapping"/>
            </w:r>
            <w:r>
              <w:rPr>
                <w:rStyle w:val="7"/>
                <w:rFonts w:hint="eastAsia" w:ascii="仿宋" w:hAnsi="仿宋" w:eastAsia="仿宋" w:cs="仿宋"/>
                <w:sz w:val="24"/>
                <w:szCs w:val="24"/>
                <w:highlight w:val="none"/>
                <w:lang w:val="en-US" w:eastAsia="zh-CN"/>
              </w:rPr>
              <w:t>2.课桌升降调节套:采用工程塑料一次成型，安全可靠;螺丝升降方便自由。</w:t>
            </w:r>
            <w:r>
              <w:rPr>
                <w:rStyle w:val="7"/>
                <w:rFonts w:hint="eastAsia" w:ascii="仿宋" w:hAnsi="仿宋" w:eastAsia="仿宋" w:cs="仿宋"/>
                <w:sz w:val="24"/>
                <w:szCs w:val="24"/>
                <w:highlight w:val="none"/>
                <w:lang w:val="en-US" w:eastAsia="zh-CN"/>
              </w:rPr>
              <w:br w:type="textWrapping"/>
            </w:r>
            <w:r>
              <w:rPr>
                <w:rStyle w:val="7"/>
                <w:rFonts w:hint="eastAsia" w:ascii="仿宋" w:hAnsi="仿宋" w:eastAsia="仿宋" w:cs="仿宋"/>
                <w:sz w:val="24"/>
                <w:szCs w:val="24"/>
                <w:highlight w:val="none"/>
                <w:lang w:val="en-US" w:eastAsia="zh-CN"/>
              </w:rPr>
              <w:t>3.椅钢架:材质采用优质 Q195碳素结构钢。各组合管</w:t>
            </w:r>
            <w:r>
              <w:rPr>
                <w:rStyle w:val="7"/>
                <w:rFonts w:hint="default" w:ascii="仿宋" w:hAnsi="仿宋" w:eastAsia="仿宋" w:cs="仿宋"/>
                <w:sz w:val="24"/>
                <w:szCs w:val="24"/>
                <w:highlight w:val="none"/>
                <w:lang w:val="en-US" w:eastAsia="zh-CN"/>
              </w:rPr>
              <w:t>参考</w:t>
            </w:r>
            <w:r>
              <w:rPr>
                <w:rStyle w:val="7"/>
                <w:rFonts w:hint="eastAsia" w:ascii="仿宋" w:hAnsi="仿宋" w:eastAsia="仿宋" w:cs="仿宋"/>
                <w:sz w:val="24"/>
                <w:szCs w:val="24"/>
                <w:highlight w:val="none"/>
                <w:lang w:val="en-US" w:eastAsia="zh-CN"/>
              </w:rPr>
              <w:t>材规格如下:</w:t>
            </w:r>
            <w:r>
              <w:rPr>
                <w:rStyle w:val="7"/>
                <w:rFonts w:hint="eastAsia" w:ascii="仿宋" w:hAnsi="仿宋" w:eastAsia="仿宋" w:cs="仿宋"/>
                <w:sz w:val="24"/>
                <w:szCs w:val="24"/>
                <w:highlight w:val="none"/>
                <w:lang w:val="en-US" w:eastAsia="zh-CN"/>
              </w:rPr>
              <w:br w:type="textWrapping"/>
            </w:r>
            <w:r>
              <w:rPr>
                <w:rStyle w:val="7"/>
                <w:rFonts w:hint="eastAsia" w:ascii="仿宋" w:hAnsi="仿宋" w:eastAsia="仿宋" w:cs="仿宋"/>
                <w:sz w:val="24"/>
                <w:szCs w:val="24"/>
                <w:highlight w:val="none"/>
                <w:lang w:val="en-US" w:eastAsia="zh-CN"/>
              </w:rPr>
              <w:t>(1.椅脚架上管:50mm*30mm*1.5mm 蛋型管。</w:t>
            </w:r>
            <w:r>
              <w:rPr>
                <w:rStyle w:val="7"/>
                <w:rFonts w:hint="eastAsia" w:ascii="仿宋" w:hAnsi="仿宋" w:eastAsia="仿宋" w:cs="仿宋"/>
                <w:sz w:val="24"/>
                <w:szCs w:val="24"/>
                <w:highlight w:val="none"/>
                <w:lang w:val="en-US" w:eastAsia="zh-CN"/>
              </w:rPr>
              <w:br w:type="textWrapping"/>
            </w:r>
            <w:r>
              <w:rPr>
                <w:rStyle w:val="7"/>
                <w:rFonts w:hint="eastAsia" w:ascii="仿宋" w:hAnsi="仿宋" w:eastAsia="仿宋" w:cs="仿宋"/>
                <w:sz w:val="24"/>
                <w:szCs w:val="24"/>
                <w:highlight w:val="none"/>
                <w:lang w:val="en-US" w:eastAsia="zh-CN"/>
              </w:rPr>
              <w:t>(2.椅脚架下管:45mm*20mm*1.5mm 蛋型管。</w:t>
            </w:r>
            <w:r>
              <w:rPr>
                <w:rStyle w:val="7"/>
                <w:rFonts w:hint="eastAsia" w:ascii="仿宋" w:hAnsi="仿宋" w:eastAsia="仿宋" w:cs="仿宋"/>
                <w:sz w:val="24"/>
                <w:szCs w:val="24"/>
                <w:highlight w:val="none"/>
                <w:lang w:val="en-US" w:eastAsia="zh-CN"/>
              </w:rPr>
              <w:br w:type="textWrapping"/>
            </w:r>
            <w:r>
              <w:rPr>
                <w:rStyle w:val="7"/>
                <w:rFonts w:hint="eastAsia" w:ascii="仿宋" w:hAnsi="仿宋" w:eastAsia="仿宋" w:cs="仿宋"/>
                <w:sz w:val="24"/>
                <w:szCs w:val="24"/>
                <w:highlight w:val="none"/>
                <w:lang w:val="en-US" w:eastAsia="zh-CN"/>
              </w:rPr>
              <w:t>(3.椅靠背管30mm*20mm*1.2mm 椭圆管</w:t>
            </w:r>
            <w:r>
              <w:rPr>
                <w:rStyle w:val="7"/>
                <w:rFonts w:hint="eastAsia" w:ascii="仿宋" w:hAnsi="仿宋" w:eastAsia="仿宋" w:cs="仿宋"/>
                <w:sz w:val="24"/>
                <w:szCs w:val="24"/>
                <w:highlight w:val="none"/>
                <w:lang w:val="en-US" w:eastAsia="zh-CN"/>
              </w:rPr>
              <w:br w:type="textWrapping"/>
            </w:r>
            <w:r>
              <w:rPr>
                <w:rStyle w:val="7"/>
                <w:rFonts w:hint="eastAsia" w:ascii="仿宋" w:hAnsi="仿宋" w:eastAsia="仿宋" w:cs="仿宋"/>
                <w:sz w:val="24"/>
                <w:szCs w:val="24"/>
                <w:highlight w:val="none"/>
                <w:lang w:val="en-US" w:eastAsia="zh-CN"/>
              </w:rPr>
              <w:t>(4.下拉换:35mm*17mm*1.2mm椭圆管。</w:t>
            </w:r>
            <w:r>
              <w:rPr>
                <w:rStyle w:val="7"/>
                <w:rFonts w:hint="eastAsia" w:ascii="仿宋" w:hAnsi="仿宋" w:eastAsia="仿宋" w:cs="仿宋"/>
                <w:sz w:val="24"/>
                <w:szCs w:val="24"/>
                <w:highlight w:val="none"/>
                <w:lang w:val="en-US" w:eastAsia="zh-CN"/>
              </w:rPr>
              <w:br w:type="textWrapping"/>
            </w:r>
            <w:r>
              <w:rPr>
                <w:rStyle w:val="7"/>
                <w:rFonts w:hint="eastAsia" w:ascii="仿宋" w:hAnsi="仿宋" w:eastAsia="仿宋" w:cs="仿宋"/>
                <w:sz w:val="24"/>
                <w:szCs w:val="24"/>
                <w:highlight w:val="none"/>
                <w:lang w:val="en-US" w:eastAsia="zh-CN"/>
              </w:rPr>
              <w:t>4.其它塑料件:采用抗老化PP工程塑料一次性注塑成型.椅脚前脚套:规格59mm*59mm*26.5m(±2mm)，形状与桌脚架管匹配，套入管外后通过金属钢钉与平脚管连接固定。椅脚后脚套:规格100mm*65mm*36mm(±2mm),通过自攻螺钉安装在脚套固定片上，脚套可安装调节脚垫、并带止退功能，使调节脚垫不会自动脱落。</w:t>
            </w:r>
          </w:p>
        </w:tc>
        <w:tc>
          <w:tcPr>
            <w:tcW w:w="279" w:type="pct"/>
            <w:shd w:val="clear" w:color="auto" w:fill="auto"/>
            <w:noWrap/>
            <w:vAlign w:val="center"/>
          </w:tcPr>
          <w:p w14:paraId="2C5CCB2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150</w:t>
            </w:r>
          </w:p>
        </w:tc>
        <w:tc>
          <w:tcPr>
            <w:tcW w:w="246" w:type="pct"/>
            <w:shd w:val="clear" w:color="auto" w:fill="auto"/>
            <w:noWrap/>
            <w:vAlign w:val="center"/>
          </w:tcPr>
          <w:p w14:paraId="4BC3BE6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套</w:t>
            </w:r>
          </w:p>
        </w:tc>
      </w:tr>
    </w:tbl>
    <w:p w14:paraId="5E33B279">
      <w:pPr>
        <w:keepNext w:val="0"/>
        <w:keepLines w:val="0"/>
        <w:pageBreakBefore w:val="0"/>
        <w:widowControl/>
        <w:tabs>
          <w:tab w:val="left" w:pos="8820"/>
        </w:tabs>
        <w:kinsoku/>
        <w:wordWrap/>
        <w:overflowPunct/>
        <w:topLinePunct w:val="0"/>
        <w:bidi w:val="0"/>
        <w:spacing w:line="360" w:lineRule="auto"/>
        <w:ind w:firstLine="570"/>
        <w:textAlignment w:val="baseline"/>
        <w:rPr>
          <w:rFonts w:hint="default" w:ascii="仿宋" w:hAnsi="仿宋" w:eastAsia="仿宋" w:cs="仿宋"/>
          <w:b/>
          <w:bCs/>
          <w:kern w:val="0"/>
          <w:sz w:val="24"/>
          <w:szCs w:val="24"/>
          <w:highlight w:val="none"/>
          <w:lang w:val="en-US" w:eastAsia="zh-CN"/>
        </w:rPr>
      </w:pPr>
      <w:r>
        <w:rPr>
          <w:rFonts w:hint="eastAsia" w:ascii="仿宋" w:hAnsi="仿宋" w:eastAsia="仿宋" w:cs="仿宋"/>
          <w:b/>
          <w:bCs/>
          <w:kern w:val="0"/>
          <w:sz w:val="24"/>
          <w:szCs w:val="24"/>
          <w:highlight w:val="none"/>
          <w:lang w:val="en-US" w:eastAsia="zh-CN"/>
        </w:rPr>
        <w:t>备注：本项目涉及的办公家具类产品报价不得高于行政事业单位办公家具标准。具体内容详见陕西省财政厅关于印发《省级行政事业单位通用办公设备及家具配置标准（2021年版）》的通知 陕财办资〔2021〕262号（https://www.shaanxi.gov.cn/zfxxgk/zcwjk/szfbm_14999/qtwj_15009/202210/t20221012_2255445.html）。</w:t>
      </w:r>
    </w:p>
    <w:p w14:paraId="086E8CBF">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675CAC"/>
    <w:multiLevelType w:val="singleLevel"/>
    <w:tmpl w:val="91675CAC"/>
    <w:lvl w:ilvl="0" w:tentative="0">
      <w:start w:val="1"/>
      <w:numFmt w:val="chineseCounting"/>
      <w:suff w:val="nothing"/>
      <w:lvlText w:val="%1、"/>
      <w:lvlJc w:val="left"/>
      <w:rPr>
        <w:rFonts w:hint="eastAsia"/>
      </w:rPr>
    </w:lvl>
  </w:abstractNum>
  <w:abstractNum w:abstractNumId="1">
    <w:nsid w:val="9B7453CB"/>
    <w:multiLevelType w:val="singleLevel"/>
    <w:tmpl w:val="9B7453CB"/>
    <w:lvl w:ilvl="0" w:tentative="0">
      <w:start w:val="1"/>
      <w:numFmt w:val="chineseCounting"/>
      <w:suff w:val="nothing"/>
      <w:lvlText w:val="%1、"/>
      <w:lvlJc w:val="left"/>
      <w:rPr>
        <w:rFonts w:hint="eastAsia"/>
      </w:rPr>
    </w:lvl>
  </w:abstractNum>
  <w:abstractNum w:abstractNumId="2">
    <w:nsid w:val="00000000"/>
    <w:multiLevelType w:val="singleLevel"/>
    <w:tmpl w:val="00000000"/>
    <w:lvl w:ilvl="0" w:tentative="0">
      <w:start w:val="1"/>
      <w:numFmt w:val="chineseCounting"/>
      <w:suff w:val="nothing"/>
      <w:lvlText w:val="%1、"/>
      <w:lvlJc w:val="left"/>
      <w:rPr>
        <w:rFonts w:hint="eastAsia"/>
      </w:rPr>
    </w:lvl>
  </w:abstractNum>
  <w:abstractNum w:abstractNumId="3">
    <w:nsid w:val="00000001"/>
    <w:multiLevelType w:val="singleLevel"/>
    <w:tmpl w:val="00000001"/>
    <w:lvl w:ilvl="0" w:tentative="0">
      <w:start w:val="1"/>
      <w:numFmt w:val="decimal"/>
      <w:lvlText w:val="%1."/>
      <w:lvlJc w:val="left"/>
      <w:pPr>
        <w:tabs>
          <w:tab w:val="left" w:pos="312"/>
        </w:tabs>
      </w:pPr>
    </w:lvl>
  </w:abstractNum>
  <w:abstractNum w:abstractNumId="4">
    <w:nsid w:val="144F6E63"/>
    <w:multiLevelType w:val="singleLevel"/>
    <w:tmpl w:val="144F6E63"/>
    <w:lvl w:ilvl="0" w:tentative="0">
      <w:start w:val="1"/>
      <w:numFmt w:val="decimal"/>
      <w:lvlText w:val="%1."/>
      <w:lvlJc w:val="left"/>
      <w:pPr>
        <w:tabs>
          <w:tab w:val="left" w:pos="312"/>
        </w:tabs>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D0041E"/>
    <w:rsid w:val="15D0041E"/>
    <w:rsid w:val="200B0D98"/>
    <w:rsid w:val="49DB3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宋体" w:hAnsi="Times New Roman" w:eastAsia="宋体" w:cstheme="minorBidi"/>
      <w:sz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NormalCharacter"/>
    <w:qFormat/>
    <w:uiPriority w:val="0"/>
  </w:style>
  <w:style w:type="character" w:customStyle="1" w:styleId="5">
    <w:name w:val="font21"/>
    <w:basedOn w:val="3"/>
    <w:qFormat/>
    <w:uiPriority w:val="0"/>
    <w:rPr>
      <w:rFonts w:hint="eastAsia" w:ascii="仿宋_GB2312" w:eastAsia="仿宋_GB2312" w:cs="仿宋_GB2312"/>
      <w:color w:val="000000"/>
      <w:sz w:val="18"/>
      <w:szCs w:val="18"/>
      <w:u w:val="none"/>
    </w:rPr>
  </w:style>
  <w:style w:type="character" w:customStyle="1" w:styleId="6">
    <w:name w:val="font51"/>
    <w:basedOn w:val="3"/>
    <w:qFormat/>
    <w:uiPriority w:val="0"/>
    <w:rPr>
      <w:rFonts w:hint="eastAsia" w:ascii="宋体" w:hAnsi="宋体" w:eastAsia="宋体" w:cs="宋体"/>
      <w:color w:val="FF0000"/>
      <w:sz w:val="24"/>
      <w:szCs w:val="24"/>
      <w:u w:val="none"/>
    </w:rPr>
  </w:style>
  <w:style w:type="character" w:customStyle="1" w:styleId="7">
    <w:name w:val="font31"/>
    <w:basedOn w:val="3"/>
    <w:qFormat/>
    <w:uiPriority w:val="0"/>
    <w:rPr>
      <w:rFonts w:hint="eastAsia" w:ascii="宋体" w:hAnsi="宋体" w:eastAsia="宋体" w:cs="宋体"/>
      <w:color w:val="000000"/>
      <w:sz w:val="24"/>
      <w:szCs w:val="24"/>
      <w:u w:val="none"/>
    </w:rPr>
  </w:style>
  <w:style w:type="character" w:customStyle="1" w:styleId="8">
    <w:name w:val="font61"/>
    <w:basedOn w:val="3"/>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2025-09-10T04:09:00Z</dcterms:created>
  <dc:creator>echo</dc:creator>
  <cp:lastModifiedBy>echo</cp:lastModifiedBy>
  <dcterms:modified xsi:type="dcterms:W3CDTF">2025-09-10T04:09:38Z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0D1DE80EA0BF4DCAB796CA73BA5BB4AB_11</vt:lpwstr>
  </property>
  <property fmtid="{D5CDD505-2E9C-101B-9397-08002B2CF9AE}" pid="4" name="KSOTemplateDocerSaveRecord">
    <vt:lpwstr>eyJoZGlkIjoiMTU1MjA4MDE1M2UyNDQ5OTZmNTY2MzZkYzY2NjJiOTQiLCJ1c2VySWQiOiIyNDg2NTg2NDAifQ==</vt:lpwstr>
  </property>
</Properties>
</file>