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03EE">
      <w:pPr>
        <w:pStyle w:val="4"/>
        <w:outlineLvl w:val="0"/>
      </w:pPr>
      <w:r>
        <w:rPr>
          <w:rFonts w:ascii="仿宋_GB2312" w:hAnsi="仿宋_GB2312" w:eastAsia="仿宋_GB2312" w:cs="仿宋_GB2312"/>
          <w:b/>
          <w:sz w:val="48"/>
        </w:rPr>
        <w:t>政府采购项目采购需求</w:t>
      </w:r>
    </w:p>
    <w:p w14:paraId="3D55AFEC">
      <w:pPr>
        <w:pStyle w:val="4"/>
        <w:spacing w:before="3000"/>
        <w:outlineLvl w:val="2"/>
      </w:pPr>
      <w:r>
        <w:rPr>
          <w:rFonts w:ascii="仿宋_GB2312" w:hAnsi="仿宋_GB2312" w:eastAsia="仿宋_GB2312" w:cs="仿宋_GB2312"/>
          <w:b/>
          <w:sz w:val="28"/>
        </w:rPr>
        <w:t>采购单位：</w:t>
      </w:r>
    </w:p>
    <w:p w14:paraId="102813DE">
      <w:pPr>
        <w:pStyle w:val="4"/>
        <w:outlineLvl w:val="2"/>
      </w:pPr>
      <w:r>
        <w:rPr>
          <w:rFonts w:ascii="仿宋_GB2312" w:hAnsi="仿宋_GB2312" w:eastAsia="仿宋_GB2312" w:cs="仿宋_GB2312"/>
          <w:b/>
          <w:sz w:val="28"/>
        </w:rPr>
        <w:t>西安市奉正塬殡仪馆</w:t>
      </w:r>
    </w:p>
    <w:p w14:paraId="4C4D5544">
      <w:pPr>
        <w:pStyle w:val="4"/>
        <w:jc w:val="right"/>
        <w:outlineLvl w:val="2"/>
      </w:pPr>
      <w:r>
        <w:rPr>
          <w:rFonts w:ascii="仿宋_GB2312" w:hAnsi="仿宋_GB2312" w:eastAsia="仿宋_GB2312" w:cs="仿宋_GB2312"/>
          <w:b/>
          <w:sz w:val="28"/>
        </w:rPr>
        <w:t>所属年度：</w:t>
      </w:r>
    </w:p>
    <w:p w14:paraId="0314CFD2">
      <w:pPr>
        <w:pStyle w:val="4"/>
        <w:outlineLvl w:val="2"/>
      </w:pPr>
      <w:r>
        <w:rPr>
          <w:rFonts w:ascii="仿宋_GB2312" w:hAnsi="仿宋_GB2312" w:eastAsia="仿宋_GB2312" w:cs="仿宋_GB2312"/>
          <w:b/>
          <w:sz w:val="28"/>
        </w:rPr>
        <w:t>2025年</w:t>
      </w:r>
    </w:p>
    <w:p w14:paraId="2033D331">
      <w:pPr>
        <w:pStyle w:val="4"/>
        <w:jc w:val="right"/>
        <w:outlineLvl w:val="2"/>
      </w:pPr>
      <w:r>
        <w:rPr>
          <w:rFonts w:ascii="仿宋_GB2312" w:hAnsi="仿宋_GB2312" w:eastAsia="仿宋_GB2312" w:cs="仿宋_GB2312"/>
          <w:b/>
          <w:sz w:val="28"/>
        </w:rPr>
        <w:t>编制单位：</w:t>
      </w:r>
    </w:p>
    <w:p w14:paraId="2A0095A3">
      <w:pPr>
        <w:pStyle w:val="4"/>
        <w:outlineLvl w:val="2"/>
      </w:pPr>
      <w:r>
        <w:rPr>
          <w:rFonts w:ascii="仿宋_GB2312" w:hAnsi="仿宋_GB2312" w:eastAsia="仿宋_GB2312" w:cs="仿宋_GB2312"/>
          <w:b/>
          <w:sz w:val="28"/>
        </w:rPr>
        <w:t>西安市奉正塬殡仪馆</w:t>
      </w:r>
    </w:p>
    <w:p w14:paraId="38B583BE">
      <w:pPr>
        <w:pStyle w:val="4"/>
        <w:jc w:val="right"/>
        <w:outlineLvl w:val="2"/>
      </w:pPr>
      <w:r>
        <w:rPr>
          <w:rFonts w:ascii="仿宋_GB2312" w:hAnsi="仿宋_GB2312" w:eastAsia="仿宋_GB2312" w:cs="仿宋_GB2312"/>
          <w:b/>
          <w:sz w:val="28"/>
        </w:rPr>
        <w:t>编制时间：</w:t>
      </w:r>
    </w:p>
    <w:p w14:paraId="76A2DEAB">
      <w:pPr>
        <w:pStyle w:val="4"/>
        <w:outlineLvl w:val="2"/>
      </w:pPr>
      <w:r>
        <w:rPr>
          <w:rFonts w:ascii="仿宋_GB2312" w:hAnsi="仿宋_GB2312" w:eastAsia="仿宋_GB2312" w:cs="仿宋_GB2312"/>
          <w:b/>
          <w:sz w:val="28"/>
        </w:rPr>
        <w:t>2025年07月18日</w:t>
      </w:r>
    </w:p>
    <w:p w14:paraId="2EC19874">
      <w:pPr>
        <w:pStyle w:val="4"/>
        <w:outlineLvl w:val="2"/>
      </w:pPr>
      <w:r>
        <w:rPr>
          <w:rFonts w:ascii="仿宋_GB2312" w:hAnsi="仿宋_GB2312" w:eastAsia="仿宋_GB2312" w:cs="仿宋_GB2312"/>
          <w:b/>
          <w:sz w:val="28"/>
        </w:rPr>
        <w:t>一、项目总体情况</w:t>
      </w:r>
    </w:p>
    <w:p w14:paraId="000AC02E">
      <w:pPr>
        <w:pStyle w:val="4"/>
      </w:pPr>
      <w:r>
        <w:rPr>
          <w:rFonts w:ascii="仿宋_GB2312" w:hAnsi="仿宋_GB2312" w:eastAsia="仿宋_GB2312" w:cs="仿宋_GB2312"/>
        </w:rPr>
        <w:t xml:space="preserve"> （一）项目名称： 2025年业务用礼棺采购项目</w:t>
      </w:r>
    </w:p>
    <w:p w14:paraId="5A82B43E">
      <w:pPr>
        <w:pStyle w:val="4"/>
      </w:pPr>
      <w:r>
        <w:rPr>
          <w:rFonts w:ascii="仿宋_GB2312" w:hAnsi="仿宋_GB2312" w:eastAsia="仿宋_GB2312" w:cs="仿宋_GB2312"/>
        </w:rPr>
        <w:t xml:space="preserve"> （二）项目所属年度： 2025年</w:t>
      </w:r>
    </w:p>
    <w:p w14:paraId="24B8565C">
      <w:pPr>
        <w:pStyle w:val="4"/>
      </w:pPr>
      <w:r>
        <w:rPr>
          <w:rFonts w:ascii="仿宋_GB2312" w:hAnsi="仿宋_GB2312" w:eastAsia="仿宋_GB2312" w:cs="仿宋_GB2312"/>
        </w:rPr>
        <w:t xml:space="preserve"> （三）项目所属分类： 货物</w:t>
      </w:r>
    </w:p>
    <w:p w14:paraId="3CDF4210">
      <w:pPr>
        <w:pStyle w:val="4"/>
      </w:pPr>
      <w:r>
        <w:rPr>
          <w:rFonts w:ascii="仿宋_GB2312" w:hAnsi="仿宋_GB2312" w:eastAsia="仿宋_GB2312" w:cs="仿宋_GB2312"/>
        </w:rPr>
        <w:t xml:space="preserve"> （四）预算金额（元）：2,600,000.00元 ，大写（人民币）：贰佰陆拾万元整</w:t>
      </w:r>
    </w:p>
    <w:p w14:paraId="0A9C875D">
      <w:pPr>
        <w:pStyle w:val="4"/>
        <w:ind w:firstLine="1200"/>
      </w:pPr>
      <w:r>
        <w:rPr>
          <w:rFonts w:ascii="仿宋_GB2312" w:hAnsi="仿宋_GB2312" w:eastAsia="仿宋_GB2312" w:cs="仿宋_GB2312"/>
        </w:rPr>
        <w:t xml:space="preserve"> （五）项目概况：</w:t>
      </w:r>
    </w:p>
    <w:p w14:paraId="316E9E73">
      <w:pPr>
        <w:pStyle w:val="4"/>
        <w:ind w:left="480"/>
      </w:pPr>
      <w:r>
        <w:rPr>
          <w:rFonts w:ascii="仿宋_GB2312" w:hAnsi="仿宋_GB2312" w:eastAsia="仿宋_GB2312" w:cs="仿宋_GB2312"/>
        </w:rPr>
        <w:t>礼棺是供逝者入炉火化的殡葬用品，具有人文、安全、卫生等特点。西安市奉正源殡仪馆为国有殡仪服务机构，致力于为广大群众提供“业态干净、仪节简洁、办事方便、价格惠民”的殡葬公共服务。在火化棺的选用上，一直坚持质优价廉、绿色环保、大众认可的方向，供治丧群众自主选择。现拟通过招标方式采购火化棺，满足群众治丧需求。</w:t>
      </w:r>
    </w:p>
    <w:p w14:paraId="18E198FE">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6611E6F5">
      <w:pPr>
        <w:pStyle w:val="4"/>
        <w:outlineLvl w:val="2"/>
      </w:pPr>
      <w:r>
        <w:rPr>
          <w:rFonts w:ascii="仿宋_GB2312" w:hAnsi="仿宋_GB2312" w:eastAsia="仿宋_GB2312" w:cs="仿宋_GB2312"/>
          <w:b/>
          <w:sz w:val="28"/>
        </w:rPr>
        <w:t>二、项目需求调查情况</w:t>
      </w:r>
    </w:p>
    <w:p w14:paraId="68753A0A">
      <w:pPr>
        <w:pStyle w:val="4"/>
      </w:pPr>
      <w:r>
        <w:rPr>
          <w:rFonts w:ascii="仿宋_GB2312" w:hAnsi="仿宋_GB2312" w:eastAsia="仿宋_GB2312" w:cs="仿宋_GB2312"/>
        </w:rPr>
        <w:t>依据《政府采购需求管理办法》的规定，本项目不需要需求调查，具体情况如下：</w:t>
      </w:r>
    </w:p>
    <w:p w14:paraId="0ACAB0A7">
      <w:pPr>
        <w:pStyle w:val="4"/>
      </w:pPr>
      <w:r>
        <w:rPr>
          <w:rFonts w:ascii="仿宋_GB2312" w:hAnsi="仿宋_GB2312" w:eastAsia="仿宋_GB2312" w:cs="仿宋_GB2312"/>
        </w:rPr>
        <w:t>（一）需求调查方式</w:t>
      </w:r>
    </w:p>
    <w:p w14:paraId="3DAC9A03">
      <w:pPr>
        <w:pStyle w:val="4"/>
        <w:ind w:firstLine="840"/>
      </w:pPr>
      <w:r>
        <w:rPr>
          <w:rFonts w:ascii="仿宋_GB2312" w:hAnsi="仿宋_GB2312" w:eastAsia="仿宋_GB2312" w:cs="仿宋_GB2312"/>
        </w:rPr>
        <w:t>（二）需求调查对象</w:t>
      </w:r>
    </w:p>
    <w:p w14:paraId="7A2B969E">
      <w:pPr>
        <w:pStyle w:val="4"/>
        <w:ind w:firstLine="840"/>
      </w:pPr>
      <w:r>
        <w:rPr>
          <w:rFonts w:ascii="仿宋_GB2312" w:hAnsi="仿宋_GB2312" w:eastAsia="仿宋_GB2312" w:cs="仿宋_GB2312"/>
        </w:rPr>
        <w:t>（三）需求调查结果</w:t>
      </w:r>
    </w:p>
    <w:p w14:paraId="01C73936">
      <w:pPr>
        <w:pStyle w:val="4"/>
        <w:ind w:firstLine="840"/>
      </w:pPr>
      <w:r>
        <w:rPr>
          <w:rFonts w:ascii="仿宋_GB2312" w:hAnsi="仿宋_GB2312" w:eastAsia="仿宋_GB2312" w:cs="仿宋_GB2312"/>
        </w:rPr>
        <w:t>1.相关产业发展情况</w:t>
      </w:r>
    </w:p>
    <w:p w14:paraId="3E77CD36">
      <w:pPr>
        <w:pStyle w:val="4"/>
        <w:ind w:firstLine="840"/>
      </w:pPr>
      <w:r>
        <w:rPr>
          <w:rFonts w:ascii="仿宋_GB2312" w:hAnsi="仿宋_GB2312" w:eastAsia="仿宋_GB2312" w:cs="仿宋_GB2312"/>
        </w:rPr>
        <w:t>2.市场供给情况</w:t>
      </w:r>
    </w:p>
    <w:p w14:paraId="7EAA9801">
      <w:pPr>
        <w:pStyle w:val="4"/>
        <w:ind w:firstLine="840"/>
      </w:pPr>
      <w:r>
        <w:rPr>
          <w:rFonts w:ascii="仿宋_GB2312" w:hAnsi="仿宋_GB2312" w:eastAsia="仿宋_GB2312" w:cs="仿宋_GB2312"/>
        </w:rPr>
        <w:t>3.同类采购项目历史成交信息情况</w:t>
      </w:r>
    </w:p>
    <w:p w14:paraId="3530FA54">
      <w:pPr>
        <w:pStyle w:val="4"/>
        <w:ind w:firstLine="840"/>
      </w:pPr>
      <w:r>
        <w:rPr>
          <w:rFonts w:ascii="仿宋_GB2312" w:hAnsi="仿宋_GB2312" w:eastAsia="仿宋_GB2312" w:cs="仿宋_GB2312"/>
        </w:rPr>
        <w:t>4.可能涉及的运行维护、升级更新、备品备件、耗材等后续采购情况</w:t>
      </w:r>
    </w:p>
    <w:p w14:paraId="49CE8DDA">
      <w:pPr>
        <w:pStyle w:val="4"/>
        <w:ind w:firstLine="840"/>
      </w:pPr>
      <w:r>
        <w:rPr>
          <w:rFonts w:ascii="仿宋_GB2312" w:hAnsi="仿宋_GB2312" w:eastAsia="仿宋_GB2312" w:cs="仿宋_GB2312"/>
        </w:rPr>
        <w:t>5.其他相关情况</w:t>
      </w:r>
    </w:p>
    <w:p w14:paraId="4A9B5C2D">
      <w:pPr>
        <w:pStyle w:val="4"/>
        <w:ind w:firstLine="840"/>
        <w:outlineLvl w:val="2"/>
      </w:pPr>
      <w:r>
        <w:rPr>
          <w:rFonts w:ascii="仿宋_GB2312" w:hAnsi="仿宋_GB2312" w:eastAsia="仿宋_GB2312" w:cs="仿宋_GB2312"/>
          <w:b/>
          <w:sz w:val="28"/>
        </w:rPr>
        <w:t>三、项目采购实施计划</w:t>
      </w:r>
    </w:p>
    <w:p w14:paraId="381107BC">
      <w:pPr>
        <w:pStyle w:val="4"/>
      </w:pPr>
      <w:r>
        <w:rPr>
          <w:rFonts w:ascii="仿宋_GB2312" w:hAnsi="仿宋_GB2312" w:eastAsia="仿宋_GB2312" w:cs="仿宋_GB2312"/>
        </w:rPr>
        <w:t>（一）采购组织形式：部门集中采购</w:t>
      </w:r>
    </w:p>
    <w:p w14:paraId="38BEEBE1">
      <w:pPr>
        <w:pStyle w:val="4"/>
      </w:pPr>
      <w:r>
        <w:rPr>
          <w:rFonts w:ascii="仿宋_GB2312" w:hAnsi="仿宋_GB2312" w:eastAsia="仿宋_GB2312" w:cs="仿宋_GB2312"/>
        </w:rPr>
        <w:t>（二）采购方式：公开招标</w:t>
      </w:r>
    </w:p>
    <w:p w14:paraId="67D1BB61">
      <w:pPr>
        <w:pStyle w:val="4"/>
      </w:pPr>
      <w:r>
        <w:rPr>
          <w:rFonts w:ascii="仿宋_GB2312" w:hAnsi="仿宋_GB2312" w:eastAsia="仿宋_GB2312" w:cs="仿宋_GB2312"/>
        </w:rPr>
        <w:t>（三）本项目是否单位自行组织采购：否</w:t>
      </w:r>
    </w:p>
    <w:p w14:paraId="4D617A19">
      <w:pPr>
        <w:pStyle w:val="4"/>
      </w:pPr>
      <w:r>
        <w:rPr>
          <w:rFonts w:ascii="仿宋_GB2312" w:hAnsi="仿宋_GB2312" w:eastAsia="仿宋_GB2312" w:cs="仿宋_GB2312"/>
        </w:rPr>
        <w:t>（四）采购包划分：分包采购</w:t>
      </w:r>
    </w:p>
    <w:p w14:paraId="08D95192">
      <w:pPr>
        <w:pStyle w:val="4"/>
      </w:pPr>
      <w:r>
        <w:rPr>
          <w:rFonts w:ascii="仿宋_GB2312" w:hAnsi="仿宋_GB2312" w:eastAsia="仿宋_GB2312" w:cs="仿宋_GB2312"/>
        </w:rPr>
        <w:t>（五）执行政府采购促进中小企业发展的相关政策</w:t>
      </w:r>
    </w:p>
    <w:p w14:paraId="460BBA84">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117EB214">
      <w:pPr>
        <w:pStyle w:val="4"/>
        <w:ind w:firstLine="840"/>
      </w:pPr>
      <w:r>
        <w:rPr>
          <w:rFonts w:ascii="仿宋_GB2312" w:hAnsi="仿宋_GB2312" w:eastAsia="仿宋_GB2312" w:cs="仿宋_GB2312"/>
          <w:i/>
        </w:rPr>
        <w:t>注：监狱企业和残疾人福利单位视同小微企业。</w:t>
      </w:r>
    </w:p>
    <w:p w14:paraId="37D89185">
      <w:pPr>
        <w:pStyle w:val="4"/>
      </w:pPr>
      <w:r>
        <w:rPr>
          <w:rFonts w:ascii="仿宋_GB2312" w:hAnsi="仿宋_GB2312" w:eastAsia="仿宋_GB2312" w:cs="仿宋_GB2312"/>
        </w:rPr>
        <w:t>（六）是否采购环境标识产品：否</w:t>
      </w:r>
    </w:p>
    <w:p w14:paraId="28E1481C">
      <w:pPr>
        <w:pStyle w:val="4"/>
      </w:pPr>
      <w:r>
        <w:rPr>
          <w:rFonts w:ascii="仿宋_GB2312" w:hAnsi="仿宋_GB2312" w:eastAsia="仿宋_GB2312" w:cs="仿宋_GB2312"/>
        </w:rPr>
        <w:t>（七）是否采购节能产品：否</w:t>
      </w:r>
    </w:p>
    <w:p w14:paraId="35DAB06C">
      <w:pPr>
        <w:pStyle w:val="4"/>
      </w:pPr>
      <w:r>
        <w:rPr>
          <w:rFonts w:ascii="仿宋_GB2312" w:hAnsi="仿宋_GB2312" w:eastAsia="仿宋_GB2312" w:cs="仿宋_GB2312"/>
        </w:rPr>
        <w:t>（八）项目的采购标的是否包含进口产品：否</w:t>
      </w:r>
    </w:p>
    <w:p w14:paraId="131ADED9">
      <w:pPr>
        <w:pStyle w:val="4"/>
      </w:pPr>
      <w:r>
        <w:rPr>
          <w:rFonts w:ascii="仿宋_GB2312" w:hAnsi="仿宋_GB2312" w:eastAsia="仿宋_GB2312" w:cs="仿宋_GB2312"/>
        </w:rPr>
        <w:t>（九）采购标的是否属于政府购买服务：否</w:t>
      </w:r>
    </w:p>
    <w:p w14:paraId="487CD030">
      <w:pPr>
        <w:pStyle w:val="4"/>
      </w:pPr>
      <w:r>
        <w:rPr>
          <w:rFonts w:ascii="仿宋_GB2312" w:hAnsi="仿宋_GB2312" w:eastAsia="仿宋_GB2312" w:cs="仿宋_GB2312"/>
        </w:rPr>
        <w:t>（十）是否属于政务信息系统项目：否</w:t>
      </w:r>
    </w:p>
    <w:p w14:paraId="5D14F71E">
      <w:pPr>
        <w:pStyle w:val="4"/>
      </w:pPr>
      <w:r>
        <w:rPr>
          <w:rFonts w:ascii="仿宋_GB2312" w:hAnsi="仿宋_GB2312" w:eastAsia="仿宋_GB2312" w:cs="仿宋_GB2312"/>
        </w:rPr>
        <w:t>（十一）是否属于高校、科研院所的科研仪器设备采购：否</w:t>
      </w:r>
    </w:p>
    <w:p w14:paraId="6701A2F2">
      <w:pPr>
        <w:pStyle w:val="4"/>
      </w:pPr>
      <w:r>
        <w:rPr>
          <w:rFonts w:ascii="仿宋_GB2312" w:hAnsi="仿宋_GB2312" w:eastAsia="仿宋_GB2312" w:cs="仿宋_GB2312"/>
        </w:rPr>
        <w:t>（十二）是否属于一签多年项目：否</w:t>
      </w:r>
    </w:p>
    <w:p w14:paraId="6D7B5CBB">
      <w:pPr>
        <w:pStyle w:val="4"/>
        <w:ind w:firstLine="1275"/>
        <w:outlineLvl w:val="2"/>
      </w:pPr>
      <w:r>
        <w:rPr>
          <w:rFonts w:ascii="仿宋_GB2312" w:hAnsi="仿宋_GB2312" w:eastAsia="仿宋_GB2312" w:cs="仿宋_GB2312"/>
          <w:b/>
          <w:sz w:val="28"/>
        </w:rPr>
        <w:t>四、项目需求及分包情况、采购标的</w:t>
      </w:r>
    </w:p>
    <w:p w14:paraId="6805C48E">
      <w:pPr>
        <w:pStyle w:val="4"/>
        <w:outlineLvl w:val="4"/>
      </w:pPr>
      <w:r>
        <w:rPr>
          <w:rFonts w:ascii="仿宋_GB2312" w:hAnsi="仿宋_GB2312" w:eastAsia="仿宋_GB2312" w:cs="仿宋_GB2312"/>
          <w:b/>
          <w:sz w:val="20"/>
        </w:rPr>
        <w:t>（一）分包名称：2025年业务用礼棺采购项目</w:t>
      </w:r>
    </w:p>
    <w:p w14:paraId="270AAF8C">
      <w:pPr>
        <w:pStyle w:val="4"/>
      </w:pPr>
      <w:r>
        <w:rPr>
          <w:rFonts w:ascii="仿宋_GB2312" w:hAnsi="仿宋_GB2312" w:eastAsia="仿宋_GB2312" w:cs="仿宋_GB2312"/>
        </w:rPr>
        <w:t>1、执行政府采购促进中小企业发展的相关政策</w:t>
      </w:r>
    </w:p>
    <w:p w14:paraId="513F5398">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3FACF219">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52435BB4">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59BB1BB9">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61ABC51A">
      <w:pPr>
        <w:pStyle w:val="4"/>
      </w:pPr>
      <w:r>
        <w:rPr>
          <w:rFonts w:ascii="仿宋_GB2312" w:hAnsi="仿宋_GB2312" w:eastAsia="仿宋_GB2312" w:cs="仿宋_GB2312"/>
        </w:rPr>
        <w:t>2、预算金额（元）：1,000,000.00 ，大写（人民币）： 壹佰万元整</w:t>
      </w:r>
    </w:p>
    <w:p w14:paraId="487F4BAC">
      <w:pPr>
        <w:pStyle w:val="4"/>
        <w:ind w:firstLine="780"/>
      </w:pPr>
      <w:r>
        <w:rPr>
          <w:rFonts w:ascii="仿宋_GB2312" w:hAnsi="仿宋_GB2312" w:eastAsia="仿宋_GB2312" w:cs="仿宋_GB2312"/>
        </w:rPr>
        <w:t xml:space="preserve"> 最高限价（元）： 1,000,000.00 ，大写（人民币）： 壹佰万元整</w:t>
      </w:r>
    </w:p>
    <w:p w14:paraId="3FC4A623">
      <w:pPr>
        <w:pStyle w:val="4"/>
      </w:pPr>
      <w:r>
        <w:rPr>
          <w:rFonts w:ascii="仿宋_GB2312" w:hAnsi="仿宋_GB2312" w:eastAsia="仿宋_GB2312" w:cs="仿宋_GB2312"/>
        </w:rPr>
        <w:t>3、评审方法：综合评分法</w:t>
      </w:r>
    </w:p>
    <w:p w14:paraId="7934DF7E">
      <w:pPr>
        <w:pStyle w:val="4"/>
      </w:pPr>
      <w:r>
        <w:rPr>
          <w:rFonts w:ascii="仿宋_GB2312" w:hAnsi="仿宋_GB2312" w:eastAsia="仿宋_GB2312" w:cs="仿宋_GB2312"/>
        </w:rPr>
        <w:t>4、是否支持联合体投标：否</w:t>
      </w:r>
    </w:p>
    <w:p w14:paraId="54E7BE6F">
      <w:pPr>
        <w:pStyle w:val="4"/>
      </w:pPr>
      <w:r>
        <w:rPr>
          <w:rFonts w:ascii="仿宋_GB2312" w:hAnsi="仿宋_GB2312" w:eastAsia="仿宋_GB2312" w:cs="仿宋_GB2312"/>
        </w:rPr>
        <w:t>5、是否允许合同分包选项：否</w:t>
      </w:r>
    </w:p>
    <w:p w14:paraId="06FF3198">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3114A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A06BBEB">
            <w:pPr>
              <w:pStyle w:val="4"/>
            </w:pPr>
            <w:r>
              <w:rPr>
                <w:rFonts w:ascii="仿宋_GB2312" w:hAnsi="仿宋_GB2312" w:eastAsia="仿宋_GB2312" w:cs="仿宋_GB2312"/>
              </w:rPr>
              <w:t>1</w:t>
            </w:r>
          </w:p>
        </w:tc>
        <w:tc>
          <w:tcPr>
            <w:tcW w:w="1993" w:type="dxa"/>
          </w:tcPr>
          <w:p w14:paraId="4C6F4D3E">
            <w:pPr>
              <w:pStyle w:val="4"/>
              <w:jc w:val="center"/>
            </w:pPr>
            <w:r>
              <w:rPr>
                <w:rFonts w:ascii="仿宋_GB2312" w:hAnsi="仿宋_GB2312" w:eastAsia="仿宋_GB2312" w:cs="仿宋_GB2312"/>
                <w:b/>
                <w:color w:val="000000"/>
              </w:rPr>
              <w:t>采购品目</w:t>
            </w:r>
          </w:p>
        </w:tc>
        <w:tc>
          <w:tcPr>
            <w:tcW w:w="1661" w:type="dxa"/>
          </w:tcPr>
          <w:p w14:paraId="2B9F9058">
            <w:pPr>
              <w:pStyle w:val="4"/>
            </w:pPr>
            <w:r>
              <w:rPr>
                <w:rFonts w:ascii="仿宋_GB2312" w:hAnsi="仿宋_GB2312" w:eastAsia="仿宋_GB2312" w:cs="仿宋_GB2312"/>
              </w:rPr>
              <w:t>纸制品</w:t>
            </w:r>
          </w:p>
        </w:tc>
        <w:tc>
          <w:tcPr>
            <w:tcW w:w="1993" w:type="dxa"/>
          </w:tcPr>
          <w:p w14:paraId="75FDD7DD">
            <w:pPr>
              <w:pStyle w:val="4"/>
              <w:jc w:val="center"/>
            </w:pPr>
            <w:r>
              <w:rPr>
                <w:rFonts w:ascii="仿宋_GB2312" w:hAnsi="仿宋_GB2312" w:eastAsia="仿宋_GB2312" w:cs="仿宋_GB2312"/>
                <w:b/>
                <w:color w:val="000000"/>
              </w:rPr>
              <w:t>标的名称</w:t>
            </w:r>
          </w:p>
        </w:tc>
        <w:tc>
          <w:tcPr>
            <w:tcW w:w="1661" w:type="dxa"/>
          </w:tcPr>
          <w:p w14:paraId="03378121">
            <w:pPr>
              <w:pStyle w:val="4"/>
            </w:pPr>
            <w:r>
              <w:rPr>
                <w:rFonts w:ascii="仿宋_GB2312" w:hAnsi="仿宋_GB2312" w:eastAsia="仿宋_GB2312" w:cs="仿宋_GB2312"/>
              </w:rPr>
              <w:t>业务用礼棺</w:t>
            </w:r>
          </w:p>
        </w:tc>
      </w:tr>
      <w:tr w14:paraId="4F6D2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26C49809"/>
        </w:tc>
        <w:tc>
          <w:tcPr>
            <w:tcW w:w="1993" w:type="dxa"/>
          </w:tcPr>
          <w:p w14:paraId="2DF0D790">
            <w:pPr>
              <w:pStyle w:val="4"/>
              <w:jc w:val="center"/>
            </w:pPr>
            <w:r>
              <w:rPr>
                <w:rFonts w:ascii="仿宋_GB2312" w:hAnsi="仿宋_GB2312" w:eastAsia="仿宋_GB2312" w:cs="仿宋_GB2312"/>
                <w:b/>
                <w:color w:val="000000"/>
              </w:rPr>
              <w:t>数量</w:t>
            </w:r>
          </w:p>
        </w:tc>
        <w:tc>
          <w:tcPr>
            <w:tcW w:w="1661" w:type="dxa"/>
          </w:tcPr>
          <w:p w14:paraId="6542B226">
            <w:pPr>
              <w:pStyle w:val="4"/>
              <w:jc w:val="right"/>
            </w:pPr>
            <w:r>
              <w:rPr>
                <w:rFonts w:ascii="仿宋_GB2312" w:hAnsi="仿宋_GB2312" w:eastAsia="仿宋_GB2312" w:cs="仿宋_GB2312"/>
              </w:rPr>
              <w:t>1.00</w:t>
            </w:r>
          </w:p>
        </w:tc>
        <w:tc>
          <w:tcPr>
            <w:tcW w:w="1993" w:type="dxa"/>
          </w:tcPr>
          <w:p w14:paraId="6609025D">
            <w:pPr>
              <w:pStyle w:val="4"/>
              <w:jc w:val="center"/>
            </w:pPr>
            <w:r>
              <w:rPr>
                <w:rFonts w:ascii="仿宋_GB2312" w:hAnsi="仿宋_GB2312" w:eastAsia="仿宋_GB2312" w:cs="仿宋_GB2312"/>
                <w:b/>
                <w:color w:val="000000"/>
              </w:rPr>
              <w:t>单位</w:t>
            </w:r>
          </w:p>
        </w:tc>
        <w:tc>
          <w:tcPr>
            <w:tcW w:w="1661" w:type="dxa"/>
          </w:tcPr>
          <w:p w14:paraId="42373926">
            <w:pPr>
              <w:pStyle w:val="4"/>
            </w:pPr>
            <w:r>
              <w:rPr>
                <w:rFonts w:ascii="仿宋_GB2312" w:hAnsi="仿宋_GB2312" w:eastAsia="仿宋_GB2312" w:cs="仿宋_GB2312"/>
              </w:rPr>
              <w:t>项</w:t>
            </w:r>
          </w:p>
        </w:tc>
      </w:tr>
      <w:tr w14:paraId="29F0A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640582F"/>
        </w:tc>
        <w:tc>
          <w:tcPr>
            <w:tcW w:w="1993" w:type="dxa"/>
          </w:tcPr>
          <w:p w14:paraId="2191FF5E">
            <w:pPr>
              <w:pStyle w:val="4"/>
              <w:jc w:val="center"/>
            </w:pPr>
            <w:r>
              <w:rPr>
                <w:rFonts w:ascii="仿宋_GB2312" w:hAnsi="仿宋_GB2312" w:eastAsia="仿宋_GB2312" w:cs="仿宋_GB2312"/>
                <w:b/>
                <w:color w:val="000000"/>
              </w:rPr>
              <w:t>合计金额（元）</w:t>
            </w:r>
          </w:p>
        </w:tc>
        <w:tc>
          <w:tcPr>
            <w:tcW w:w="1661" w:type="dxa"/>
          </w:tcPr>
          <w:p w14:paraId="22DF211D">
            <w:pPr>
              <w:pStyle w:val="4"/>
              <w:jc w:val="right"/>
            </w:pPr>
            <w:r>
              <w:rPr>
                <w:rFonts w:ascii="仿宋_GB2312" w:hAnsi="仿宋_GB2312" w:eastAsia="仿宋_GB2312" w:cs="仿宋_GB2312"/>
              </w:rPr>
              <w:t>1,000,000.00</w:t>
            </w:r>
          </w:p>
        </w:tc>
        <w:tc>
          <w:tcPr>
            <w:tcW w:w="1993" w:type="dxa"/>
          </w:tcPr>
          <w:p w14:paraId="3E087370">
            <w:pPr>
              <w:pStyle w:val="4"/>
              <w:jc w:val="center"/>
            </w:pPr>
            <w:r>
              <w:rPr>
                <w:rFonts w:ascii="仿宋_GB2312" w:hAnsi="仿宋_GB2312" w:eastAsia="仿宋_GB2312" w:cs="仿宋_GB2312"/>
                <w:b/>
                <w:color w:val="000000"/>
              </w:rPr>
              <w:t>单价（元）</w:t>
            </w:r>
          </w:p>
        </w:tc>
        <w:tc>
          <w:tcPr>
            <w:tcW w:w="1661" w:type="dxa"/>
          </w:tcPr>
          <w:p w14:paraId="08C18A32">
            <w:pPr>
              <w:pStyle w:val="4"/>
              <w:jc w:val="right"/>
            </w:pPr>
            <w:r>
              <w:rPr>
                <w:rFonts w:ascii="仿宋_GB2312" w:hAnsi="仿宋_GB2312" w:eastAsia="仿宋_GB2312" w:cs="仿宋_GB2312"/>
              </w:rPr>
              <w:t>1,000,000.00</w:t>
            </w:r>
          </w:p>
        </w:tc>
      </w:tr>
      <w:tr w14:paraId="6CF93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9FB111B"/>
        </w:tc>
        <w:tc>
          <w:tcPr>
            <w:tcW w:w="1993" w:type="dxa"/>
          </w:tcPr>
          <w:p w14:paraId="06B545A6">
            <w:pPr>
              <w:pStyle w:val="4"/>
              <w:jc w:val="center"/>
            </w:pPr>
            <w:r>
              <w:rPr>
                <w:rFonts w:ascii="仿宋_GB2312" w:hAnsi="仿宋_GB2312" w:eastAsia="仿宋_GB2312" w:cs="仿宋_GB2312"/>
                <w:b/>
                <w:color w:val="000000"/>
              </w:rPr>
              <w:t>是否采购节能产品</w:t>
            </w:r>
          </w:p>
        </w:tc>
        <w:tc>
          <w:tcPr>
            <w:tcW w:w="1661" w:type="dxa"/>
          </w:tcPr>
          <w:p w14:paraId="2DD93AD5">
            <w:pPr>
              <w:pStyle w:val="4"/>
            </w:pPr>
            <w:r>
              <w:rPr>
                <w:rFonts w:ascii="仿宋_GB2312" w:hAnsi="仿宋_GB2312" w:eastAsia="仿宋_GB2312" w:cs="仿宋_GB2312"/>
              </w:rPr>
              <w:t>否</w:t>
            </w:r>
          </w:p>
        </w:tc>
        <w:tc>
          <w:tcPr>
            <w:tcW w:w="1993" w:type="dxa"/>
          </w:tcPr>
          <w:p w14:paraId="6671A821">
            <w:pPr>
              <w:pStyle w:val="4"/>
              <w:jc w:val="center"/>
            </w:pPr>
            <w:r>
              <w:rPr>
                <w:rFonts w:ascii="仿宋_GB2312" w:hAnsi="仿宋_GB2312" w:eastAsia="仿宋_GB2312" w:cs="仿宋_GB2312"/>
                <w:b/>
                <w:color w:val="000000"/>
              </w:rPr>
              <w:t>未采购节能产品原因</w:t>
            </w:r>
          </w:p>
        </w:tc>
        <w:tc>
          <w:tcPr>
            <w:tcW w:w="1661" w:type="dxa"/>
          </w:tcPr>
          <w:p w14:paraId="5974F8F3">
            <w:pPr>
              <w:pStyle w:val="4"/>
            </w:pPr>
            <w:r>
              <w:rPr>
                <w:rFonts w:ascii="仿宋_GB2312" w:hAnsi="仿宋_GB2312" w:eastAsia="仿宋_GB2312" w:cs="仿宋_GB2312"/>
              </w:rPr>
              <w:t>无</w:t>
            </w:r>
          </w:p>
        </w:tc>
      </w:tr>
      <w:tr w14:paraId="244D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528EDCA9"/>
        </w:tc>
        <w:tc>
          <w:tcPr>
            <w:tcW w:w="1993" w:type="dxa"/>
          </w:tcPr>
          <w:p w14:paraId="670508C7">
            <w:pPr>
              <w:pStyle w:val="4"/>
              <w:jc w:val="center"/>
            </w:pPr>
            <w:r>
              <w:rPr>
                <w:rFonts w:ascii="仿宋_GB2312" w:hAnsi="仿宋_GB2312" w:eastAsia="仿宋_GB2312" w:cs="仿宋_GB2312"/>
                <w:b/>
                <w:color w:val="000000"/>
              </w:rPr>
              <w:t>是否采购环保产品</w:t>
            </w:r>
          </w:p>
        </w:tc>
        <w:tc>
          <w:tcPr>
            <w:tcW w:w="1661" w:type="dxa"/>
          </w:tcPr>
          <w:p w14:paraId="21F6796C">
            <w:pPr>
              <w:pStyle w:val="4"/>
            </w:pPr>
            <w:r>
              <w:rPr>
                <w:rFonts w:ascii="仿宋_GB2312" w:hAnsi="仿宋_GB2312" w:eastAsia="仿宋_GB2312" w:cs="仿宋_GB2312"/>
              </w:rPr>
              <w:t>否</w:t>
            </w:r>
          </w:p>
        </w:tc>
        <w:tc>
          <w:tcPr>
            <w:tcW w:w="1993" w:type="dxa"/>
          </w:tcPr>
          <w:p w14:paraId="1279DBC7">
            <w:pPr>
              <w:pStyle w:val="4"/>
              <w:jc w:val="center"/>
            </w:pPr>
            <w:r>
              <w:rPr>
                <w:rFonts w:ascii="仿宋_GB2312" w:hAnsi="仿宋_GB2312" w:eastAsia="仿宋_GB2312" w:cs="仿宋_GB2312"/>
                <w:b/>
                <w:color w:val="000000"/>
              </w:rPr>
              <w:t>未采购环保产品原因</w:t>
            </w:r>
          </w:p>
        </w:tc>
        <w:tc>
          <w:tcPr>
            <w:tcW w:w="1661" w:type="dxa"/>
          </w:tcPr>
          <w:p w14:paraId="1172B8A6">
            <w:pPr>
              <w:pStyle w:val="4"/>
            </w:pPr>
            <w:r>
              <w:rPr>
                <w:rFonts w:ascii="仿宋_GB2312" w:hAnsi="仿宋_GB2312" w:eastAsia="仿宋_GB2312" w:cs="仿宋_GB2312"/>
              </w:rPr>
              <w:t>无</w:t>
            </w:r>
          </w:p>
        </w:tc>
      </w:tr>
      <w:tr w14:paraId="25177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C92BC7E"/>
        </w:tc>
        <w:tc>
          <w:tcPr>
            <w:tcW w:w="1993" w:type="dxa"/>
          </w:tcPr>
          <w:p w14:paraId="542F6FA9">
            <w:pPr>
              <w:pStyle w:val="4"/>
              <w:jc w:val="center"/>
            </w:pPr>
            <w:r>
              <w:rPr>
                <w:rFonts w:ascii="仿宋_GB2312" w:hAnsi="仿宋_GB2312" w:eastAsia="仿宋_GB2312" w:cs="仿宋_GB2312"/>
                <w:b/>
                <w:color w:val="000000"/>
              </w:rPr>
              <w:t>是否采购进口产品</w:t>
            </w:r>
          </w:p>
        </w:tc>
        <w:tc>
          <w:tcPr>
            <w:tcW w:w="1661" w:type="dxa"/>
          </w:tcPr>
          <w:p w14:paraId="669D56AE">
            <w:pPr>
              <w:pStyle w:val="4"/>
            </w:pPr>
            <w:r>
              <w:rPr>
                <w:rFonts w:ascii="仿宋_GB2312" w:hAnsi="仿宋_GB2312" w:eastAsia="仿宋_GB2312" w:cs="仿宋_GB2312"/>
              </w:rPr>
              <w:t>否</w:t>
            </w:r>
          </w:p>
        </w:tc>
        <w:tc>
          <w:tcPr>
            <w:tcW w:w="1993" w:type="dxa"/>
          </w:tcPr>
          <w:p w14:paraId="6F296C71">
            <w:pPr>
              <w:pStyle w:val="4"/>
              <w:jc w:val="center"/>
            </w:pPr>
            <w:r>
              <w:rPr>
                <w:rFonts w:ascii="仿宋_GB2312" w:hAnsi="仿宋_GB2312" w:eastAsia="仿宋_GB2312" w:cs="仿宋_GB2312"/>
                <w:b/>
                <w:color w:val="000000"/>
              </w:rPr>
              <w:t>标的物所属行业</w:t>
            </w:r>
          </w:p>
        </w:tc>
        <w:tc>
          <w:tcPr>
            <w:tcW w:w="1661" w:type="dxa"/>
          </w:tcPr>
          <w:p w14:paraId="1E428332">
            <w:pPr>
              <w:pStyle w:val="4"/>
            </w:pPr>
            <w:r>
              <w:rPr>
                <w:rFonts w:ascii="仿宋_GB2312" w:hAnsi="仿宋_GB2312" w:eastAsia="仿宋_GB2312" w:cs="仿宋_GB2312"/>
              </w:rPr>
              <w:t>工业</w:t>
            </w:r>
          </w:p>
        </w:tc>
      </w:tr>
    </w:tbl>
    <w:p w14:paraId="3FE0CA9A">
      <w:pPr>
        <w:pStyle w:val="4"/>
      </w:pPr>
      <w:r>
        <w:rPr>
          <w:rFonts w:ascii="仿宋_GB2312" w:hAnsi="仿宋_GB2312" w:eastAsia="仿宋_GB2312" w:cs="仿宋_GB2312"/>
        </w:rPr>
        <w:t>标的名称：业务用礼棺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5"/>
        <w:gridCol w:w="2096"/>
        <w:gridCol w:w="4331"/>
      </w:tblGrid>
      <w:tr w14:paraId="461AF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C4C76E">
            <w:pPr>
              <w:pStyle w:val="4"/>
            </w:pPr>
            <w:r>
              <w:rPr>
                <w:rFonts w:ascii="仿宋_GB2312" w:hAnsi="仿宋_GB2312" w:eastAsia="仿宋_GB2312" w:cs="仿宋_GB2312"/>
              </w:rPr>
              <w:t xml:space="preserve"> 参数性质</w:t>
            </w:r>
          </w:p>
        </w:tc>
        <w:tc>
          <w:tcPr>
            <w:tcW w:w="2769" w:type="dxa"/>
          </w:tcPr>
          <w:p w14:paraId="15D45CCF">
            <w:pPr>
              <w:pStyle w:val="4"/>
            </w:pPr>
            <w:r>
              <w:rPr>
                <w:rFonts w:ascii="仿宋_GB2312" w:hAnsi="仿宋_GB2312" w:eastAsia="仿宋_GB2312" w:cs="仿宋_GB2312"/>
              </w:rPr>
              <w:t xml:space="preserve"> 序号</w:t>
            </w:r>
          </w:p>
        </w:tc>
        <w:tc>
          <w:tcPr>
            <w:tcW w:w="2769" w:type="dxa"/>
          </w:tcPr>
          <w:p w14:paraId="2313A2A1">
            <w:pPr>
              <w:pStyle w:val="4"/>
            </w:pPr>
            <w:r>
              <w:rPr>
                <w:rFonts w:ascii="仿宋_GB2312" w:hAnsi="仿宋_GB2312" w:eastAsia="仿宋_GB2312" w:cs="仿宋_GB2312"/>
              </w:rPr>
              <w:t xml:space="preserve"> 技术参数与性能指标</w:t>
            </w:r>
          </w:p>
        </w:tc>
      </w:tr>
      <w:tr w14:paraId="32CE6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4EAD0E">
            <w:pPr>
              <w:pStyle w:val="4"/>
            </w:pPr>
          </w:p>
        </w:tc>
        <w:tc>
          <w:tcPr>
            <w:tcW w:w="2769" w:type="dxa"/>
          </w:tcPr>
          <w:p w14:paraId="16E39532">
            <w:pPr>
              <w:pStyle w:val="4"/>
            </w:pPr>
            <w:r>
              <w:rPr>
                <w:rFonts w:ascii="仿宋_GB2312" w:hAnsi="仿宋_GB2312" w:eastAsia="仿宋_GB2312" w:cs="仿宋_GB2312"/>
              </w:rPr>
              <w:t>1</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630"/>
              <w:gridCol w:w="630"/>
              <w:gridCol w:w="2010"/>
            </w:tblGrid>
            <w:tr w14:paraId="3146BC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E613F3">
                  <w:pPr>
                    <w:pStyle w:val="4"/>
                    <w:jc w:val="center"/>
                  </w:pPr>
                  <w:r>
                    <w:rPr>
                      <w:rFonts w:ascii="仿宋_GB2312" w:hAnsi="仿宋_GB2312" w:eastAsia="仿宋_GB2312" w:cs="仿宋_GB2312"/>
                      <w:sz w:val="21"/>
                    </w:rPr>
                    <w:t>序号</w:t>
                  </w:r>
                </w:p>
              </w:tc>
              <w:tc>
                <w:tcPr>
                  <w:tcW w:w="3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4A8E7E">
                  <w:pPr>
                    <w:pStyle w:val="4"/>
                    <w:jc w:val="center"/>
                  </w:pPr>
                  <w:r>
                    <w:rPr>
                      <w:rFonts w:ascii="仿宋_GB2312" w:hAnsi="仿宋_GB2312" w:eastAsia="仿宋_GB2312" w:cs="仿宋_GB2312"/>
                      <w:sz w:val="21"/>
                    </w:rPr>
                    <w:t>货物名称</w:t>
                  </w:r>
                </w:p>
              </w:tc>
              <w:tc>
                <w:tcPr>
                  <w:tcW w:w="6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581085">
                  <w:pPr>
                    <w:pStyle w:val="4"/>
                    <w:jc w:val="center"/>
                  </w:pPr>
                  <w:r>
                    <w:rPr>
                      <w:rFonts w:ascii="仿宋_GB2312" w:hAnsi="仿宋_GB2312" w:eastAsia="仿宋_GB2312" w:cs="仿宋_GB2312"/>
                      <w:sz w:val="21"/>
                    </w:rPr>
                    <w:t>材质</w:t>
                  </w:r>
                </w:p>
              </w:tc>
              <w:tc>
                <w:tcPr>
                  <w:tcW w:w="2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1E0723">
                  <w:pPr>
                    <w:pStyle w:val="4"/>
                    <w:jc w:val="center"/>
                  </w:pPr>
                  <w:r>
                    <w:rPr>
                      <w:rFonts w:ascii="仿宋_GB2312" w:hAnsi="仿宋_GB2312" w:eastAsia="仿宋_GB2312" w:cs="仿宋_GB2312"/>
                      <w:sz w:val="21"/>
                    </w:rPr>
                    <w:t>单价最高限价（元/个）</w:t>
                  </w:r>
                </w:p>
              </w:tc>
              <w:tc>
                <w:tcPr>
                  <w:tcW w:w="11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D0964C">
                  <w:pPr>
                    <w:pStyle w:val="4"/>
                    <w:jc w:val="center"/>
                  </w:pPr>
                  <w:r>
                    <w:rPr>
                      <w:rFonts w:ascii="仿宋_GB2312" w:hAnsi="仿宋_GB2312" w:eastAsia="仿宋_GB2312" w:cs="仿宋_GB2312"/>
                      <w:sz w:val="21"/>
                    </w:rPr>
                    <w:t>技术参数及性能（配置）要求</w:t>
                  </w:r>
                </w:p>
              </w:tc>
            </w:tr>
            <w:tr w14:paraId="20C96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8B4A4">
                  <w:pPr>
                    <w:pStyle w:val="4"/>
                    <w:jc w:val="center"/>
                  </w:pPr>
                  <w:r>
                    <w:rPr>
                      <w:rFonts w:ascii="仿宋_GB2312" w:hAnsi="仿宋_GB2312" w:eastAsia="仿宋_GB2312" w:cs="仿宋_GB2312"/>
                      <w:sz w:val="21"/>
                    </w:rPr>
                    <w:t>1</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442F8">
                  <w:pPr>
                    <w:pStyle w:val="4"/>
                    <w:jc w:val="center"/>
                  </w:pPr>
                  <w:r>
                    <w:rPr>
                      <w:rFonts w:ascii="仿宋_GB2312" w:hAnsi="仿宋_GB2312" w:eastAsia="仿宋_GB2312" w:cs="仿宋_GB2312"/>
                      <w:sz w:val="21"/>
                    </w:rPr>
                    <w:t>火化棺一类</w:t>
                  </w: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0E306">
                  <w:pPr>
                    <w:pStyle w:val="4"/>
                    <w:jc w:val="center"/>
                  </w:pPr>
                  <w:r>
                    <w:rPr>
                      <w:rFonts w:ascii="仿宋_GB2312" w:hAnsi="仿宋_GB2312" w:eastAsia="仿宋_GB2312" w:cs="仿宋_GB2312"/>
                      <w:sz w:val="21"/>
                    </w:rPr>
                    <w:t>主材：瓦楞纸</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B87093">
                  <w:pPr>
                    <w:pStyle w:val="4"/>
                    <w:jc w:val="center"/>
                  </w:pPr>
                  <w:r>
                    <w:rPr>
                      <w:rFonts w:ascii="仿宋_GB2312" w:hAnsi="仿宋_GB2312" w:eastAsia="仿宋_GB2312" w:cs="仿宋_GB2312"/>
                      <w:sz w:val="21"/>
                    </w:rPr>
                    <w:t>104</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369D6">
                  <w:pPr>
                    <w:pStyle w:val="4"/>
                    <w:jc w:val="center"/>
                  </w:pPr>
                  <w:r>
                    <w:rPr>
                      <w:rFonts w:ascii="仿宋_GB2312" w:hAnsi="仿宋_GB2312" w:eastAsia="仿宋_GB2312" w:cs="仿宋_GB2312"/>
                      <w:sz w:val="18"/>
                    </w:rPr>
                    <w:t>1、重量:&lt;3.5kg</w:t>
                  </w:r>
                </w:p>
                <w:p w14:paraId="50ED1EC5">
                  <w:pPr>
                    <w:pStyle w:val="4"/>
                    <w:jc w:val="center"/>
                  </w:pPr>
                  <w:r>
                    <w:rPr>
                      <w:rFonts w:ascii="仿宋_GB2312" w:hAnsi="仿宋_GB2312" w:eastAsia="仿宋_GB2312" w:cs="仿宋_GB2312"/>
                      <w:sz w:val="18"/>
                    </w:rPr>
                    <w:t>2、承载负荷:≥50kg</w:t>
                  </w:r>
                </w:p>
                <w:p w14:paraId="65B22C49">
                  <w:pPr>
                    <w:pStyle w:val="4"/>
                    <w:jc w:val="center"/>
                  </w:pPr>
                  <w:r>
                    <w:rPr>
                      <w:rFonts w:ascii="仿宋_GB2312" w:hAnsi="仿宋_GB2312" w:eastAsia="仿宋_GB2312" w:cs="仿宋_GB2312"/>
                      <w:sz w:val="18"/>
                    </w:rPr>
                    <w:t>3、造型:底盖分盒式</w:t>
                  </w:r>
                </w:p>
                <w:p w14:paraId="1D04384D">
                  <w:pPr>
                    <w:pStyle w:val="4"/>
                    <w:jc w:val="center"/>
                  </w:pPr>
                  <w:r>
                    <w:rPr>
                      <w:rFonts w:ascii="仿宋_GB2312" w:hAnsi="仿宋_GB2312" w:eastAsia="仿宋_GB2312" w:cs="仿宋_GB2312"/>
                      <w:sz w:val="18"/>
                    </w:rPr>
                    <w:t>4、规格:197x59x43cm(±3%)</w:t>
                  </w:r>
                </w:p>
                <w:p w14:paraId="019A09BE">
                  <w:pPr>
                    <w:pStyle w:val="4"/>
                    <w:jc w:val="center"/>
                  </w:pPr>
                  <w:r>
                    <w:rPr>
                      <w:rFonts w:ascii="仿宋_GB2312" w:hAnsi="仿宋_GB2312" w:eastAsia="仿宋_GB2312" w:cs="仿宋_GB2312"/>
                      <w:sz w:val="18"/>
                    </w:rPr>
                    <w:t>5、展示主材样品</w:t>
                  </w:r>
                </w:p>
              </w:tc>
            </w:tr>
            <w:tr w14:paraId="5D27B0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263E6A">
                  <w:pPr>
                    <w:pStyle w:val="4"/>
                    <w:jc w:val="center"/>
                  </w:pPr>
                  <w:r>
                    <w:rPr>
                      <w:rFonts w:ascii="仿宋_GB2312" w:hAnsi="仿宋_GB2312" w:eastAsia="仿宋_GB2312" w:cs="仿宋_GB2312"/>
                      <w:sz w:val="21"/>
                    </w:rPr>
                    <w:t>2</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B2003">
                  <w:pPr>
                    <w:pStyle w:val="4"/>
                    <w:jc w:val="center"/>
                  </w:pPr>
                  <w:r>
                    <w:rPr>
                      <w:rFonts w:ascii="仿宋_GB2312" w:hAnsi="仿宋_GB2312" w:eastAsia="仿宋_GB2312" w:cs="仿宋_GB2312"/>
                      <w:sz w:val="21"/>
                    </w:rPr>
                    <w:t>火化棺二类</w:t>
                  </w: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276973">
                  <w:pPr>
                    <w:pStyle w:val="4"/>
                    <w:jc w:val="both"/>
                  </w:pPr>
                  <w:r>
                    <w:rPr>
                      <w:rFonts w:ascii="仿宋_GB2312" w:hAnsi="仿宋_GB2312" w:eastAsia="仿宋_GB2312" w:cs="仿宋_GB2312"/>
                      <w:sz w:val="21"/>
                    </w:rPr>
                    <w:t>主材：优质加厚蜂窝板，外包覆绒布或绸布等</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2E3AD4">
                  <w:pPr>
                    <w:pStyle w:val="4"/>
                    <w:jc w:val="center"/>
                  </w:pPr>
                  <w:r>
                    <w:rPr>
                      <w:rFonts w:ascii="仿宋_GB2312" w:hAnsi="仿宋_GB2312" w:eastAsia="仿宋_GB2312" w:cs="仿宋_GB2312"/>
                      <w:sz w:val="21"/>
                    </w:rPr>
                    <w:t>231</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9F419">
                  <w:pPr>
                    <w:pStyle w:val="4"/>
                    <w:jc w:val="center"/>
                  </w:pPr>
                  <w:r>
                    <w:rPr>
                      <w:rFonts w:ascii="仿宋_GB2312" w:hAnsi="仿宋_GB2312" w:eastAsia="仿宋_GB2312" w:cs="仿宋_GB2312"/>
                      <w:sz w:val="18"/>
                    </w:rPr>
                    <w:t>1、重量:≤7kg</w:t>
                  </w:r>
                </w:p>
                <w:p w14:paraId="25719591">
                  <w:pPr>
                    <w:pStyle w:val="4"/>
                    <w:jc w:val="center"/>
                  </w:pPr>
                  <w:r>
                    <w:rPr>
                      <w:rFonts w:ascii="仿宋_GB2312" w:hAnsi="仿宋_GB2312" w:eastAsia="仿宋_GB2312" w:cs="仿宋_GB2312"/>
                      <w:sz w:val="18"/>
                    </w:rPr>
                    <w:t>2、承载负荷:≥100kg</w:t>
                  </w:r>
                </w:p>
                <w:p w14:paraId="6BEE7168">
                  <w:pPr>
                    <w:pStyle w:val="4"/>
                    <w:jc w:val="center"/>
                  </w:pPr>
                  <w:r>
                    <w:rPr>
                      <w:rFonts w:ascii="仿宋_GB2312" w:hAnsi="仿宋_GB2312" w:eastAsia="仿宋_GB2312" w:cs="仿宋_GB2312"/>
                      <w:sz w:val="18"/>
                    </w:rPr>
                    <w:t>3、造型:底盖分盒式</w:t>
                  </w:r>
                </w:p>
                <w:p w14:paraId="15DAAD5E">
                  <w:pPr>
                    <w:pStyle w:val="4"/>
                    <w:jc w:val="center"/>
                  </w:pPr>
                  <w:r>
                    <w:rPr>
                      <w:rFonts w:ascii="仿宋_GB2312" w:hAnsi="仿宋_GB2312" w:eastAsia="仿宋_GB2312" w:cs="仿宋_GB2312"/>
                      <w:sz w:val="18"/>
                    </w:rPr>
                    <w:t>4、规格:197x59x43cm(士3%）</w:t>
                  </w:r>
                </w:p>
                <w:p w14:paraId="42CD2FD1">
                  <w:pPr>
                    <w:pStyle w:val="4"/>
                    <w:jc w:val="center"/>
                  </w:pPr>
                  <w:r>
                    <w:rPr>
                      <w:rFonts w:ascii="仿宋_GB2312" w:hAnsi="仿宋_GB2312" w:eastAsia="仿宋_GB2312" w:cs="仿宋_GB2312"/>
                      <w:sz w:val="18"/>
                    </w:rPr>
                    <w:t>5、展示主材样品</w:t>
                  </w:r>
                </w:p>
              </w:tc>
            </w:tr>
            <w:tr w14:paraId="2AF64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59F87">
                  <w:pPr>
                    <w:pStyle w:val="4"/>
                    <w:jc w:val="center"/>
                  </w:pPr>
                  <w:r>
                    <w:rPr>
                      <w:rFonts w:ascii="仿宋_GB2312" w:hAnsi="仿宋_GB2312" w:eastAsia="仿宋_GB2312" w:cs="仿宋_GB2312"/>
                      <w:sz w:val="21"/>
                    </w:rPr>
                    <w:t>3</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CC2AA">
                  <w:pPr>
                    <w:pStyle w:val="4"/>
                    <w:jc w:val="center"/>
                  </w:pPr>
                  <w:r>
                    <w:rPr>
                      <w:rFonts w:ascii="仿宋_GB2312" w:hAnsi="仿宋_GB2312" w:eastAsia="仿宋_GB2312" w:cs="仿宋_GB2312"/>
                      <w:sz w:val="21"/>
                    </w:rPr>
                    <w:t>火化棺三类</w:t>
                  </w: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00DE1">
                  <w:pPr>
                    <w:pStyle w:val="4"/>
                    <w:jc w:val="both"/>
                  </w:pPr>
                  <w:r>
                    <w:rPr>
                      <w:rFonts w:ascii="仿宋_GB2312" w:hAnsi="仿宋_GB2312" w:eastAsia="仿宋_GB2312" w:cs="仿宋_GB2312"/>
                      <w:sz w:val="21"/>
                    </w:rPr>
                    <w:t>主材：优质加厚蜂窝板，外包覆优质印花绸布</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4E25">
                  <w:pPr>
                    <w:pStyle w:val="4"/>
                    <w:jc w:val="center"/>
                  </w:pPr>
                  <w:r>
                    <w:rPr>
                      <w:rFonts w:ascii="仿宋_GB2312" w:hAnsi="仿宋_GB2312" w:eastAsia="仿宋_GB2312" w:cs="仿宋_GB2312"/>
                      <w:sz w:val="21"/>
                    </w:rPr>
                    <w:t>330</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D56B7">
                  <w:pPr>
                    <w:pStyle w:val="4"/>
                    <w:jc w:val="center"/>
                  </w:pPr>
                  <w:r>
                    <w:rPr>
                      <w:rFonts w:ascii="仿宋_GB2312" w:hAnsi="仿宋_GB2312" w:eastAsia="仿宋_GB2312" w:cs="仿宋_GB2312"/>
                      <w:sz w:val="18"/>
                    </w:rPr>
                    <w:t>1、重量:≤7kg</w:t>
                  </w:r>
                </w:p>
                <w:p w14:paraId="3E887277">
                  <w:pPr>
                    <w:pStyle w:val="4"/>
                    <w:jc w:val="center"/>
                  </w:pPr>
                  <w:r>
                    <w:rPr>
                      <w:rFonts w:ascii="仿宋_GB2312" w:hAnsi="仿宋_GB2312" w:eastAsia="仿宋_GB2312" w:cs="仿宋_GB2312"/>
                      <w:sz w:val="18"/>
                    </w:rPr>
                    <w:t>2、承载负荷:≥100kg</w:t>
                  </w:r>
                </w:p>
                <w:p w14:paraId="25966792">
                  <w:pPr>
                    <w:pStyle w:val="4"/>
                    <w:jc w:val="center"/>
                  </w:pPr>
                  <w:r>
                    <w:rPr>
                      <w:rFonts w:ascii="仿宋_GB2312" w:hAnsi="仿宋_GB2312" w:eastAsia="仿宋_GB2312" w:cs="仿宋_GB2312"/>
                      <w:sz w:val="18"/>
                    </w:rPr>
                    <w:t>3、造型:底盖分盒式</w:t>
                  </w:r>
                </w:p>
                <w:p w14:paraId="7CCCCB9A">
                  <w:pPr>
                    <w:pStyle w:val="4"/>
                    <w:jc w:val="center"/>
                  </w:pPr>
                  <w:r>
                    <w:rPr>
                      <w:rFonts w:ascii="仿宋_GB2312" w:hAnsi="仿宋_GB2312" w:eastAsia="仿宋_GB2312" w:cs="仿宋_GB2312"/>
                      <w:sz w:val="18"/>
                    </w:rPr>
                    <w:t>4、规格:197x59x43cm(士3%）</w:t>
                  </w:r>
                </w:p>
                <w:p w14:paraId="5AE313B1">
                  <w:pPr>
                    <w:pStyle w:val="4"/>
                    <w:jc w:val="center"/>
                  </w:pPr>
                  <w:r>
                    <w:rPr>
                      <w:rFonts w:ascii="仿宋_GB2312" w:hAnsi="仿宋_GB2312" w:eastAsia="仿宋_GB2312" w:cs="仿宋_GB2312"/>
                      <w:sz w:val="18"/>
                    </w:rPr>
                    <w:t>5、展示主材样品</w:t>
                  </w:r>
                </w:p>
              </w:tc>
            </w:tr>
            <w:tr w14:paraId="4595F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7A4E8">
                  <w:pPr>
                    <w:pStyle w:val="4"/>
                    <w:jc w:val="center"/>
                  </w:pPr>
                  <w:r>
                    <w:rPr>
                      <w:rFonts w:ascii="仿宋_GB2312" w:hAnsi="仿宋_GB2312" w:eastAsia="仿宋_GB2312" w:cs="仿宋_GB2312"/>
                      <w:sz w:val="21"/>
                    </w:rPr>
                    <w:t>4</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A385A">
                  <w:pPr>
                    <w:pStyle w:val="4"/>
                    <w:jc w:val="center"/>
                  </w:pPr>
                  <w:r>
                    <w:rPr>
                      <w:rFonts w:ascii="仿宋_GB2312" w:hAnsi="仿宋_GB2312" w:eastAsia="仿宋_GB2312" w:cs="仿宋_GB2312"/>
                      <w:sz w:val="21"/>
                    </w:rPr>
                    <w:t>火化棺四类</w:t>
                  </w: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1A7A5">
                  <w:pPr>
                    <w:pStyle w:val="4"/>
                    <w:jc w:val="center"/>
                  </w:pPr>
                  <w:r>
                    <w:rPr>
                      <w:rFonts w:ascii="仿宋_GB2312" w:hAnsi="仿宋_GB2312" w:eastAsia="仿宋_GB2312" w:cs="仿宋_GB2312"/>
                      <w:sz w:val="21"/>
                    </w:rPr>
                    <w:t>主材：优质加厚蜂窝板，外包覆优质印花绸布</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9959E">
                  <w:pPr>
                    <w:pStyle w:val="4"/>
                    <w:jc w:val="center"/>
                  </w:pPr>
                  <w:r>
                    <w:rPr>
                      <w:rFonts w:ascii="仿宋_GB2312" w:hAnsi="仿宋_GB2312" w:eastAsia="仿宋_GB2312" w:cs="仿宋_GB2312"/>
                      <w:sz w:val="21"/>
                    </w:rPr>
                    <w:t>407</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31C947">
                  <w:pPr>
                    <w:pStyle w:val="4"/>
                    <w:jc w:val="center"/>
                  </w:pPr>
                  <w:r>
                    <w:rPr>
                      <w:rFonts w:ascii="仿宋_GB2312" w:hAnsi="仿宋_GB2312" w:eastAsia="仿宋_GB2312" w:cs="仿宋_GB2312"/>
                      <w:sz w:val="18"/>
                    </w:rPr>
                    <w:t>1、重量:≤7kg</w:t>
                  </w:r>
                </w:p>
                <w:p w14:paraId="2720209A">
                  <w:pPr>
                    <w:pStyle w:val="4"/>
                    <w:jc w:val="center"/>
                  </w:pPr>
                  <w:r>
                    <w:rPr>
                      <w:rFonts w:ascii="仿宋_GB2312" w:hAnsi="仿宋_GB2312" w:eastAsia="仿宋_GB2312" w:cs="仿宋_GB2312"/>
                      <w:sz w:val="18"/>
                    </w:rPr>
                    <w:t>2、承载负荷:≥100kg</w:t>
                  </w:r>
                </w:p>
                <w:p w14:paraId="203965EA">
                  <w:pPr>
                    <w:pStyle w:val="4"/>
                    <w:jc w:val="center"/>
                  </w:pPr>
                  <w:r>
                    <w:rPr>
                      <w:rFonts w:ascii="仿宋_GB2312" w:hAnsi="仿宋_GB2312" w:eastAsia="仿宋_GB2312" w:cs="仿宋_GB2312"/>
                      <w:sz w:val="18"/>
                    </w:rPr>
                    <w:t>3、造型:底盖分盒式</w:t>
                  </w:r>
                </w:p>
                <w:p w14:paraId="08B180A1">
                  <w:pPr>
                    <w:pStyle w:val="4"/>
                    <w:jc w:val="center"/>
                  </w:pPr>
                  <w:r>
                    <w:rPr>
                      <w:rFonts w:ascii="仿宋_GB2312" w:hAnsi="仿宋_GB2312" w:eastAsia="仿宋_GB2312" w:cs="仿宋_GB2312"/>
                      <w:sz w:val="18"/>
                    </w:rPr>
                    <w:t>4、规格:197x59x43cm(±3%)</w:t>
                  </w:r>
                </w:p>
                <w:p w14:paraId="7042C16A">
                  <w:pPr>
                    <w:pStyle w:val="4"/>
                    <w:jc w:val="center"/>
                  </w:pPr>
                  <w:r>
                    <w:rPr>
                      <w:rFonts w:ascii="仿宋_GB2312" w:hAnsi="仿宋_GB2312" w:eastAsia="仿宋_GB2312" w:cs="仿宋_GB2312"/>
                      <w:sz w:val="18"/>
                    </w:rPr>
                    <w:t>5、展示主材样品</w:t>
                  </w:r>
                </w:p>
              </w:tc>
            </w:tr>
            <w:tr w14:paraId="7B0326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AA3E7">
                  <w:pPr>
                    <w:pStyle w:val="4"/>
                    <w:jc w:val="center"/>
                  </w:pPr>
                  <w:r>
                    <w:rPr>
                      <w:rFonts w:ascii="仿宋_GB2312" w:hAnsi="仿宋_GB2312" w:eastAsia="仿宋_GB2312" w:cs="仿宋_GB2312"/>
                      <w:sz w:val="21"/>
                    </w:rPr>
                    <w:t>5</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83BE0">
                  <w:pPr>
                    <w:pStyle w:val="4"/>
                    <w:jc w:val="center"/>
                  </w:pPr>
                  <w:r>
                    <w:rPr>
                      <w:rFonts w:ascii="仿宋_GB2312" w:hAnsi="仿宋_GB2312" w:eastAsia="仿宋_GB2312" w:cs="仿宋_GB2312"/>
                      <w:sz w:val="21"/>
                    </w:rPr>
                    <w:t>火化棺五类</w:t>
                  </w: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41816">
                  <w:pPr>
                    <w:pStyle w:val="4"/>
                    <w:jc w:val="center"/>
                  </w:pPr>
                  <w:r>
                    <w:rPr>
                      <w:rFonts w:ascii="仿宋_GB2312" w:hAnsi="仿宋_GB2312" w:eastAsia="仿宋_GB2312" w:cs="仿宋_GB2312"/>
                      <w:sz w:val="21"/>
                    </w:rPr>
                    <w:t>主材：优质加厚蜂窝板，外包覆优质印花绸布</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DD42F">
                  <w:pPr>
                    <w:pStyle w:val="4"/>
                    <w:jc w:val="center"/>
                  </w:pPr>
                  <w:r>
                    <w:rPr>
                      <w:rFonts w:ascii="仿宋_GB2312" w:hAnsi="仿宋_GB2312" w:eastAsia="仿宋_GB2312" w:cs="仿宋_GB2312"/>
                      <w:sz w:val="21"/>
                    </w:rPr>
                    <w:t>462</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3D20D">
                  <w:pPr>
                    <w:pStyle w:val="4"/>
                    <w:jc w:val="center"/>
                  </w:pPr>
                  <w:r>
                    <w:rPr>
                      <w:rFonts w:ascii="仿宋_GB2312" w:hAnsi="仿宋_GB2312" w:eastAsia="仿宋_GB2312" w:cs="仿宋_GB2312"/>
                      <w:sz w:val="18"/>
                    </w:rPr>
                    <w:t>1、重量:≤7kg</w:t>
                  </w:r>
                </w:p>
                <w:p w14:paraId="67103433">
                  <w:pPr>
                    <w:pStyle w:val="4"/>
                    <w:jc w:val="center"/>
                  </w:pPr>
                  <w:r>
                    <w:rPr>
                      <w:rFonts w:ascii="仿宋_GB2312" w:hAnsi="仿宋_GB2312" w:eastAsia="仿宋_GB2312" w:cs="仿宋_GB2312"/>
                      <w:sz w:val="18"/>
                    </w:rPr>
                    <w:t>2、承载负荷:≥100kg</w:t>
                  </w:r>
                </w:p>
                <w:p w14:paraId="7FD7C48D">
                  <w:pPr>
                    <w:pStyle w:val="4"/>
                    <w:jc w:val="center"/>
                  </w:pPr>
                  <w:r>
                    <w:rPr>
                      <w:rFonts w:ascii="仿宋_GB2312" w:hAnsi="仿宋_GB2312" w:eastAsia="仿宋_GB2312" w:cs="仿宋_GB2312"/>
                      <w:sz w:val="18"/>
                    </w:rPr>
                    <w:t>3、造型:底盖分盒式</w:t>
                  </w:r>
                </w:p>
                <w:p w14:paraId="2CE56B25">
                  <w:pPr>
                    <w:pStyle w:val="4"/>
                    <w:jc w:val="center"/>
                  </w:pPr>
                  <w:r>
                    <w:rPr>
                      <w:rFonts w:ascii="仿宋_GB2312" w:hAnsi="仿宋_GB2312" w:eastAsia="仿宋_GB2312" w:cs="仿宋_GB2312"/>
                      <w:sz w:val="18"/>
                    </w:rPr>
                    <w:t>4、规格:197x59x43cm(士3%)</w:t>
                  </w:r>
                </w:p>
                <w:p w14:paraId="5FC5F94D">
                  <w:pPr>
                    <w:pStyle w:val="4"/>
                    <w:jc w:val="center"/>
                  </w:pPr>
                  <w:r>
                    <w:rPr>
                      <w:rFonts w:ascii="仿宋_GB2312" w:hAnsi="仿宋_GB2312" w:eastAsia="仿宋_GB2312" w:cs="仿宋_GB2312"/>
                      <w:sz w:val="18"/>
                    </w:rPr>
                    <w:t>5、展示主材样品</w:t>
                  </w:r>
                </w:p>
              </w:tc>
            </w:tr>
            <w:tr w14:paraId="09CC4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3F3BD">
                  <w:pPr>
                    <w:pStyle w:val="4"/>
                    <w:jc w:val="center"/>
                  </w:pPr>
                  <w:r>
                    <w:rPr>
                      <w:rFonts w:ascii="仿宋_GB2312" w:hAnsi="仿宋_GB2312" w:eastAsia="仿宋_GB2312" w:cs="仿宋_GB2312"/>
                      <w:sz w:val="21"/>
                    </w:rPr>
                    <w:t>6</w:t>
                  </w:r>
                </w:p>
              </w:tc>
              <w:tc>
                <w:tcPr>
                  <w:tcW w:w="3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1B0A8">
                  <w:pPr>
                    <w:pStyle w:val="4"/>
                    <w:jc w:val="center"/>
                  </w:pPr>
                  <w:r>
                    <w:rPr>
                      <w:rFonts w:ascii="仿宋_GB2312" w:hAnsi="仿宋_GB2312" w:eastAsia="仿宋_GB2312" w:cs="仿宋_GB2312"/>
                      <w:sz w:val="21"/>
                    </w:rPr>
                    <w:t>火化棺六类</w:t>
                  </w:r>
                </w:p>
                <w:p w14:paraId="669AD2FB">
                  <w:pPr>
                    <w:pStyle w:val="4"/>
                    <w:jc w:val="both"/>
                  </w:pPr>
                </w:p>
              </w:tc>
              <w:tc>
                <w:tcPr>
                  <w:tcW w:w="6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52B53">
                  <w:pPr>
                    <w:pStyle w:val="4"/>
                    <w:jc w:val="center"/>
                  </w:pPr>
                  <w:r>
                    <w:rPr>
                      <w:rFonts w:ascii="仿宋_GB2312" w:hAnsi="仿宋_GB2312" w:eastAsia="仿宋_GB2312" w:cs="仿宋_GB2312"/>
                      <w:sz w:val="21"/>
                    </w:rPr>
                    <w:t>主材：优质加厚蜂窝板，外包覆优质印花绸布</w:t>
                  </w:r>
                </w:p>
              </w:tc>
              <w:tc>
                <w:tcPr>
                  <w:tcW w:w="2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7DFB2">
                  <w:pPr>
                    <w:pStyle w:val="4"/>
                    <w:jc w:val="center"/>
                  </w:pPr>
                  <w:r>
                    <w:rPr>
                      <w:rFonts w:ascii="仿宋_GB2312" w:hAnsi="仿宋_GB2312" w:eastAsia="仿宋_GB2312" w:cs="仿宋_GB2312"/>
                      <w:sz w:val="21"/>
                    </w:rPr>
                    <w:t>594</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57301">
                  <w:pPr>
                    <w:pStyle w:val="4"/>
                    <w:jc w:val="center"/>
                  </w:pPr>
                  <w:r>
                    <w:rPr>
                      <w:rFonts w:ascii="仿宋_GB2312" w:hAnsi="仿宋_GB2312" w:eastAsia="仿宋_GB2312" w:cs="仿宋_GB2312"/>
                      <w:sz w:val="18"/>
                    </w:rPr>
                    <w:t>1、重量:≤7kg</w:t>
                  </w:r>
                </w:p>
                <w:p w14:paraId="7B6E8D2D">
                  <w:pPr>
                    <w:pStyle w:val="4"/>
                    <w:jc w:val="center"/>
                  </w:pPr>
                  <w:r>
                    <w:rPr>
                      <w:rFonts w:ascii="仿宋_GB2312" w:hAnsi="仿宋_GB2312" w:eastAsia="仿宋_GB2312" w:cs="仿宋_GB2312"/>
                      <w:sz w:val="18"/>
                    </w:rPr>
                    <w:t>2、承载负荷:≥100kg</w:t>
                  </w:r>
                </w:p>
                <w:p w14:paraId="06B4CA5A">
                  <w:pPr>
                    <w:pStyle w:val="4"/>
                    <w:jc w:val="center"/>
                  </w:pPr>
                  <w:r>
                    <w:rPr>
                      <w:rFonts w:ascii="仿宋_GB2312" w:hAnsi="仿宋_GB2312" w:eastAsia="仿宋_GB2312" w:cs="仿宋_GB2312"/>
                      <w:sz w:val="18"/>
                    </w:rPr>
                    <w:t>3、造型:底盖分盒式</w:t>
                  </w:r>
                </w:p>
                <w:p w14:paraId="17941B25">
                  <w:pPr>
                    <w:pStyle w:val="4"/>
                    <w:jc w:val="center"/>
                  </w:pPr>
                  <w:r>
                    <w:rPr>
                      <w:rFonts w:ascii="仿宋_GB2312" w:hAnsi="仿宋_GB2312" w:eastAsia="仿宋_GB2312" w:cs="仿宋_GB2312"/>
                      <w:sz w:val="18"/>
                    </w:rPr>
                    <w:t>4、规格:197x59x43cm(士3%)</w:t>
                  </w:r>
                </w:p>
                <w:p w14:paraId="15D883E0">
                  <w:pPr>
                    <w:pStyle w:val="4"/>
                    <w:jc w:val="center"/>
                  </w:pPr>
                  <w:r>
                    <w:rPr>
                      <w:rFonts w:ascii="仿宋_GB2312" w:hAnsi="仿宋_GB2312" w:eastAsia="仿宋_GB2312" w:cs="仿宋_GB2312"/>
                      <w:sz w:val="18"/>
                    </w:rPr>
                    <w:t>5、展示主材样品</w:t>
                  </w:r>
                </w:p>
              </w:tc>
            </w:tr>
          </w:tbl>
          <w:p w14:paraId="10372C98"/>
        </w:tc>
      </w:tr>
    </w:tbl>
    <w:p w14:paraId="208F23B7">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1EC9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897EDD">
            <w:pPr>
              <w:pStyle w:val="4"/>
            </w:pPr>
            <w:r>
              <w:rPr>
                <w:rFonts w:ascii="仿宋_GB2312" w:hAnsi="仿宋_GB2312" w:eastAsia="仿宋_GB2312" w:cs="仿宋_GB2312"/>
              </w:rPr>
              <w:t>序号</w:t>
            </w:r>
          </w:p>
        </w:tc>
        <w:tc>
          <w:tcPr>
            <w:tcW w:w="2769" w:type="dxa"/>
          </w:tcPr>
          <w:p w14:paraId="71B0D1CB">
            <w:pPr>
              <w:pStyle w:val="4"/>
            </w:pPr>
            <w:r>
              <w:rPr>
                <w:rFonts w:ascii="仿宋_GB2312" w:hAnsi="仿宋_GB2312" w:eastAsia="仿宋_GB2312" w:cs="仿宋_GB2312"/>
              </w:rPr>
              <w:t>资格要求名称</w:t>
            </w:r>
          </w:p>
        </w:tc>
        <w:tc>
          <w:tcPr>
            <w:tcW w:w="2769" w:type="dxa"/>
          </w:tcPr>
          <w:p w14:paraId="1984C959">
            <w:pPr>
              <w:pStyle w:val="4"/>
            </w:pPr>
            <w:r>
              <w:rPr>
                <w:rFonts w:ascii="仿宋_GB2312" w:hAnsi="仿宋_GB2312" w:eastAsia="仿宋_GB2312" w:cs="仿宋_GB2312"/>
              </w:rPr>
              <w:t>资格要求详细说明</w:t>
            </w:r>
          </w:p>
        </w:tc>
      </w:tr>
      <w:tr w14:paraId="0E354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D3CFF7">
            <w:pPr>
              <w:pStyle w:val="4"/>
            </w:pPr>
            <w:r>
              <w:rPr>
                <w:rFonts w:ascii="仿宋_GB2312" w:hAnsi="仿宋_GB2312" w:eastAsia="仿宋_GB2312" w:cs="仿宋_GB2312"/>
              </w:rPr>
              <w:t>1</w:t>
            </w:r>
          </w:p>
        </w:tc>
        <w:tc>
          <w:tcPr>
            <w:tcW w:w="2769" w:type="dxa"/>
          </w:tcPr>
          <w:p w14:paraId="2974EE72">
            <w:pPr>
              <w:pStyle w:val="4"/>
            </w:pPr>
            <w:r>
              <w:rPr>
                <w:rFonts w:ascii="仿宋_GB2312" w:hAnsi="仿宋_GB2312" w:eastAsia="仿宋_GB2312" w:cs="仿宋_GB2312"/>
              </w:rPr>
              <w:t>供应商应具备《中华人民共和国政府采购法》第二十二条规定的条件</w:t>
            </w:r>
          </w:p>
        </w:tc>
        <w:tc>
          <w:tcPr>
            <w:tcW w:w="2769" w:type="dxa"/>
          </w:tcPr>
          <w:p w14:paraId="0ECBAD44">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053ED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8E1E4E">
            <w:pPr>
              <w:pStyle w:val="4"/>
            </w:pPr>
            <w:r>
              <w:rPr>
                <w:rFonts w:ascii="仿宋_GB2312" w:hAnsi="仿宋_GB2312" w:eastAsia="仿宋_GB2312" w:cs="仿宋_GB2312"/>
              </w:rPr>
              <w:t>2</w:t>
            </w:r>
          </w:p>
        </w:tc>
        <w:tc>
          <w:tcPr>
            <w:tcW w:w="2769" w:type="dxa"/>
          </w:tcPr>
          <w:p w14:paraId="3F23262C">
            <w:pPr>
              <w:pStyle w:val="4"/>
            </w:pPr>
            <w:r>
              <w:rPr>
                <w:rFonts w:ascii="仿宋_GB2312" w:hAnsi="仿宋_GB2312" w:eastAsia="仿宋_GB2312" w:cs="仿宋_GB2312"/>
              </w:rPr>
              <w:t>供应商应提供健全的财务会计制度的证明材料；</w:t>
            </w:r>
          </w:p>
        </w:tc>
        <w:tc>
          <w:tcPr>
            <w:tcW w:w="2769" w:type="dxa"/>
          </w:tcPr>
          <w:p w14:paraId="038AC5C9">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3B1B8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43B31D">
            <w:pPr>
              <w:pStyle w:val="4"/>
            </w:pPr>
            <w:r>
              <w:rPr>
                <w:rFonts w:ascii="仿宋_GB2312" w:hAnsi="仿宋_GB2312" w:eastAsia="仿宋_GB2312" w:cs="仿宋_GB2312"/>
              </w:rPr>
              <w:t>3</w:t>
            </w:r>
          </w:p>
        </w:tc>
        <w:tc>
          <w:tcPr>
            <w:tcW w:w="2769" w:type="dxa"/>
          </w:tcPr>
          <w:p w14:paraId="630B8608">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46C4F71B">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6FD7C973">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58F48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7AE17F">
            <w:pPr>
              <w:pStyle w:val="4"/>
            </w:pPr>
            <w:r>
              <w:rPr>
                <w:rFonts w:ascii="仿宋_GB2312" w:hAnsi="仿宋_GB2312" w:eastAsia="仿宋_GB2312" w:cs="仿宋_GB2312"/>
              </w:rPr>
              <w:t>序号</w:t>
            </w:r>
          </w:p>
        </w:tc>
        <w:tc>
          <w:tcPr>
            <w:tcW w:w="2769" w:type="dxa"/>
          </w:tcPr>
          <w:p w14:paraId="3AB18A84">
            <w:pPr>
              <w:pStyle w:val="4"/>
            </w:pPr>
            <w:r>
              <w:rPr>
                <w:rFonts w:ascii="仿宋_GB2312" w:hAnsi="仿宋_GB2312" w:eastAsia="仿宋_GB2312" w:cs="仿宋_GB2312"/>
              </w:rPr>
              <w:t>资格要求名称</w:t>
            </w:r>
          </w:p>
        </w:tc>
        <w:tc>
          <w:tcPr>
            <w:tcW w:w="2769" w:type="dxa"/>
          </w:tcPr>
          <w:p w14:paraId="5D29E3ED">
            <w:pPr>
              <w:pStyle w:val="4"/>
            </w:pPr>
            <w:r>
              <w:rPr>
                <w:rFonts w:ascii="仿宋_GB2312" w:hAnsi="仿宋_GB2312" w:eastAsia="仿宋_GB2312" w:cs="仿宋_GB2312"/>
              </w:rPr>
              <w:t>资格要求详细说明</w:t>
            </w:r>
          </w:p>
        </w:tc>
      </w:tr>
      <w:tr w14:paraId="61B72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C11D46">
            <w:pPr>
              <w:pStyle w:val="4"/>
            </w:pPr>
            <w:r>
              <w:rPr>
                <w:rFonts w:ascii="仿宋_GB2312" w:hAnsi="仿宋_GB2312" w:eastAsia="仿宋_GB2312" w:cs="仿宋_GB2312"/>
              </w:rPr>
              <w:t>1</w:t>
            </w:r>
          </w:p>
        </w:tc>
        <w:tc>
          <w:tcPr>
            <w:tcW w:w="2769" w:type="dxa"/>
          </w:tcPr>
          <w:p w14:paraId="1D213CA4">
            <w:pPr>
              <w:pStyle w:val="4"/>
            </w:pPr>
            <w:r>
              <w:rPr>
                <w:rFonts w:ascii="仿宋_GB2312" w:hAnsi="仿宋_GB2312" w:eastAsia="仿宋_GB2312" w:cs="仿宋_GB2312"/>
              </w:rPr>
              <w:t>“信用中国”</w:t>
            </w:r>
          </w:p>
        </w:tc>
        <w:tc>
          <w:tcPr>
            <w:tcW w:w="2769" w:type="dxa"/>
          </w:tcPr>
          <w:p w14:paraId="3C90E988">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1689B697">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DE87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5B8124">
            <w:pPr>
              <w:pStyle w:val="4"/>
            </w:pPr>
            <w:r>
              <w:rPr>
                <w:rFonts w:ascii="仿宋_GB2312" w:hAnsi="仿宋_GB2312" w:eastAsia="仿宋_GB2312" w:cs="仿宋_GB2312"/>
              </w:rPr>
              <w:t>评审项编号</w:t>
            </w:r>
          </w:p>
        </w:tc>
        <w:tc>
          <w:tcPr>
            <w:tcW w:w="1384" w:type="dxa"/>
          </w:tcPr>
          <w:p w14:paraId="19DF8AF1">
            <w:pPr>
              <w:pStyle w:val="4"/>
            </w:pPr>
            <w:r>
              <w:rPr>
                <w:rFonts w:ascii="仿宋_GB2312" w:hAnsi="仿宋_GB2312" w:eastAsia="仿宋_GB2312" w:cs="仿宋_GB2312"/>
              </w:rPr>
              <w:t>一级评审项</w:t>
            </w:r>
          </w:p>
        </w:tc>
        <w:tc>
          <w:tcPr>
            <w:tcW w:w="1384" w:type="dxa"/>
          </w:tcPr>
          <w:p w14:paraId="370F1B09">
            <w:pPr>
              <w:pStyle w:val="4"/>
            </w:pPr>
            <w:r>
              <w:rPr>
                <w:rFonts w:ascii="仿宋_GB2312" w:hAnsi="仿宋_GB2312" w:eastAsia="仿宋_GB2312" w:cs="仿宋_GB2312"/>
              </w:rPr>
              <w:t>二级评审项</w:t>
            </w:r>
          </w:p>
        </w:tc>
        <w:tc>
          <w:tcPr>
            <w:tcW w:w="1384" w:type="dxa"/>
          </w:tcPr>
          <w:p w14:paraId="58FBCE84">
            <w:pPr>
              <w:pStyle w:val="4"/>
            </w:pPr>
            <w:r>
              <w:rPr>
                <w:rFonts w:ascii="仿宋_GB2312" w:hAnsi="仿宋_GB2312" w:eastAsia="仿宋_GB2312" w:cs="仿宋_GB2312"/>
              </w:rPr>
              <w:t>详细要求</w:t>
            </w:r>
          </w:p>
        </w:tc>
        <w:tc>
          <w:tcPr>
            <w:tcW w:w="1384" w:type="dxa"/>
          </w:tcPr>
          <w:p w14:paraId="313DEF56">
            <w:pPr>
              <w:pStyle w:val="4"/>
            </w:pPr>
            <w:r>
              <w:rPr>
                <w:rFonts w:ascii="仿宋_GB2312" w:hAnsi="仿宋_GB2312" w:eastAsia="仿宋_GB2312" w:cs="仿宋_GB2312"/>
              </w:rPr>
              <w:t>分值</w:t>
            </w:r>
          </w:p>
        </w:tc>
        <w:tc>
          <w:tcPr>
            <w:tcW w:w="1384" w:type="dxa"/>
          </w:tcPr>
          <w:p w14:paraId="5BB96B26">
            <w:pPr>
              <w:pStyle w:val="4"/>
            </w:pPr>
            <w:r>
              <w:rPr>
                <w:rFonts w:ascii="仿宋_GB2312" w:hAnsi="仿宋_GB2312" w:eastAsia="仿宋_GB2312" w:cs="仿宋_GB2312"/>
              </w:rPr>
              <w:t>客观评审项</w:t>
            </w:r>
          </w:p>
        </w:tc>
      </w:tr>
      <w:tr w14:paraId="04536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793A30C">
            <w:pPr>
              <w:pStyle w:val="4"/>
            </w:pPr>
            <w:r>
              <w:rPr>
                <w:rFonts w:ascii="仿宋_GB2312" w:hAnsi="仿宋_GB2312" w:eastAsia="仿宋_GB2312" w:cs="仿宋_GB2312"/>
              </w:rPr>
              <w:t>1</w:t>
            </w:r>
          </w:p>
        </w:tc>
        <w:tc>
          <w:tcPr>
            <w:tcW w:w="1384" w:type="dxa"/>
          </w:tcPr>
          <w:p w14:paraId="595EC97F">
            <w:pPr>
              <w:pStyle w:val="4"/>
            </w:pPr>
            <w:r>
              <w:rPr>
                <w:rFonts w:ascii="仿宋_GB2312" w:hAnsi="仿宋_GB2312" w:eastAsia="仿宋_GB2312" w:cs="仿宋_GB2312"/>
              </w:rPr>
              <w:t>详细评审</w:t>
            </w:r>
          </w:p>
        </w:tc>
        <w:tc>
          <w:tcPr>
            <w:tcW w:w="1384" w:type="dxa"/>
          </w:tcPr>
          <w:p w14:paraId="4491279E">
            <w:pPr>
              <w:pStyle w:val="4"/>
            </w:pPr>
            <w:r>
              <w:rPr>
                <w:rFonts w:ascii="仿宋_GB2312" w:hAnsi="仿宋_GB2312" w:eastAsia="仿宋_GB2312" w:cs="仿宋_GB2312"/>
              </w:rPr>
              <w:t>生产、设计、加工制造方案</w:t>
            </w:r>
          </w:p>
        </w:tc>
        <w:tc>
          <w:tcPr>
            <w:tcW w:w="1384" w:type="dxa"/>
          </w:tcPr>
          <w:p w14:paraId="561FBE1E">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1384" w:type="dxa"/>
          </w:tcPr>
          <w:p w14:paraId="432FF6BE">
            <w:pPr>
              <w:pStyle w:val="4"/>
              <w:jc w:val="right"/>
            </w:pPr>
            <w:r>
              <w:rPr>
                <w:rFonts w:ascii="仿宋_GB2312" w:hAnsi="仿宋_GB2312" w:eastAsia="仿宋_GB2312" w:cs="仿宋_GB2312"/>
              </w:rPr>
              <w:t>6.0000</w:t>
            </w:r>
          </w:p>
        </w:tc>
        <w:tc>
          <w:tcPr>
            <w:tcW w:w="1384" w:type="dxa"/>
          </w:tcPr>
          <w:p w14:paraId="3F990084">
            <w:pPr>
              <w:pStyle w:val="4"/>
            </w:pPr>
            <w:r>
              <w:rPr>
                <w:rFonts w:ascii="仿宋_GB2312" w:hAnsi="仿宋_GB2312" w:eastAsia="仿宋_GB2312" w:cs="仿宋_GB2312"/>
              </w:rPr>
              <w:t>否</w:t>
            </w:r>
          </w:p>
        </w:tc>
      </w:tr>
      <w:tr w14:paraId="677AD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D94A093">
            <w:pPr>
              <w:pStyle w:val="4"/>
            </w:pPr>
            <w:r>
              <w:rPr>
                <w:rFonts w:ascii="仿宋_GB2312" w:hAnsi="仿宋_GB2312" w:eastAsia="仿宋_GB2312" w:cs="仿宋_GB2312"/>
              </w:rPr>
              <w:t>2</w:t>
            </w:r>
          </w:p>
        </w:tc>
        <w:tc>
          <w:tcPr>
            <w:tcW w:w="1384" w:type="dxa"/>
          </w:tcPr>
          <w:p w14:paraId="3CDCB798">
            <w:pPr>
              <w:pStyle w:val="4"/>
            </w:pPr>
            <w:r>
              <w:rPr>
                <w:rFonts w:ascii="仿宋_GB2312" w:hAnsi="仿宋_GB2312" w:eastAsia="仿宋_GB2312" w:cs="仿宋_GB2312"/>
              </w:rPr>
              <w:t>详细评审</w:t>
            </w:r>
          </w:p>
        </w:tc>
        <w:tc>
          <w:tcPr>
            <w:tcW w:w="1384" w:type="dxa"/>
          </w:tcPr>
          <w:p w14:paraId="0039A510">
            <w:pPr>
              <w:pStyle w:val="4"/>
            </w:pPr>
            <w:r>
              <w:rPr>
                <w:rFonts w:ascii="仿宋_GB2312" w:hAnsi="仿宋_GB2312" w:eastAsia="仿宋_GB2312" w:cs="仿宋_GB2312"/>
              </w:rPr>
              <w:t>包装运输方案</w:t>
            </w:r>
          </w:p>
        </w:tc>
        <w:tc>
          <w:tcPr>
            <w:tcW w:w="1384" w:type="dxa"/>
          </w:tcPr>
          <w:p w14:paraId="01EE62EA">
            <w:pPr>
              <w:pStyle w:val="4"/>
            </w:pPr>
            <w:r>
              <w:rPr>
                <w:rFonts w:ascii="仿宋_GB2312" w:hAnsi="仿宋_GB2312" w:eastAsia="仿宋_GB2312" w:cs="仿宋_GB2312"/>
              </w:rPr>
              <w:t>运输流程及方案详细、科学合理，产品部件标注清晰、分类合理明确，根据响应程度计0-3分。</w:t>
            </w:r>
          </w:p>
        </w:tc>
        <w:tc>
          <w:tcPr>
            <w:tcW w:w="1384" w:type="dxa"/>
          </w:tcPr>
          <w:p w14:paraId="2ED079A7">
            <w:pPr>
              <w:pStyle w:val="4"/>
              <w:jc w:val="right"/>
            </w:pPr>
            <w:r>
              <w:rPr>
                <w:rFonts w:ascii="仿宋_GB2312" w:hAnsi="仿宋_GB2312" w:eastAsia="仿宋_GB2312" w:cs="仿宋_GB2312"/>
              </w:rPr>
              <w:t>3.0000</w:t>
            </w:r>
          </w:p>
        </w:tc>
        <w:tc>
          <w:tcPr>
            <w:tcW w:w="1384" w:type="dxa"/>
          </w:tcPr>
          <w:p w14:paraId="7830D08F">
            <w:pPr>
              <w:pStyle w:val="4"/>
            </w:pPr>
            <w:r>
              <w:rPr>
                <w:rFonts w:ascii="仿宋_GB2312" w:hAnsi="仿宋_GB2312" w:eastAsia="仿宋_GB2312" w:cs="仿宋_GB2312"/>
              </w:rPr>
              <w:t>否</w:t>
            </w:r>
          </w:p>
        </w:tc>
      </w:tr>
      <w:tr w14:paraId="73B93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F1BB441">
            <w:pPr>
              <w:pStyle w:val="4"/>
            </w:pPr>
            <w:r>
              <w:rPr>
                <w:rFonts w:ascii="仿宋_GB2312" w:hAnsi="仿宋_GB2312" w:eastAsia="仿宋_GB2312" w:cs="仿宋_GB2312"/>
              </w:rPr>
              <w:t>3</w:t>
            </w:r>
          </w:p>
        </w:tc>
        <w:tc>
          <w:tcPr>
            <w:tcW w:w="1384" w:type="dxa"/>
          </w:tcPr>
          <w:p w14:paraId="71CE419E">
            <w:pPr>
              <w:pStyle w:val="4"/>
            </w:pPr>
            <w:r>
              <w:rPr>
                <w:rFonts w:ascii="仿宋_GB2312" w:hAnsi="仿宋_GB2312" w:eastAsia="仿宋_GB2312" w:cs="仿宋_GB2312"/>
              </w:rPr>
              <w:t>详细评审</w:t>
            </w:r>
          </w:p>
        </w:tc>
        <w:tc>
          <w:tcPr>
            <w:tcW w:w="1384" w:type="dxa"/>
          </w:tcPr>
          <w:p w14:paraId="0E16E78E">
            <w:pPr>
              <w:pStyle w:val="4"/>
            </w:pPr>
            <w:r>
              <w:rPr>
                <w:rFonts w:ascii="仿宋_GB2312" w:hAnsi="仿宋_GB2312" w:eastAsia="仿宋_GB2312" w:cs="仿宋_GB2312"/>
              </w:rPr>
              <w:t>人员配置方案</w:t>
            </w:r>
          </w:p>
        </w:tc>
        <w:tc>
          <w:tcPr>
            <w:tcW w:w="1384" w:type="dxa"/>
          </w:tcPr>
          <w:p w14:paraId="7CC1E7CC">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1384" w:type="dxa"/>
          </w:tcPr>
          <w:p w14:paraId="259BB7DD">
            <w:pPr>
              <w:pStyle w:val="4"/>
              <w:jc w:val="right"/>
            </w:pPr>
            <w:r>
              <w:rPr>
                <w:rFonts w:ascii="仿宋_GB2312" w:hAnsi="仿宋_GB2312" w:eastAsia="仿宋_GB2312" w:cs="仿宋_GB2312"/>
              </w:rPr>
              <w:t>2.0000</w:t>
            </w:r>
          </w:p>
        </w:tc>
        <w:tc>
          <w:tcPr>
            <w:tcW w:w="1384" w:type="dxa"/>
          </w:tcPr>
          <w:p w14:paraId="2F0D46AC">
            <w:pPr>
              <w:pStyle w:val="4"/>
            </w:pPr>
            <w:r>
              <w:rPr>
                <w:rFonts w:ascii="仿宋_GB2312" w:hAnsi="仿宋_GB2312" w:eastAsia="仿宋_GB2312" w:cs="仿宋_GB2312"/>
              </w:rPr>
              <w:t>否</w:t>
            </w:r>
          </w:p>
        </w:tc>
      </w:tr>
      <w:tr w14:paraId="20D73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C022CB">
            <w:pPr>
              <w:pStyle w:val="4"/>
            </w:pPr>
            <w:r>
              <w:rPr>
                <w:rFonts w:ascii="仿宋_GB2312" w:hAnsi="仿宋_GB2312" w:eastAsia="仿宋_GB2312" w:cs="仿宋_GB2312"/>
              </w:rPr>
              <w:t>4</w:t>
            </w:r>
          </w:p>
        </w:tc>
        <w:tc>
          <w:tcPr>
            <w:tcW w:w="1384" w:type="dxa"/>
          </w:tcPr>
          <w:p w14:paraId="57469904">
            <w:pPr>
              <w:pStyle w:val="4"/>
            </w:pPr>
            <w:r>
              <w:rPr>
                <w:rFonts w:ascii="仿宋_GB2312" w:hAnsi="仿宋_GB2312" w:eastAsia="仿宋_GB2312" w:cs="仿宋_GB2312"/>
              </w:rPr>
              <w:t>详细评审</w:t>
            </w:r>
          </w:p>
        </w:tc>
        <w:tc>
          <w:tcPr>
            <w:tcW w:w="1384" w:type="dxa"/>
          </w:tcPr>
          <w:p w14:paraId="34E79C6E">
            <w:pPr>
              <w:pStyle w:val="4"/>
            </w:pPr>
            <w:r>
              <w:rPr>
                <w:rFonts w:ascii="仿宋_GB2312" w:hAnsi="仿宋_GB2312" w:eastAsia="仿宋_GB2312" w:cs="仿宋_GB2312"/>
              </w:rPr>
              <w:t>拟投入本项目的机械设备</w:t>
            </w:r>
          </w:p>
        </w:tc>
        <w:tc>
          <w:tcPr>
            <w:tcW w:w="1384" w:type="dxa"/>
          </w:tcPr>
          <w:p w14:paraId="0ABB0CAB">
            <w:pPr>
              <w:pStyle w:val="4"/>
            </w:pPr>
            <w:r>
              <w:rPr>
                <w:rFonts w:ascii="仿宋_GB2312" w:hAnsi="仿宋_GB2312" w:eastAsia="仿宋_GB2312" w:cs="仿宋_GB2312"/>
              </w:rPr>
              <w:t>提供设备列表清单，清单内容详细、配套齐全，根据响应情况计0-2分。</w:t>
            </w:r>
          </w:p>
        </w:tc>
        <w:tc>
          <w:tcPr>
            <w:tcW w:w="1384" w:type="dxa"/>
          </w:tcPr>
          <w:p w14:paraId="44922381">
            <w:pPr>
              <w:pStyle w:val="4"/>
              <w:jc w:val="right"/>
            </w:pPr>
            <w:r>
              <w:rPr>
                <w:rFonts w:ascii="仿宋_GB2312" w:hAnsi="仿宋_GB2312" w:eastAsia="仿宋_GB2312" w:cs="仿宋_GB2312"/>
              </w:rPr>
              <w:t>2.0000</w:t>
            </w:r>
          </w:p>
        </w:tc>
        <w:tc>
          <w:tcPr>
            <w:tcW w:w="1384" w:type="dxa"/>
          </w:tcPr>
          <w:p w14:paraId="1562D357">
            <w:pPr>
              <w:pStyle w:val="4"/>
            </w:pPr>
            <w:r>
              <w:rPr>
                <w:rFonts w:ascii="仿宋_GB2312" w:hAnsi="仿宋_GB2312" w:eastAsia="仿宋_GB2312" w:cs="仿宋_GB2312"/>
              </w:rPr>
              <w:t>否</w:t>
            </w:r>
          </w:p>
        </w:tc>
      </w:tr>
      <w:tr w14:paraId="67F54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0DB7D5E">
            <w:pPr>
              <w:pStyle w:val="4"/>
            </w:pPr>
            <w:r>
              <w:rPr>
                <w:rFonts w:ascii="仿宋_GB2312" w:hAnsi="仿宋_GB2312" w:eastAsia="仿宋_GB2312" w:cs="仿宋_GB2312"/>
              </w:rPr>
              <w:t>5</w:t>
            </w:r>
          </w:p>
        </w:tc>
        <w:tc>
          <w:tcPr>
            <w:tcW w:w="1384" w:type="dxa"/>
          </w:tcPr>
          <w:p w14:paraId="76C6CBA6">
            <w:pPr>
              <w:pStyle w:val="4"/>
            </w:pPr>
            <w:r>
              <w:rPr>
                <w:rFonts w:ascii="仿宋_GB2312" w:hAnsi="仿宋_GB2312" w:eastAsia="仿宋_GB2312" w:cs="仿宋_GB2312"/>
              </w:rPr>
              <w:t>详细评审</w:t>
            </w:r>
          </w:p>
        </w:tc>
        <w:tc>
          <w:tcPr>
            <w:tcW w:w="1384" w:type="dxa"/>
          </w:tcPr>
          <w:p w14:paraId="3717D800">
            <w:pPr>
              <w:pStyle w:val="4"/>
            </w:pPr>
            <w:r>
              <w:rPr>
                <w:rFonts w:ascii="仿宋_GB2312" w:hAnsi="仿宋_GB2312" w:eastAsia="仿宋_GB2312" w:cs="仿宋_GB2312"/>
              </w:rPr>
              <w:t>进度保障方案</w:t>
            </w:r>
          </w:p>
        </w:tc>
        <w:tc>
          <w:tcPr>
            <w:tcW w:w="1384" w:type="dxa"/>
          </w:tcPr>
          <w:p w14:paraId="253A8A2A">
            <w:pPr>
              <w:pStyle w:val="4"/>
            </w:pPr>
            <w:r>
              <w:rPr>
                <w:rFonts w:ascii="仿宋_GB2312" w:hAnsi="仿宋_GB2312" w:eastAsia="仿宋_GB2312" w:cs="仿宋_GB2312"/>
              </w:rPr>
              <w:t>进度保障方案完整、有具体的保障措施、流程且针对性强，根据响应情况计0-3分。</w:t>
            </w:r>
          </w:p>
        </w:tc>
        <w:tc>
          <w:tcPr>
            <w:tcW w:w="1384" w:type="dxa"/>
          </w:tcPr>
          <w:p w14:paraId="27CAA8E1">
            <w:pPr>
              <w:pStyle w:val="4"/>
              <w:jc w:val="right"/>
            </w:pPr>
            <w:r>
              <w:rPr>
                <w:rFonts w:ascii="仿宋_GB2312" w:hAnsi="仿宋_GB2312" w:eastAsia="仿宋_GB2312" w:cs="仿宋_GB2312"/>
              </w:rPr>
              <w:t>3.0000</w:t>
            </w:r>
          </w:p>
        </w:tc>
        <w:tc>
          <w:tcPr>
            <w:tcW w:w="1384" w:type="dxa"/>
          </w:tcPr>
          <w:p w14:paraId="2FFA05E2">
            <w:pPr>
              <w:pStyle w:val="4"/>
            </w:pPr>
            <w:r>
              <w:rPr>
                <w:rFonts w:ascii="仿宋_GB2312" w:hAnsi="仿宋_GB2312" w:eastAsia="仿宋_GB2312" w:cs="仿宋_GB2312"/>
              </w:rPr>
              <w:t>否</w:t>
            </w:r>
          </w:p>
        </w:tc>
      </w:tr>
      <w:tr w14:paraId="6FAD8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F6DAAE">
            <w:pPr>
              <w:pStyle w:val="4"/>
            </w:pPr>
            <w:r>
              <w:rPr>
                <w:rFonts w:ascii="仿宋_GB2312" w:hAnsi="仿宋_GB2312" w:eastAsia="仿宋_GB2312" w:cs="仿宋_GB2312"/>
              </w:rPr>
              <w:t>6</w:t>
            </w:r>
          </w:p>
        </w:tc>
        <w:tc>
          <w:tcPr>
            <w:tcW w:w="1384" w:type="dxa"/>
          </w:tcPr>
          <w:p w14:paraId="1D380C2D">
            <w:pPr>
              <w:pStyle w:val="4"/>
            </w:pPr>
            <w:r>
              <w:rPr>
                <w:rFonts w:ascii="仿宋_GB2312" w:hAnsi="仿宋_GB2312" w:eastAsia="仿宋_GB2312" w:cs="仿宋_GB2312"/>
              </w:rPr>
              <w:t>详细评审</w:t>
            </w:r>
          </w:p>
        </w:tc>
        <w:tc>
          <w:tcPr>
            <w:tcW w:w="1384" w:type="dxa"/>
          </w:tcPr>
          <w:p w14:paraId="28F5C400">
            <w:pPr>
              <w:pStyle w:val="4"/>
            </w:pPr>
            <w:r>
              <w:rPr>
                <w:rFonts w:ascii="仿宋_GB2312" w:hAnsi="仿宋_GB2312" w:eastAsia="仿宋_GB2312" w:cs="仿宋_GB2312"/>
              </w:rPr>
              <w:t>安装方案及验收方案</w:t>
            </w:r>
          </w:p>
        </w:tc>
        <w:tc>
          <w:tcPr>
            <w:tcW w:w="1384" w:type="dxa"/>
          </w:tcPr>
          <w:p w14:paraId="797E9034">
            <w:pPr>
              <w:pStyle w:val="4"/>
            </w:pPr>
            <w:r>
              <w:rPr>
                <w:rFonts w:ascii="仿宋_GB2312" w:hAnsi="仿宋_GB2312" w:eastAsia="仿宋_GB2312" w:cs="仿宋_GB2312"/>
              </w:rPr>
              <w:t>安装方案及验收方案度保障方案完整、科学合理，根据响应程度计0-2分。</w:t>
            </w:r>
          </w:p>
        </w:tc>
        <w:tc>
          <w:tcPr>
            <w:tcW w:w="1384" w:type="dxa"/>
          </w:tcPr>
          <w:p w14:paraId="3058E11A">
            <w:pPr>
              <w:pStyle w:val="4"/>
              <w:jc w:val="right"/>
            </w:pPr>
            <w:r>
              <w:rPr>
                <w:rFonts w:ascii="仿宋_GB2312" w:hAnsi="仿宋_GB2312" w:eastAsia="仿宋_GB2312" w:cs="仿宋_GB2312"/>
              </w:rPr>
              <w:t>2.0000</w:t>
            </w:r>
          </w:p>
        </w:tc>
        <w:tc>
          <w:tcPr>
            <w:tcW w:w="1384" w:type="dxa"/>
          </w:tcPr>
          <w:p w14:paraId="053D2504">
            <w:pPr>
              <w:pStyle w:val="4"/>
            </w:pPr>
            <w:r>
              <w:rPr>
                <w:rFonts w:ascii="仿宋_GB2312" w:hAnsi="仿宋_GB2312" w:eastAsia="仿宋_GB2312" w:cs="仿宋_GB2312"/>
              </w:rPr>
              <w:t>否</w:t>
            </w:r>
          </w:p>
        </w:tc>
      </w:tr>
      <w:tr w14:paraId="2AC56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B782423">
            <w:pPr>
              <w:pStyle w:val="4"/>
            </w:pPr>
            <w:r>
              <w:rPr>
                <w:rFonts w:ascii="仿宋_GB2312" w:hAnsi="仿宋_GB2312" w:eastAsia="仿宋_GB2312" w:cs="仿宋_GB2312"/>
              </w:rPr>
              <w:t>7</w:t>
            </w:r>
          </w:p>
        </w:tc>
        <w:tc>
          <w:tcPr>
            <w:tcW w:w="1384" w:type="dxa"/>
          </w:tcPr>
          <w:p w14:paraId="679640A7">
            <w:pPr>
              <w:pStyle w:val="4"/>
            </w:pPr>
            <w:r>
              <w:rPr>
                <w:rFonts w:ascii="仿宋_GB2312" w:hAnsi="仿宋_GB2312" w:eastAsia="仿宋_GB2312" w:cs="仿宋_GB2312"/>
              </w:rPr>
              <w:t>详细评审</w:t>
            </w:r>
          </w:p>
        </w:tc>
        <w:tc>
          <w:tcPr>
            <w:tcW w:w="1384" w:type="dxa"/>
          </w:tcPr>
          <w:p w14:paraId="35D459E5">
            <w:pPr>
              <w:pStyle w:val="4"/>
            </w:pPr>
            <w:r>
              <w:rPr>
                <w:rFonts w:ascii="仿宋_GB2312" w:hAnsi="仿宋_GB2312" w:eastAsia="仿宋_GB2312" w:cs="仿宋_GB2312"/>
              </w:rPr>
              <w:t>应急预案及措施</w:t>
            </w:r>
          </w:p>
        </w:tc>
        <w:tc>
          <w:tcPr>
            <w:tcW w:w="1384" w:type="dxa"/>
          </w:tcPr>
          <w:p w14:paraId="0829B247">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1384" w:type="dxa"/>
          </w:tcPr>
          <w:p w14:paraId="50108A71">
            <w:pPr>
              <w:pStyle w:val="4"/>
              <w:jc w:val="right"/>
            </w:pPr>
            <w:r>
              <w:rPr>
                <w:rFonts w:ascii="仿宋_GB2312" w:hAnsi="仿宋_GB2312" w:eastAsia="仿宋_GB2312" w:cs="仿宋_GB2312"/>
              </w:rPr>
              <w:t>2.0000</w:t>
            </w:r>
          </w:p>
        </w:tc>
        <w:tc>
          <w:tcPr>
            <w:tcW w:w="1384" w:type="dxa"/>
          </w:tcPr>
          <w:p w14:paraId="444FE4AC">
            <w:pPr>
              <w:pStyle w:val="4"/>
            </w:pPr>
            <w:r>
              <w:rPr>
                <w:rFonts w:ascii="仿宋_GB2312" w:hAnsi="仿宋_GB2312" w:eastAsia="仿宋_GB2312" w:cs="仿宋_GB2312"/>
              </w:rPr>
              <w:t>否</w:t>
            </w:r>
          </w:p>
        </w:tc>
      </w:tr>
      <w:tr w14:paraId="27D97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3207D4">
            <w:pPr>
              <w:pStyle w:val="4"/>
            </w:pPr>
            <w:r>
              <w:rPr>
                <w:rFonts w:ascii="仿宋_GB2312" w:hAnsi="仿宋_GB2312" w:eastAsia="仿宋_GB2312" w:cs="仿宋_GB2312"/>
              </w:rPr>
              <w:t>8</w:t>
            </w:r>
          </w:p>
        </w:tc>
        <w:tc>
          <w:tcPr>
            <w:tcW w:w="1384" w:type="dxa"/>
          </w:tcPr>
          <w:p w14:paraId="7D09267F">
            <w:pPr>
              <w:pStyle w:val="4"/>
            </w:pPr>
            <w:r>
              <w:rPr>
                <w:rFonts w:ascii="仿宋_GB2312" w:hAnsi="仿宋_GB2312" w:eastAsia="仿宋_GB2312" w:cs="仿宋_GB2312"/>
              </w:rPr>
              <w:t>详细评审</w:t>
            </w:r>
          </w:p>
        </w:tc>
        <w:tc>
          <w:tcPr>
            <w:tcW w:w="1384" w:type="dxa"/>
          </w:tcPr>
          <w:p w14:paraId="4DD9235A">
            <w:pPr>
              <w:pStyle w:val="4"/>
            </w:pPr>
            <w:r>
              <w:rPr>
                <w:rFonts w:ascii="仿宋_GB2312" w:hAnsi="仿宋_GB2312" w:eastAsia="仿宋_GB2312" w:cs="仿宋_GB2312"/>
              </w:rPr>
              <w:t>技术方案</w:t>
            </w:r>
          </w:p>
        </w:tc>
        <w:tc>
          <w:tcPr>
            <w:tcW w:w="1384" w:type="dxa"/>
          </w:tcPr>
          <w:p w14:paraId="42CE9F88">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1384" w:type="dxa"/>
          </w:tcPr>
          <w:p w14:paraId="029AF734">
            <w:pPr>
              <w:pStyle w:val="4"/>
              <w:jc w:val="right"/>
            </w:pPr>
            <w:r>
              <w:rPr>
                <w:rFonts w:ascii="仿宋_GB2312" w:hAnsi="仿宋_GB2312" w:eastAsia="仿宋_GB2312" w:cs="仿宋_GB2312"/>
              </w:rPr>
              <w:t>23.0000</w:t>
            </w:r>
          </w:p>
        </w:tc>
        <w:tc>
          <w:tcPr>
            <w:tcW w:w="1384" w:type="dxa"/>
          </w:tcPr>
          <w:p w14:paraId="15837813">
            <w:pPr>
              <w:pStyle w:val="4"/>
            </w:pPr>
            <w:r>
              <w:rPr>
                <w:rFonts w:ascii="仿宋_GB2312" w:hAnsi="仿宋_GB2312" w:eastAsia="仿宋_GB2312" w:cs="仿宋_GB2312"/>
              </w:rPr>
              <w:t>否</w:t>
            </w:r>
          </w:p>
        </w:tc>
      </w:tr>
      <w:tr w14:paraId="3DD32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F9381C5">
            <w:pPr>
              <w:pStyle w:val="4"/>
            </w:pPr>
            <w:r>
              <w:rPr>
                <w:rFonts w:ascii="仿宋_GB2312" w:hAnsi="仿宋_GB2312" w:eastAsia="仿宋_GB2312" w:cs="仿宋_GB2312"/>
              </w:rPr>
              <w:t>9</w:t>
            </w:r>
          </w:p>
        </w:tc>
        <w:tc>
          <w:tcPr>
            <w:tcW w:w="1384" w:type="dxa"/>
          </w:tcPr>
          <w:p w14:paraId="364FE573">
            <w:pPr>
              <w:pStyle w:val="4"/>
            </w:pPr>
            <w:r>
              <w:rPr>
                <w:rFonts w:ascii="仿宋_GB2312" w:hAnsi="仿宋_GB2312" w:eastAsia="仿宋_GB2312" w:cs="仿宋_GB2312"/>
              </w:rPr>
              <w:t>详细评审</w:t>
            </w:r>
          </w:p>
        </w:tc>
        <w:tc>
          <w:tcPr>
            <w:tcW w:w="1384" w:type="dxa"/>
          </w:tcPr>
          <w:p w14:paraId="1E1A7F03">
            <w:pPr>
              <w:pStyle w:val="4"/>
            </w:pPr>
            <w:r>
              <w:rPr>
                <w:rFonts w:ascii="仿宋_GB2312" w:hAnsi="仿宋_GB2312" w:eastAsia="仿宋_GB2312" w:cs="仿宋_GB2312"/>
              </w:rPr>
              <w:t>样品材质</w:t>
            </w:r>
          </w:p>
        </w:tc>
        <w:tc>
          <w:tcPr>
            <w:tcW w:w="1384" w:type="dxa"/>
          </w:tcPr>
          <w:p w14:paraId="42173813">
            <w:pPr>
              <w:pStyle w:val="4"/>
            </w:pPr>
            <w:r>
              <w:rPr>
                <w:rFonts w:ascii="仿宋_GB2312" w:hAnsi="仿宋_GB2312" w:eastAsia="仿宋_GB2312" w:cs="仿宋_GB2312"/>
              </w:rPr>
              <w:t>样品的材质及质量（主材质量可靠、安全环保、符合国际、国内相关标准等），根据响应情况计0-6分。</w:t>
            </w:r>
          </w:p>
        </w:tc>
        <w:tc>
          <w:tcPr>
            <w:tcW w:w="1384" w:type="dxa"/>
          </w:tcPr>
          <w:p w14:paraId="102F12DA">
            <w:pPr>
              <w:pStyle w:val="4"/>
              <w:jc w:val="right"/>
            </w:pPr>
            <w:r>
              <w:rPr>
                <w:rFonts w:ascii="仿宋_GB2312" w:hAnsi="仿宋_GB2312" w:eastAsia="仿宋_GB2312" w:cs="仿宋_GB2312"/>
              </w:rPr>
              <w:t>6.0000</w:t>
            </w:r>
          </w:p>
        </w:tc>
        <w:tc>
          <w:tcPr>
            <w:tcW w:w="1384" w:type="dxa"/>
          </w:tcPr>
          <w:p w14:paraId="72E740A2">
            <w:pPr>
              <w:pStyle w:val="4"/>
            </w:pPr>
            <w:r>
              <w:rPr>
                <w:rFonts w:ascii="仿宋_GB2312" w:hAnsi="仿宋_GB2312" w:eastAsia="仿宋_GB2312" w:cs="仿宋_GB2312"/>
              </w:rPr>
              <w:t>否</w:t>
            </w:r>
          </w:p>
        </w:tc>
      </w:tr>
      <w:tr w14:paraId="21CF3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08DD9BA">
            <w:pPr>
              <w:pStyle w:val="4"/>
            </w:pPr>
            <w:r>
              <w:rPr>
                <w:rFonts w:ascii="仿宋_GB2312" w:hAnsi="仿宋_GB2312" w:eastAsia="仿宋_GB2312" w:cs="仿宋_GB2312"/>
              </w:rPr>
              <w:t>10</w:t>
            </w:r>
          </w:p>
        </w:tc>
        <w:tc>
          <w:tcPr>
            <w:tcW w:w="1384" w:type="dxa"/>
          </w:tcPr>
          <w:p w14:paraId="4A43DEEB">
            <w:pPr>
              <w:pStyle w:val="4"/>
            </w:pPr>
            <w:r>
              <w:rPr>
                <w:rFonts w:ascii="仿宋_GB2312" w:hAnsi="仿宋_GB2312" w:eastAsia="仿宋_GB2312" w:cs="仿宋_GB2312"/>
              </w:rPr>
              <w:t>详细评审</w:t>
            </w:r>
          </w:p>
        </w:tc>
        <w:tc>
          <w:tcPr>
            <w:tcW w:w="1384" w:type="dxa"/>
          </w:tcPr>
          <w:p w14:paraId="0C25BE67">
            <w:pPr>
              <w:pStyle w:val="4"/>
            </w:pPr>
            <w:r>
              <w:rPr>
                <w:rFonts w:ascii="仿宋_GB2312" w:hAnsi="仿宋_GB2312" w:eastAsia="仿宋_GB2312" w:cs="仿宋_GB2312"/>
              </w:rPr>
              <w:t>业绩</w:t>
            </w:r>
          </w:p>
        </w:tc>
        <w:tc>
          <w:tcPr>
            <w:tcW w:w="1384" w:type="dxa"/>
          </w:tcPr>
          <w:p w14:paraId="79C4CBA5">
            <w:pPr>
              <w:pStyle w:val="4"/>
            </w:pPr>
            <w:r>
              <w:rPr>
                <w:rFonts w:ascii="仿宋_GB2312" w:hAnsi="仿宋_GB2312" w:eastAsia="仿宋_GB2312" w:cs="仿宋_GB2312"/>
              </w:rPr>
              <w:t>供应商2020年1月1日至今类似业绩每提供一份业绩合同得1分，满分5分。</w:t>
            </w:r>
          </w:p>
        </w:tc>
        <w:tc>
          <w:tcPr>
            <w:tcW w:w="1384" w:type="dxa"/>
          </w:tcPr>
          <w:p w14:paraId="75297B83">
            <w:pPr>
              <w:pStyle w:val="4"/>
              <w:jc w:val="right"/>
            </w:pPr>
            <w:r>
              <w:rPr>
                <w:rFonts w:ascii="仿宋_GB2312" w:hAnsi="仿宋_GB2312" w:eastAsia="仿宋_GB2312" w:cs="仿宋_GB2312"/>
              </w:rPr>
              <w:t>5.0000</w:t>
            </w:r>
          </w:p>
        </w:tc>
        <w:tc>
          <w:tcPr>
            <w:tcW w:w="1384" w:type="dxa"/>
          </w:tcPr>
          <w:p w14:paraId="05EC7928">
            <w:pPr>
              <w:pStyle w:val="4"/>
            </w:pPr>
            <w:r>
              <w:rPr>
                <w:rFonts w:ascii="仿宋_GB2312" w:hAnsi="仿宋_GB2312" w:eastAsia="仿宋_GB2312" w:cs="仿宋_GB2312"/>
              </w:rPr>
              <w:t>是</w:t>
            </w:r>
          </w:p>
        </w:tc>
      </w:tr>
      <w:tr w14:paraId="01436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EBDD47">
            <w:pPr>
              <w:pStyle w:val="4"/>
            </w:pPr>
            <w:r>
              <w:rPr>
                <w:rFonts w:ascii="仿宋_GB2312" w:hAnsi="仿宋_GB2312" w:eastAsia="仿宋_GB2312" w:cs="仿宋_GB2312"/>
              </w:rPr>
              <w:t>11</w:t>
            </w:r>
          </w:p>
        </w:tc>
        <w:tc>
          <w:tcPr>
            <w:tcW w:w="1384" w:type="dxa"/>
          </w:tcPr>
          <w:p w14:paraId="3805110F">
            <w:pPr>
              <w:pStyle w:val="4"/>
            </w:pPr>
            <w:r>
              <w:rPr>
                <w:rFonts w:ascii="仿宋_GB2312" w:hAnsi="仿宋_GB2312" w:eastAsia="仿宋_GB2312" w:cs="仿宋_GB2312"/>
              </w:rPr>
              <w:t>详细评审</w:t>
            </w:r>
          </w:p>
        </w:tc>
        <w:tc>
          <w:tcPr>
            <w:tcW w:w="1384" w:type="dxa"/>
          </w:tcPr>
          <w:p w14:paraId="75C10DF2">
            <w:pPr>
              <w:pStyle w:val="4"/>
            </w:pPr>
            <w:r>
              <w:rPr>
                <w:rFonts w:ascii="仿宋_GB2312" w:hAnsi="仿宋_GB2312" w:eastAsia="仿宋_GB2312" w:cs="仿宋_GB2312"/>
              </w:rPr>
              <w:t>质量保证</w:t>
            </w:r>
          </w:p>
        </w:tc>
        <w:tc>
          <w:tcPr>
            <w:tcW w:w="1384" w:type="dxa"/>
          </w:tcPr>
          <w:p w14:paraId="1319D9D4">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1384" w:type="dxa"/>
          </w:tcPr>
          <w:p w14:paraId="6D6FBDFC">
            <w:pPr>
              <w:pStyle w:val="4"/>
              <w:jc w:val="right"/>
            </w:pPr>
            <w:r>
              <w:rPr>
                <w:rFonts w:ascii="仿宋_GB2312" w:hAnsi="仿宋_GB2312" w:eastAsia="仿宋_GB2312" w:cs="仿宋_GB2312"/>
              </w:rPr>
              <w:t>4.0000</w:t>
            </w:r>
          </w:p>
        </w:tc>
        <w:tc>
          <w:tcPr>
            <w:tcW w:w="1384" w:type="dxa"/>
          </w:tcPr>
          <w:p w14:paraId="75BCA07A">
            <w:pPr>
              <w:pStyle w:val="4"/>
            </w:pPr>
            <w:r>
              <w:rPr>
                <w:rFonts w:ascii="仿宋_GB2312" w:hAnsi="仿宋_GB2312" w:eastAsia="仿宋_GB2312" w:cs="仿宋_GB2312"/>
              </w:rPr>
              <w:t>否</w:t>
            </w:r>
          </w:p>
        </w:tc>
      </w:tr>
      <w:tr w14:paraId="0273F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861B5C1">
            <w:pPr>
              <w:pStyle w:val="4"/>
            </w:pPr>
            <w:r>
              <w:rPr>
                <w:rFonts w:ascii="仿宋_GB2312" w:hAnsi="仿宋_GB2312" w:eastAsia="仿宋_GB2312" w:cs="仿宋_GB2312"/>
              </w:rPr>
              <w:t>12</w:t>
            </w:r>
          </w:p>
        </w:tc>
        <w:tc>
          <w:tcPr>
            <w:tcW w:w="1384" w:type="dxa"/>
          </w:tcPr>
          <w:p w14:paraId="444DC594">
            <w:pPr>
              <w:pStyle w:val="4"/>
            </w:pPr>
            <w:r>
              <w:rPr>
                <w:rFonts w:ascii="仿宋_GB2312" w:hAnsi="仿宋_GB2312" w:eastAsia="仿宋_GB2312" w:cs="仿宋_GB2312"/>
              </w:rPr>
              <w:t>详细评审</w:t>
            </w:r>
          </w:p>
        </w:tc>
        <w:tc>
          <w:tcPr>
            <w:tcW w:w="1384" w:type="dxa"/>
          </w:tcPr>
          <w:p w14:paraId="39F4D7B8">
            <w:pPr>
              <w:pStyle w:val="4"/>
            </w:pPr>
            <w:r>
              <w:rPr>
                <w:rFonts w:ascii="仿宋_GB2312" w:hAnsi="仿宋_GB2312" w:eastAsia="仿宋_GB2312" w:cs="仿宋_GB2312"/>
              </w:rPr>
              <w:t>售后服务及承诺</w:t>
            </w:r>
          </w:p>
        </w:tc>
        <w:tc>
          <w:tcPr>
            <w:tcW w:w="1384" w:type="dxa"/>
          </w:tcPr>
          <w:p w14:paraId="62219BDD">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1384" w:type="dxa"/>
          </w:tcPr>
          <w:p w14:paraId="23B55A01">
            <w:pPr>
              <w:pStyle w:val="4"/>
              <w:jc w:val="right"/>
            </w:pPr>
            <w:r>
              <w:rPr>
                <w:rFonts w:ascii="仿宋_GB2312" w:hAnsi="仿宋_GB2312" w:eastAsia="仿宋_GB2312" w:cs="仿宋_GB2312"/>
              </w:rPr>
              <w:t>12.0000</w:t>
            </w:r>
          </w:p>
        </w:tc>
        <w:tc>
          <w:tcPr>
            <w:tcW w:w="1384" w:type="dxa"/>
          </w:tcPr>
          <w:p w14:paraId="22FDCBB8">
            <w:pPr>
              <w:pStyle w:val="4"/>
            </w:pPr>
            <w:r>
              <w:rPr>
                <w:rFonts w:ascii="仿宋_GB2312" w:hAnsi="仿宋_GB2312" w:eastAsia="仿宋_GB2312" w:cs="仿宋_GB2312"/>
              </w:rPr>
              <w:t>否</w:t>
            </w:r>
          </w:p>
        </w:tc>
      </w:tr>
      <w:tr w14:paraId="2C745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7FD432">
            <w:pPr>
              <w:pStyle w:val="4"/>
            </w:pPr>
            <w:r>
              <w:rPr>
                <w:rFonts w:ascii="仿宋_GB2312" w:hAnsi="仿宋_GB2312" w:eastAsia="仿宋_GB2312" w:cs="仿宋_GB2312"/>
              </w:rPr>
              <w:t>1</w:t>
            </w:r>
          </w:p>
        </w:tc>
        <w:tc>
          <w:tcPr>
            <w:tcW w:w="1384" w:type="dxa"/>
          </w:tcPr>
          <w:p w14:paraId="5B2EC1A4">
            <w:pPr>
              <w:pStyle w:val="4"/>
            </w:pPr>
            <w:r>
              <w:rPr>
                <w:rFonts w:ascii="仿宋_GB2312" w:hAnsi="仿宋_GB2312" w:eastAsia="仿宋_GB2312" w:cs="仿宋_GB2312"/>
              </w:rPr>
              <w:t>价格分</w:t>
            </w:r>
          </w:p>
        </w:tc>
        <w:tc>
          <w:tcPr>
            <w:tcW w:w="1384" w:type="dxa"/>
          </w:tcPr>
          <w:p w14:paraId="51051EAF">
            <w:pPr>
              <w:pStyle w:val="4"/>
            </w:pPr>
            <w:r>
              <w:rPr>
                <w:rFonts w:ascii="仿宋_GB2312" w:hAnsi="仿宋_GB2312" w:eastAsia="仿宋_GB2312" w:cs="仿宋_GB2312"/>
              </w:rPr>
              <w:t>价格分</w:t>
            </w:r>
          </w:p>
        </w:tc>
        <w:tc>
          <w:tcPr>
            <w:tcW w:w="1384" w:type="dxa"/>
          </w:tcPr>
          <w:p w14:paraId="5C1EF614">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054D4F35">
            <w:pPr>
              <w:pStyle w:val="4"/>
              <w:jc w:val="right"/>
            </w:pPr>
            <w:r>
              <w:rPr>
                <w:rFonts w:ascii="仿宋_GB2312" w:hAnsi="仿宋_GB2312" w:eastAsia="仿宋_GB2312" w:cs="仿宋_GB2312"/>
              </w:rPr>
              <w:t>30.0000</w:t>
            </w:r>
          </w:p>
        </w:tc>
        <w:tc>
          <w:tcPr>
            <w:tcW w:w="1384" w:type="dxa"/>
          </w:tcPr>
          <w:p w14:paraId="0C318189">
            <w:pPr>
              <w:pStyle w:val="4"/>
            </w:pPr>
            <w:r>
              <w:rPr>
                <w:rFonts w:ascii="仿宋_GB2312" w:hAnsi="仿宋_GB2312" w:eastAsia="仿宋_GB2312" w:cs="仿宋_GB2312"/>
              </w:rPr>
              <w:t>是</w:t>
            </w:r>
          </w:p>
        </w:tc>
      </w:tr>
    </w:tbl>
    <w:p w14:paraId="4A1EF4D0">
      <w:pPr>
        <w:pStyle w:val="4"/>
      </w:pPr>
      <w:r>
        <w:rPr>
          <w:rFonts w:ascii="仿宋_GB2312" w:hAnsi="仿宋_GB2312" w:eastAsia="仿宋_GB2312" w:cs="仿宋_GB2312"/>
        </w:rPr>
        <w:t>10、合同管理安排</w:t>
      </w:r>
    </w:p>
    <w:p w14:paraId="2D2FFBB5">
      <w:pPr>
        <w:pStyle w:val="4"/>
        <w:ind w:firstLine="840"/>
      </w:pPr>
      <w:r>
        <w:rPr>
          <w:rFonts w:ascii="仿宋_GB2312" w:hAnsi="仿宋_GB2312" w:eastAsia="仿宋_GB2312" w:cs="仿宋_GB2312"/>
        </w:rPr>
        <w:t>1）合同类型：买卖合同</w:t>
      </w:r>
    </w:p>
    <w:p w14:paraId="46DCA744">
      <w:pPr>
        <w:pStyle w:val="4"/>
        <w:ind w:firstLine="840"/>
      </w:pPr>
      <w:r>
        <w:rPr>
          <w:rFonts w:ascii="仿宋_GB2312" w:hAnsi="仿宋_GB2312" w:eastAsia="仿宋_GB2312" w:cs="仿宋_GB2312"/>
        </w:rPr>
        <w:t>2）合同履行期限： 合同签订后一年或累计结算金额到达采购预算，以先到达者为准。</w:t>
      </w:r>
    </w:p>
    <w:p w14:paraId="01451051">
      <w:pPr>
        <w:pStyle w:val="4"/>
        <w:ind w:firstLine="840"/>
      </w:pPr>
      <w:r>
        <w:rPr>
          <w:rFonts w:ascii="仿宋_GB2312" w:hAnsi="仿宋_GB2312" w:eastAsia="仿宋_GB2312" w:cs="仿宋_GB2312"/>
        </w:rPr>
        <w:t>3）合同履约地点：西安市奉正塬殡仪馆内</w:t>
      </w:r>
    </w:p>
    <w:p w14:paraId="6C1F0C9B">
      <w:pPr>
        <w:pStyle w:val="4"/>
        <w:ind w:firstLine="840"/>
      </w:pPr>
      <w:r>
        <w:rPr>
          <w:rFonts w:ascii="仿宋_GB2312" w:hAnsi="仿宋_GB2312" w:eastAsia="仿宋_GB2312" w:cs="仿宋_GB2312"/>
        </w:rPr>
        <w:t>4）支付方式：一次付清</w:t>
      </w:r>
    </w:p>
    <w:p w14:paraId="7A778E1C">
      <w:pPr>
        <w:pStyle w:val="4"/>
        <w:ind w:firstLine="840"/>
      </w:pPr>
      <w:r>
        <w:rPr>
          <w:rFonts w:ascii="仿宋_GB2312" w:hAnsi="仿宋_GB2312" w:eastAsia="仿宋_GB2312" w:cs="仿宋_GB2312"/>
        </w:rPr>
        <w:t>5）履约保证金及缴纳形式：</w:t>
      </w:r>
    </w:p>
    <w:p w14:paraId="7361AF55">
      <w:pPr>
        <w:pStyle w:val="4"/>
      </w:pPr>
      <w:r>
        <w:rPr>
          <w:rFonts w:ascii="仿宋_GB2312" w:hAnsi="仿宋_GB2312" w:eastAsia="仿宋_GB2312" w:cs="仿宋_GB2312"/>
        </w:rPr>
        <w:t>中标/成交供应商是否需要缴纳履约保证金：否</w:t>
      </w:r>
    </w:p>
    <w:p w14:paraId="148A1ADD">
      <w:pPr>
        <w:pStyle w:val="4"/>
        <w:ind w:firstLine="840"/>
      </w:pPr>
      <w:r>
        <w:rPr>
          <w:rFonts w:ascii="仿宋_GB2312" w:hAnsi="仿宋_GB2312" w:eastAsia="仿宋_GB2312" w:cs="仿宋_GB2312"/>
        </w:rPr>
        <w:t>6）质量保证金及缴纳形式：</w:t>
      </w:r>
    </w:p>
    <w:p w14:paraId="0CCCDDF0">
      <w:pPr>
        <w:pStyle w:val="4"/>
      </w:pPr>
      <w:r>
        <w:rPr>
          <w:rFonts w:ascii="仿宋_GB2312" w:hAnsi="仿宋_GB2312" w:eastAsia="仿宋_GB2312" w:cs="仿宋_GB2312"/>
        </w:rPr>
        <w:t>中标/成交供应商是否需要缴纳质量保证金：否</w:t>
      </w:r>
    </w:p>
    <w:p w14:paraId="3A0A1ACC">
      <w:pPr>
        <w:pStyle w:val="4"/>
        <w:ind w:firstLine="840"/>
      </w:pPr>
      <w:r>
        <w:rPr>
          <w:rFonts w:ascii="仿宋_GB2312" w:hAnsi="仿宋_GB2312" w:eastAsia="仿宋_GB2312" w:cs="仿宋_GB2312"/>
        </w:rPr>
        <w:t>7）合同支付约定：</w:t>
      </w:r>
    </w:p>
    <w:p w14:paraId="1CD6470C">
      <w:pPr>
        <w:pStyle w:val="4"/>
      </w:pPr>
      <w:r>
        <w:rPr>
          <w:rFonts w:ascii="仿宋_GB2312" w:hAnsi="仿宋_GB2312" w:eastAsia="仿宋_GB2312" w:cs="仿宋_GB2312"/>
        </w:rPr>
        <w:t>1、 付款条件说明： 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 ，达到付款条件起 15 日内，支付合同总金额的 100.00%。</w:t>
      </w:r>
    </w:p>
    <w:p w14:paraId="6EE02884">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4CB15CB6">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48F72144">
      <w:pPr>
        <w:pStyle w:val="4"/>
        <w:ind w:firstLine="840"/>
      </w:pPr>
      <w:r>
        <w:rPr>
          <w:rFonts w:ascii="仿宋_GB2312" w:hAnsi="仿宋_GB2312" w:eastAsia="仿宋_GB2312" w:cs="仿宋_GB2312"/>
        </w:rPr>
        <w:t>10）知识产权归属和处理方式：归采购人所有。</w:t>
      </w:r>
    </w:p>
    <w:p w14:paraId="36BDDB6B">
      <w:pPr>
        <w:pStyle w:val="4"/>
        <w:ind w:firstLine="840"/>
      </w:pPr>
      <w:r>
        <w:rPr>
          <w:rFonts w:ascii="仿宋_GB2312" w:hAnsi="仿宋_GB2312" w:eastAsia="仿宋_GB2312" w:cs="仿宋_GB2312"/>
        </w:rPr>
        <w:t>11）成本补偿和风险分担约定：无</w:t>
      </w:r>
    </w:p>
    <w:p w14:paraId="5A7CF70B">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14:paraId="09D3D7D4">
      <w:pPr>
        <w:pStyle w:val="4"/>
        <w:ind w:firstLine="840"/>
      </w:pPr>
      <w:r>
        <w:rPr>
          <w:rFonts w:ascii="仿宋_GB2312" w:hAnsi="仿宋_GB2312" w:eastAsia="仿宋_GB2312" w:cs="仿宋_GB2312"/>
        </w:rPr>
        <w:t>13）合同其他条款：未尽事宜由双方在签订合同时具体明确。</w:t>
      </w:r>
    </w:p>
    <w:p w14:paraId="67AEEB43">
      <w:pPr>
        <w:pStyle w:val="4"/>
      </w:pPr>
      <w:r>
        <w:rPr>
          <w:rFonts w:ascii="仿宋_GB2312" w:hAnsi="仿宋_GB2312" w:eastAsia="仿宋_GB2312" w:cs="仿宋_GB2312"/>
        </w:rPr>
        <w:t>11、履约验收方案</w:t>
      </w:r>
    </w:p>
    <w:p w14:paraId="1E06CB53">
      <w:pPr>
        <w:pStyle w:val="4"/>
        <w:ind w:firstLine="840"/>
      </w:pPr>
      <w:r>
        <w:rPr>
          <w:rFonts w:ascii="仿宋_GB2312" w:hAnsi="仿宋_GB2312" w:eastAsia="仿宋_GB2312" w:cs="仿宋_GB2312"/>
        </w:rPr>
        <w:t>1）验收组织方式：自行验收</w:t>
      </w:r>
    </w:p>
    <w:p w14:paraId="6A4A6C53">
      <w:pPr>
        <w:pStyle w:val="4"/>
        <w:ind w:firstLine="840"/>
      </w:pPr>
      <w:r>
        <w:rPr>
          <w:rFonts w:ascii="仿宋_GB2312" w:hAnsi="仿宋_GB2312" w:eastAsia="仿宋_GB2312" w:cs="仿宋_GB2312"/>
        </w:rPr>
        <w:t>2）是否邀请本项目的其他供应商：否</w:t>
      </w:r>
    </w:p>
    <w:p w14:paraId="0AFD4544">
      <w:pPr>
        <w:pStyle w:val="4"/>
        <w:ind w:firstLine="840"/>
      </w:pPr>
      <w:r>
        <w:rPr>
          <w:rFonts w:ascii="仿宋_GB2312" w:hAnsi="仿宋_GB2312" w:eastAsia="仿宋_GB2312" w:cs="仿宋_GB2312"/>
        </w:rPr>
        <w:t>3）是否邀请专家：否</w:t>
      </w:r>
    </w:p>
    <w:p w14:paraId="116E98D9">
      <w:pPr>
        <w:pStyle w:val="4"/>
        <w:ind w:firstLine="840"/>
      </w:pPr>
      <w:r>
        <w:rPr>
          <w:rFonts w:ascii="仿宋_GB2312" w:hAnsi="仿宋_GB2312" w:eastAsia="仿宋_GB2312" w:cs="仿宋_GB2312"/>
        </w:rPr>
        <w:t>4）是否邀请服务对象：否</w:t>
      </w:r>
    </w:p>
    <w:p w14:paraId="5D1AFAF1">
      <w:pPr>
        <w:pStyle w:val="4"/>
        <w:ind w:firstLine="840"/>
      </w:pPr>
      <w:r>
        <w:rPr>
          <w:rFonts w:ascii="仿宋_GB2312" w:hAnsi="仿宋_GB2312" w:eastAsia="仿宋_GB2312" w:cs="仿宋_GB2312"/>
        </w:rPr>
        <w:t>5）是否邀请第三方检测机构：否</w:t>
      </w:r>
    </w:p>
    <w:p w14:paraId="60DC03ED">
      <w:pPr>
        <w:pStyle w:val="4"/>
        <w:ind w:firstLine="840"/>
      </w:pPr>
      <w:r>
        <w:rPr>
          <w:rFonts w:ascii="仿宋_GB2312" w:hAnsi="仿宋_GB2312" w:eastAsia="仿宋_GB2312" w:cs="仿宋_GB2312"/>
        </w:rPr>
        <w:t>6）履约验收程序：分段/分期验收</w:t>
      </w:r>
    </w:p>
    <w:p w14:paraId="55056C07">
      <w:pPr>
        <w:pStyle w:val="4"/>
        <w:ind w:firstLine="840"/>
      </w:pPr>
      <w:r>
        <w:rPr>
          <w:rFonts w:ascii="仿宋_GB2312" w:hAnsi="仿宋_GB2312" w:eastAsia="仿宋_GB2312" w:cs="仿宋_GB2312"/>
        </w:rPr>
        <w:t>7）履约验收时间：</w:t>
      </w:r>
    </w:p>
    <w:p w14:paraId="2C72195E">
      <w:pPr>
        <w:pStyle w:val="4"/>
      </w:pPr>
      <w:r>
        <w:rPr>
          <w:rFonts w:ascii="仿宋_GB2312" w:hAnsi="仿宋_GB2312" w:eastAsia="仿宋_GB2312" w:cs="仿宋_GB2312"/>
        </w:rPr>
        <w:t>供应商提出验收申请之日起10日内组织验收</w:t>
      </w:r>
    </w:p>
    <w:p w14:paraId="1B57C4E8">
      <w:pPr>
        <w:pStyle w:val="4"/>
        <w:ind w:firstLine="840"/>
      </w:pPr>
      <w:r>
        <w:rPr>
          <w:rFonts w:ascii="仿宋_GB2312" w:hAnsi="仿宋_GB2312" w:eastAsia="仿宋_GB2312" w:cs="仿宋_GB2312"/>
        </w:rPr>
        <w:t>8）验收组织的其他事项：无</w:t>
      </w:r>
    </w:p>
    <w:p w14:paraId="4366EC2C">
      <w:pPr>
        <w:pStyle w:val="4"/>
        <w:ind w:firstLine="840"/>
      </w:pPr>
      <w:r>
        <w:rPr>
          <w:rFonts w:ascii="仿宋_GB2312" w:hAnsi="仿宋_GB2312" w:eastAsia="仿宋_GB2312" w:cs="仿宋_GB2312"/>
        </w:rPr>
        <w:t>9）技术履约验收内容：见招标文件及合同条款。</w:t>
      </w:r>
    </w:p>
    <w:p w14:paraId="4D33D54F">
      <w:pPr>
        <w:pStyle w:val="4"/>
        <w:ind w:firstLine="840"/>
      </w:pPr>
      <w:r>
        <w:rPr>
          <w:rFonts w:ascii="仿宋_GB2312" w:hAnsi="仿宋_GB2312" w:eastAsia="仿宋_GB2312" w:cs="仿宋_GB2312"/>
        </w:rPr>
        <w:t>10）商务履约验收内容：见招标文件及合同条款。</w:t>
      </w:r>
    </w:p>
    <w:p w14:paraId="3EAD7BD2">
      <w:pPr>
        <w:pStyle w:val="4"/>
        <w:ind w:firstLine="840"/>
      </w:pPr>
      <w:r>
        <w:rPr>
          <w:rFonts w:ascii="仿宋_GB2312" w:hAnsi="仿宋_GB2312" w:eastAsia="仿宋_GB2312" w:cs="仿宋_GB2312"/>
        </w:rPr>
        <w:t>11）履约验收标准：见招标文件及合同条款。</w:t>
      </w:r>
    </w:p>
    <w:p w14:paraId="1C0928B4">
      <w:pPr>
        <w:pStyle w:val="4"/>
        <w:ind w:firstLine="840"/>
      </w:pPr>
      <w:r>
        <w:rPr>
          <w:rFonts w:ascii="仿宋_GB2312" w:hAnsi="仿宋_GB2312" w:eastAsia="仿宋_GB2312" w:cs="仿宋_GB2312"/>
        </w:rPr>
        <w:t>12）履约验收其他事项：见招标文件及合同条款。</w:t>
      </w:r>
    </w:p>
    <w:p w14:paraId="142F8E8D">
      <w:pPr>
        <w:pStyle w:val="4"/>
        <w:outlineLvl w:val="4"/>
      </w:pPr>
      <w:r>
        <w:rPr>
          <w:rFonts w:ascii="仿宋_GB2312" w:hAnsi="仿宋_GB2312" w:eastAsia="仿宋_GB2312" w:cs="仿宋_GB2312"/>
          <w:b/>
          <w:sz w:val="20"/>
        </w:rPr>
        <w:t>（二）分包名称：2025年业务用礼棺采购项目</w:t>
      </w:r>
    </w:p>
    <w:p w14:paraId="1B25F28A">
      <w:pPr>
        <w:pStyle w:val="4"/>
      </w:pPr>
      <w:r>
        <w:rPr>
          <w:rFonts w:ascii="仿宋_GB2312" w:hAnsi="仿宋_GB2312" w:eastAsia="仿宋_GB2312" w:cs="仿宋_GB2312"/>
        </w:rPr>
        <w:t>1、执行政府采购促进中小企业发展的相关政策</w:t>
      </w:r>
    </w:p>
    <w:p w14:paraId="738248BA">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01B00A9F">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4BFB412E">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69198212">
      <w:pPr>
        <w:pStyle w:val="4"/>
      </w:pPr>
      <w:r>
        <w:rPr>
          <w:rFonts w:ascii="仿宋_GB2312" w:hAnsi="仿宋_GB2312" w:eastAsia="仿宋_GB2312" w:cs="仿宋_GB2312"/>
        </w:rPr>
        <w:t>2、预算金额（元）：1,600,000.00 ，大写（人民币）： 壹佰陆拾万元整</w:t>
      </w:r>
    </w:p>
    <w:p w14:paraId="24562D03">
      <w:pPr>
        <w:pStyle w:val="4"/>
        <w:ind w:firstLine="780"/>
      </w:pPr>
      <w:r>
        <w:rPr>
          <w:rFonts w:ascii="仿宋_GB2312" w:hAnsi="仿宋_GB2312" w:eastAsia="仿宋_GB2312" w:cs="仿宋_GB2312"/>
        </w:rPr>
        <w:t xml:space="preserve"> 最高限价（元）： 1,600,000.00 ，大写（人民币）： 壹佰陆拾万元整</w:t>
      </w:r>
    </w:p>
    <w:p w14:paraId="5917DA3C">
      <w:pPr>
        <w:pStyle w:val="4"/>
      </w:pPr>
      <w:r>
        <w:rPr>
          <w:rFonts w:ascii="仿宋_GB2312" w:hAnsi="仿宋_GB2312" w:eastAsia="仿宋_GB2312" w:cs="仿宋_GB2312"/>
        </w:rPr>
        <w:t>3、评审方法：综合评分法</w:t>
      </w:r>
    </w:p>
    <w:p w14:paraId="1769EDC9">
      <w:pPr>
        <w:pStyle w:val="4"/>
      </w:pPr>
      <w:r>
        <w:rPr>
          <w:rFonts w:ascii="仿宋_GB2312" w:hAnsi="仿宋_GB2312" w:eastAsia="仿宋_GB2312" w:cs="仿宋_GB2312"/>
        </w:rPr>
        <w:t>4、是否支持联合体投标：否</w:t>
      </w:r>
    </w:p>
    <w:p w14:paraId="532DC044">
      <w:pPr>
        <w:pStyle w:val="4"/>
      </w:pPr>
      <w:r>
        <w:rPr>
          <w:rFonts w:ascii="仿宋_GB2312" w:hAnsi="仿宋_GB2312" w:eastAsia="仿宋_GB2312" w:cs="仿宋_GB2312"/>
        </w:rPr>
        <w:t>5、是否允许合同分包选项：否</w:t>
      </w:r>
    </w:p>
    <w:p w14:paraId="5948EA63">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6F970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6D5992BE">
            <w:pPr>
              <w:pStyle w:val="4"/>
            </w:pPr>
            <w:r>
              <w:rPr>
                <w:rFonts w:ascii="仿宋_GB2312" w:hAnsi="仿宋_GB2312" w:eastAsia="仿宋_GB2312" w:cs="仿宋_GB2312"/>
              </w:rPr>
              <w:t>1</w:t>
            </w:r>
          </w:p>
        </w:tc>
        <w:tc>
          <w:tcPr>
            <w:tcW w:w="1993" w:type="dxa"/>
          </w:tcPr>
          <w:p w14:paraId="3570C962">
            <w:pPr>
              <w:pStyle w:val="4"/>
              <w:jc w:val="center"/>
            </w:pPr>
            <w:r>
              <w:rPr>
                <w:rFonts w:ascii="仿宋_GB2312" w:hAnsi="仿宋_GB2312" w:eastAsia="仿宋_GB2312" w:cs="仿宋_GB2312"/>
                <w:b/>
                <w:color w:val="000000"/>
              </w:rPr>
              <w:t>采购品目</w:t>
            </w:r>
          </w:p>
        </w:tc>
        <w:tc>
          <w:tcPr>
            <w:tcW w:w="1661" w:type="dxa"/>
          </w:tcPr>
          <w:p w14:paraId="5F88F470">
            <w:pPr>
              <w:pStyle w:val="4"/>
            </w:pPr>
            <w:r>
              <w:rPr>
                <w:rFonts w:ascii="仿宋_GB2312" w:hAnsi="仿宋_GB2312" w:eastAsia="仿宋_GB2312" w:cs="仿宋_GB2312"/>
              </w:rPr>
              <w:t>纸制品</w:t>
            </w:r>
          </w:p>
        </w:tc>
        <w:tc>
          <w:tcPr>
            <w:tcW w:w="1993" w:type="dxa"/>
          </w:tcPr>
          <w:p w14:paraId="5069FB3A">
            <w:pPr>
              <w:pStyle w:val="4"/>
              <w:jc w:val="center"/>
            </w:pPr>
            <w:r>
              <w:rPr>
                <w:rFonts w:ascii="仿宋_GB2312" w:hAnsi="仿宋_GB2312" w:eastAsia="仿宋_GB2312" w:cs="仿宋_GB2312"/>
                <w:b/>
                <w:color w:val="000000"/>
              </w:rPr>
              <w:t>标的名称</w:t>
            </w:r>
          </w:p>
        </w:tc>
        <w:tc>
          <w:tcPr>
            <w:tcW w:w="1661" w:type="dxa"/>
          </w:tcPr>
          <w:p w14:paraId="099C5E92">
            <w:pPr>
              <w:pStyle w:val="4"/>
            </w:pPr>
            <w:r>
              <w:rPr>
                <w:rFonts w:ascii="仿宋_GB2312" w:hAnsi="仿宋_GB2312" w:eastAsia="仿宋_GB2312" w:cs="仿宋_GB2312"/>
              </w:rPr>
              <w:t>业务用礼棺</w:t>
            </w:r>
          </w:p>
        </w:tc>
      </w:tr>
      <w:tr w14:paraId="4424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92AAB77"/>
        </w:tc>
        <w:tc>
          <w:tcPr>
            <w:tcW w:w="1993" w:type="dxa"/>
          </w:tcPr>
          <w:p w14:paraId="16BCCF67">
            <w:pPr>
              <w:pStyle w:val="4"/>
              <w:jc w:val="center"/>
            </w:pPr>
            <w:r>
              <w:rPr>
                <w:rFonts w:ascii="仿宋_GB2312" w:hAnsi="仿宋_GB2312" w:eastAsia="仿宋_GB2312" w:cs="仿宋_GB2312"/>
                <w:b/>
                <w:color w:val="000000"/>
              </w:rPr>
              <w:t>数量</w:t>
            </w:r>
          </w:p>
        </w:tc>
        <w:tc>
          <w:tcPr>
            <w:tcW w:w="1661" w:type="dxa"/>
          </w:tcPr>
          <w:p w14:paraId="378BA723">
            <w:pPr>
              <w:pStyle w:val="4"/>
              <w:jc w:val="right"/>
            </w:pPr>
            <w:r>
              <w:rPr>
                <w:rFonts w:ascii="仿宋_GB2312" w:hAnsi="仿宋_GB2312" w:eastAsia="仿宋_GB2312" w:cs="仿宋_GB2312"/>
              </w:rPr>
              <w:t>1.00</w:t>
            </w:r>
          </w:p>
        </w:tc>
        <w:tc>
          <w:tcPr>
            <w:tcW w:w="1993" w:type="dxa"/>
          </w:tcPr>
          <w:p w14:paraId="0E578F67">
            <w:pPr>
              <w:pStyle w:val="4"/>
              <w:jc w:val="center"/>
            </w:pPr>
            <w:r>
              <w:rPr>
                <w:rFonts w:ascii="仿宋_GB2312" w:hAnsi="仿宋_GB2312" w:eastAsia="仿宋_GB2312" w:cs="仿宋_GB2312"/>
                <w:b/>
                <w:color w:val="000000"/>
              </w:rPr>
              <w:t>单位</w:t>
            </w:r>
          </w:p>
        </w:tc>
        <w:tc>
          <w:tcPr>
            <w:tcW w:w="1661" w:type="dxa"/>
          </w:tcPr>
          <w:p w14:paraId="28833F0A">
            <w:pPr>
              <w:pStyle w:val="4"/>
            </w:pPr>
            <w:r>
              <w:rPr>
                <w:rFonts w:ascii="仿宋_GB2312" w:hAnsi="仿宋_GB2312" w:eastAsia="仿宋_GB2312" w:cs="仿宋_GB2312"/>
              </w:rPr>
              <w:t>项</w:t>
            </w:r>
          </w:p>
        </w:tc>
      </w:tr>
      <w:tr w14:paraId="42D1B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239E046"/>
        </w:tc>
        <w:tc>
          <w:tcPr>
            <w:tcW w:w="1993" w:type="dxa"/>
          </w:tcPr>
          <w:p w14:paraId="35EDAF88">
            <w:pPr>
              <w:pStyle w:val="4"/>
              <w:jc w:val="center"/>
            </w:pPr>
            <w:r>
              <w:rPr>
                <w:rFonts w:ascii="仿宋_GB2312" w:hAnsi="仿宋_GB2312" w:eastAsia="仿宋_GB2312" w:cs="仿宋_GB2312"/>
                <w:b/>
                <w:color w:val="000000"/>
              </w:rPr>
              <w:t>合计金额（元）</w:t>
            </w:r>
          </w:p>
        </w:tc>
        <w:tc>
          <w:tcPr>
            <w:tcW w:w="1661" w:type="dxa"/>
          </w:tcPr>
          <w:p w14:paraId="57A949D3">
            <w:pPr>
              <w:pStyle w:val="4"/>
              <w:jc w:val="right"/>
            </w:pPr>
            <w:r>
              <w:rPr>
                <w:rFonts w:ascii="仿宋_GB2312" w:hAnsi="仿宋_GB2312" w:eastAsia="仿宋_GB2312" w:cs="仿宋_GB2312"/>
              </w:rPr>
              <w:t>1,600,000.00</w:t>
            </w:r>
          </w:p>
        </w:tc>
        <w:tc>
          <w:tcPr>
            <w:tcW w:w="1993" w:type="dxa"/>
          </w:tcPr>
          <w:p w14:paraId="6E1E545D">
            <w:pPr>
              <w:pStyle w:val="4"/>
              <w:jc w:val="center"/>
            </w:pPr>
            <w:r>
              <w:rPr>
                <w:rFonts w:ascii="仿宋_GB2312" w:hAnsi="仿宋_GB2312" w:eastAsia="仿宋_GB2312" w:cs="仿宋_GB2312"/>
                <w:b/>
                <w:color w:val="000000"/>
              </w:rPr>
              <w:t>单价（元）</w:t>
            </w:r>
          </w:p>
        </w:tc>
        <w:tc>
          <w:tcPr>
            <w:tcW w:w="1661" w:type="dxa"/>
          </w:tcPr>
          <w:p w14:paraId="3A026ECE">
            <w:pPr>
              <w:pStyle w:val="4"/>
              <w:jc w:val="right"/>
            </w:pPr>
            <w:r>
              <w:rPr>
                <w:rFonts w:ascii="仿宋_GB2312" w:hAnsi="仿宋_GB2312" w:eastAsia="仿宋_GB2312" w:cs="仿宋_GB2312"/>
              </w:rPr>
              <w:t>1,600,000.00</w:t>
            </w:r>
          </w:p>
        </w:tc>
      </w:tr>
      <w:tr w14:paraId="20691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18CBCA09"/>
        </w:tc>
        <w:tc>
          <w:tcPr>
            <w:tcW w:w="1993" w:type="dxa"/>
          </w:tcPr>
          <w:p w14:paraId="47B39D81">
            <w:pPr>
              <w:pStyle w:val="4"/>
              <w:jc w:val="center"/>
            </w:pPr>
            <w:r>
              <w:rPr>
                <w:rFonts w:ascii="仿宋_GB2312" w:hAnsi="仿宋_GB2312" w:eastAsia="仿宋_GB2312" w:cs="仿宋_GB2312"/>
                <w:b/>
                <w:color w:val="000000"/>
              </w:rPr>
              <w:t>是否采购节能产品</w:t>
            </w:r>
          </w:p>
        </w:tc>
        <w:tc>
          <w:tcPr>
            <w:tcW w:w="1661" w:type="dxa"/>
          </w:tcPr>
          <w:p w14:paraId="2D25E55F">
            <w:pPr>
              <w:pStyle w:val="4"/>
            </w:pPr>
            <w:r>
              <w:rPr>
                <w:rFonts w:ascii="仿宋_GB2312" w:hAnsi="仿宋_GB2312" w:eastAsia="仿宋_GB2312" w:cs="仿宋_GB2312"/>
              </w:rPr>
              <w:t>否</w:t>
            </w:r>
          </w:p>
        </w:tc>
        <w:tc>
          <w:tcPr>
            <w:tcW w:w="1993" w:type="dxa"/>
          </w:tcPr>
          <w:p w14:paraId="39A98581">
            <w:pPr>
              <w:pStyle w:val="4"/>
              <w:jc w:val="center"/>
            </w:pPr>
            <w:r>
              <w:rPr>
                <w:rFonts w:ascii="仿宋_GB2312" w:hAnsi="仿宋_GB2312" w:eastAsia="仿宋_GB2312" w:cs="仿宋_GB2312"/>
                <w:b/>
                <w:color w:val="000000"/>
              </w:rPr>
              <w:t>未采购节能产品原因</w:t>
            </w:r>
          </w:p>
        </w:tc>
        <w:tc>
          <w:tcPr>
            <w:tcW w:w="1661" w:type="dxa"/>
          </w:tcPr>
          <w:p w14:paraId="2121262A">
            <w:pPr>
              <w:pStyle w:val="4"/>
            </w:pPr>
            <w:r>
              <w:rPr>
                <w:rFonts w:ascii="仿宋_GB2312" w:hAnsi="仿宋_GB2312" w:eastAsia="仿宋_GB2312" w:cs="仿宋_GB2312"/>
              </w:rPr>
              <w:t>无</w:t>
            </w:r>
          </w:p>
        </w:tc>
      </w:tr>
      <w:tr w14:paraId="48D33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05A0BE6"/>
        </w:tc>
        <w:tc>
          <w:tcPr>
            <w:tcW w:w="1993" w:type="dxa"/>
          </w:tcPr>
          <w:p w14:paraId="3E1D3334">
            <w:pPr>
              <w:pStyle w:val="4"/>
              <w:jc w:val="center"/>
            </w:pPr>
            <w:r>
              <w:rPr>
                <w:rFonts w:ascii="仿宋_GB2312" w:hAnsi="仿宋_GB2312" w:eastAsia="仿宋_GB2312" w:cs="仿宋_GB2312"/>
                <w:b/>
                <w:color w:val="000000"/>
              </w:rPr>
              <w:t>是否采购环保产品</w:t>
            </w:r>
          </w:p>
        </w:tc>
        <w:tc>
          <w:tcPr>
            <w:tcW w:w="1661" w:type="dxa"/>
          </w:tcPr>
          <w:p w14:paraId="3EB1A6A1">
            <w:pPr>
              <w:pStyle w:val="4"/>
            </w:pPr>
            <w:r>
              <w:rPr>
                <w:rFonts w:ascii="仿宋_GB2312" w:hAnsi="仿宋_GB2312" w:eastAsia="仿宋_GB2312" w:cs="仿宋_GB2312"/>
              </w:rPr>
              <w:t>否</w:t>
            </w:r>
          </w:p>
        </w:tc>
        <w:tc>
          <w:tcPr>
            <w:tcW w:w="1993" w:type="dxa"/>
          </w:tcPr>
          <w:p w14:paraId="79B9E196">
            <w:pPr>
              <w:pStyle w:val="4"/>
              <w:jc w:val="center"/>
            </w:pPr>
            <w:r>
              <w:rPr>
                <w:rFonts w:ascii="仿宋_GB2312" w:hAnsi="仿宋_GB2312" w:eastAsia="仿宋_GB2312" w:cs="仿宋_GB2312"/>
                <w:b/>
                <w:color w:val="000000"/>
              </w:rPr>
              <w:t>未采购环保产品原因</w:t>
            </w:r>
          </w:p>
        </w:tc>
        <w:tc>
          <w:tcPr>
            <w:tcW w:w="1661" w:type="dxa"/>
          </w:tcPr>
          <w:p w14:paraId="1AC162E0">
            <w:pPr>
              <w:pStyle w:val="4"/>
            </w:pPr>
            <w:r>
              <w:rPr>
                <w:rFonts w:ascii="仿宋_GB2312" w:hAnsi="仿宋_GB2312" w:eastAsia="仿宋_GB2312" w:cs="仿宋_GB2312"/>
              </w:rPr>
              <w:t>无</w:t>
            </w:r>
          </w:p>
        </w:tc>
      </w:tr>
      <w:tr w14:paraId="499B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A3ACDA7"/>
        </w:tc>
        <w:tc>
          <w:tcPr>
            <w:tcW w:w="1993" w:type="dxa"/>
          </w:tcPr>
          <w:p w14:paraId="4EC9DAE1">
            <w:pPr>
              <w:pStyle w:val="4"/>
              <w:jc w:val="center"/>
            </w:pPr>
            <w:r>
              <w:rPr>
                <w:rFonts w:ascii="仿宋_GB2312" w:hAnsi="仿宋_GB2312" w:eastAsia="仿宋_GB2312" w:cs="仿宋_GB2312"/>
                <w:b/>
                <w:color w:val="000000"/>
              </w:rPr>
              <w:t>是否采购进口产品</w:t>
            </w:r>
          </w:p>
        </w:tc>
        <w:tc>
          <w:tcPr>
            <w:tcW w:w="1661" w:type="dxa"/>
          </w:tcPr>
          <w:p w14:paraId="42D1B115">
            <w:pPr>
              <w:pStyle w:val="4"/>
            </w:pPr>
            <w:r>
              <w:rPr>
                <w:rFonts w:ascii="仿宋_GB2312" w:hAnsi="仿宋_GB2312" w:eastAsia="仿宋_GB2312" w:cs="仿宋_GB2312"/>
              </w:rPr>
              <w:t>否</w:t>
            </w:r>
          </w:p>
        </w:tc>
        <w:tc>
          <w:tcPr>
            <w:tcW w:w="1993" w:type="dxa"/>
          </w:tcPr>
          <w:p w14:paraId="0E87F0A5">
            <w:pPr>
              <w:pStyle w:val="4"/>
              <w:jc w:val="center"/>
            </w:pPr>
            <w:r>
              <w:rPr>
                <w:rFonts w:ascii="仿宋_GB2312" w:hAnsi="仿宋_GB2312" w:eastAsia="仿宋_GB2312" w:cs="仿宋_GB2312"/>
                <w:b/>
                <w:color w:val="000000"/>
              </w:rPr>
              <w:t>标的物所属行业</w:t>
            </w:r>
          </w:p>
        </w:tc>
        <w:tc>
          <w:tcPr>
            <w:tcW w:w="1661" w:type="dxa"/>
          </w:tcPr>
          <w:p w14:paraId="536D9997">
            <w:pPr>
              <w:pStyle w:val="4"/>
            </w:pPr>
            <w:r>
              <w:rPr>
                <w:rFonts w:ascii="仿宋_GB2312" w:hAnsi="仿宋_GB2312" w:eastAsia="仿宋_GB2312" w:cs="仿宋_GB2312"/>
              </w:rPr>
              <w:t>工业</w:t>
            </w:r>
          </w:p>
        </w:tc>
      </w:tr>
    </w:tbl>
    <w:p w14:paraId="129A9A54">
      <w:pPr>
        <w:pStyle w:val="4"/>
      </w:pPr>
      <w:r>
        <w:rPr>
          <w:rFonts w:ascii="仿宋_GB2312" w:hAnsi="仿宋_GB2312" w:eastAsia="仿宋_GB2312" w:cs="仿宋_GB2312"/>
        </w:rPr>
        <w:t>标的名称：业务用礼棺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5"/>
        <w:gridCol w:w="2096"/>
        <w:gridCol w:w="4331"/>
      </w:tblGrid>
      <w:tr w14:paraId="7232A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5EFB22">
            <w:pPr>
              <w:pStyle w:val="4"/>
            </w:pPr>
            <w:r>
              <w:rPr>
                <w:rFonts w:ascii="仿宋_GB2312" w:hAnsi="仿宋_GB2312" w:eastAsia="仿宋_GB2312" w:cs="仿宋_GB2312"/>
              </w:rPr>
              <w:t xml:space="preserve"> 参数性质</w:t>
            </w:r>
          </w:p>
        </w:tc>
        <w:tc>
          <w:tcPr>
            <w:tcW w:w="2769" w:type="dxa"/>
          </w:tcPr>
          <w:p w14:paraId="567C0863">
            <w:pPr>
              <w:pStyle w:val="4"/>
            </w:pPr>
            <w:r>
              <w:rPr>
                <w:rFonts w:ascii="仿宋_GB2312" w:hAnsi="仿宋_GB2312" w:eastAsia="仿宋_GB2312" w:cs="仿宋_GB2312"/>
              </w:rPr>
              <w:t xml:space="preserve"> 序号</w:t>
            </w:r>
          </w:p>
        </w:tc>
        <w:tc>
          <w:tcPr>
            <w:tcW w:w="2769" w:type="dxa"/>
          </w:tcPr>
          <w:p w14:paraId="3959D5B7">
            <w:pPr>
              <w:pStyle w:val="4"/>
            </w:pPr>
            <w:r>
              <w:rPr>
                <w:rFonts w:ascii="仿宋_GB2312" w:hAnsi="仿宋_GB2312" w:eastAsia="仿宋_GB2312" w:cs="仿宋_GB2312"/>
              </w:rPr>
              <w:t xml:space="preserve"> 技术参数与性能指标</w:t>
            </w:r>
          </w:p>
        </w:tc>
      </w:tr>
      <w:tr w14:paraId="28B05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FD6A34">
            <w:pPr>
              <w:pStyle w:val="4"/>
            </w:pPr>
            <w:bookmarkStart w:id="0" w:name="_GoBack"/>
            <w:bookmarkEnd w:id="0"/>
          </w:p>
        </w:tc>
        <w:tc>
          <w:tcPr>
            <w:tcW w:w="2769" w:type="dxa"/>
          </w:tcPr>
          <w:p w14:paraId="023163EE">
            <w:pPr>
              <w:pStyle w:val="4"/>
            </w:pPr>
            <w:r>
              <w:rPr>
                <w:rFonts w:ascii="仿宋_GB2312" w:hAnsi="仿宋_GB2312" w:eastAsia="仿宋_GB2312" w:cs="仿宋_GB2312"/>
              </w:rPr>
              <w:t>1</w:t>
            </w:r>
          </w:p>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420"/>
              <w:gridCol w:w="630"/>
              <w:gridCol w:w="630"/>
              <w:gridCol w:w="2010"/>
            </w:tblGrid>
            <w:tr w14:paraId="4DB035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8394FB">
                  <w:pPr>
                    <w:pStyle w:val="4"/>
                    <w:jc w:val="center"/>
                  </w:pPr>
                  <w:r>
                    <w:rPr>
                      <w:rFonts w:ascii="仿宋_GB2312" w:hAnsi="仿宋_GB2312" w:eastAsia="仿宋_GB2312" w:cs="仿宋_GB2312"/>
                      <w:sz w:val="21"/>
                    </w:rPr>
                    <w:t>序号</w:t>
                  </w:r>
                </w:p>
              </w:tc>
              <w:tc>
                <w:tcPr>
                  <w:tcW w:w="3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C7ECE6">
                  <w:pPr>
                    <w:pStyle w:val="4"/>
                    <w:jc w:val="center"/>
                  </w:pPr>
                  <w:r>
                    <w:rPr>
                      <w:rFonts w:ascii="仿宋_GB2312" w:hAnsi="仿宋_GB2312" w:eastAsia="仿宋_GB2312" w:cs="仿宋_GB2312"/>
                      <w:sz w:val="21"/>
                    </w:rPr>
                    <w:t>货物名称</w:t>
                  </w:r>
                </w:p>
              </w:tc>
              <w:tc>
                <w:tcPr>
                  <w:tcW w:w="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B9BC5">
                  <w:pPr>
                    <w:pStyle w:val="4"/>
                    <w:jc w:val="center"/>
                  </w:pPr>
                  <w:r>
                    <w:rPr>
                      <w:rFonts w:ascii="仿宋_GB2312" w:hAnsi="仿宋_GB2312" w:eastAsia="仿宋_GB2312" w:cs="仿宋_GB2312"/>
                      <w:sz w:val="21"/>
                    </w:rPr>
                    <w:t>材质</w:t>
                  </w:r>
                </w:p>
              </w:tc>
              <w:tc>
                <w:tcPr>
                  <w:tcW w:w="2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2C7D80">
                  <w:pPr>
                    <w:pStyle w:val="4"/>
                    <w:jc w:val="center"/>
                  </w:pPr>
                  <w:r>
                    <w:rPr>
                      <w:rFonts w:ascii="仿宋_GB2312" w:hAnsi="仿宋_GB2312" w:eastAsia="仿宋_GB2312" w:cs="仿宋_GB2312"/>
                      <w:sz w:val="21"/>
                    </w:rPr>
                    <w:t>单价最高限价（元/个）</w:t>
                  </w:r>
                </w:p>
              </w:tc>
              <w:tc>
                <w:tcPr>
                  <w:tcW w:w="10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DEB7C8">
                  <w:pPr>
                    <w:pStyle w:val="4"/>
                    <w:jc w:val="center"/>
                  </w:pPr>
                  <w:r>
                    <w:rPr>
                      <w:rFonts w:ascii="仿宋_GB2312" w:hAnsi="仿宋_GB2312" w:eastAsia="仿宋_GB2312" w:cs="仿宋_GB2312"/>
                      <w:sz w:val="21"/>
                    </w:rPr>
                    <w:t>技术参数及性能（配置）要求</w:t>
                  </w:r>
                </w:p>
              </w:tc>
            </w:tr>
            <w:tr w14:paraId="403B4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A8FBAA">
                  <w:pPr>
                    <w:pStyle w:val="4"/>
                    <w:jc w:val="center"/>
                  </w:pPr>
                  <w:r>
                    <w:rPr>
                      <w:rFonts w:ascii="仿宋_GB2312" w:hAnsi="仿宋_GB2312" w:eastAsia="仿宋_GB2312" w:cs="仿宋_GB2312"/>
                      <w:sz w:val="21"/>
                    </w:rPr>
                    <w:t>1</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ADD234">
                  <w:pPr>
                    <w:pStyle w:val="4"/>
                    <w:jc w:val="center"/>
                  </w:pPr>
                  <w:r>
                    <w:rPr>
                      <w:rFonts w:ascii="仿宋_GB2312" w:hAnsi="仿宋_GB2312" w:eastAsia="仿宋_GB2312" w:cs="仿宋_GB2312"/>
                      <w:sz w:val="21"/>
                    </w:rPr>
                    <w:t>火化棺一类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E0CD0">
                  <w:pPr>
                    <w:pStyle w:val="4"/>
                    <w:jc w:val="center"/>
                  </w:pPr>
                  <w:r>
                    <w:rPr>
                      <w:rFonts w:ascii="仿宋_GB2312" w:hAnsi="仿宋_GB2312" w:eastAsia="仿宋_GB2312" w:cs="仿宋_GB2312"/>
                      <w:sz w:val="21"/>
                    </w:rPr>
                    <w:t>主材：瓦楞纸</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998F6">
                  <w:pPr>
                    <w:pStyle w:val="4"/>
                    <w:jc w:val="center"/>
                  </w:pPr>
                  <w:r>
                    <w:rPr>
                      <w:rFonts w:ascii="仿宋_GB2312" w:hAnsi="仿宋_GB2312" w:eastAsia="仿宋_GB2312" w:cs="仿宋_GB2312"/>
                      <w:sz w:val="21"/>
                    </w:rPr>
                    <w:t>104</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8D3F2">
                  <w:pPr>
                    <w:pStyle w:val="4"/>
                    <w:jc w:val="center"/>
                  </w:pPr>
                  <w:r>
                    <w:rPr>
                      <w:rFonts w:ascii="仿宋_GB2312" w:hAnsi="仿宋_GB2312" w:eastAsia="仿宋_GB2312" w:cs="仿宋_GB2312"/>
                      <w:sz w:val="18"/>
                    </w:rPr>
                    <w:t>1、重量:&lt;3.5kg</w:t>
                  </w:r>
                </w:p>
                <w:p w14:paraId="190A1E2F">
                  <w:pPr>
                    <w:pStyle w:val="4"/>
                    <w:jc w:val="center"/>
                  </w:pPr>
                  <w:r>
                    <w:rPr>
                      <w:rFonts w:ascii="仿宋_GB2312" w:hAnsi="仿宋_GB2312" w:eastAsia="仿宋_GB2312" w:cs="仿宋_GB2312"/>
                      <w:sz w:val="18"/>
                    </w:rPr>
                    <w:t>2、承载负荷:≥50kg</w:t>
                  </w:r>
                </w:p>
                <w:p w14:paraId="32076FF3">
                  <w:pPr>
                    <w:pStyle w:val="4"/>
                    <w:jc w:val="center"/>
                  </w:pPr>
                  <w:r>
                    <w:rPr>
                      <w:rFonts w:ascii="仿宋_GB2312" w:hAnsi="仿宋_GB2312" w:eastAsia="仿宋_GB2312" w:cs="仿宋_GB2312"/>
                      <w:sz w:val="18"/>
                    </w:rPr>
                    <w:t>3、造型:底盖分盒式</w:t>
                  </w:r>
                </w:p>
                <w:p w14:paraId="060EA4C3">
                  <w:pPr>
                    <w:pStyle w:val="4"/>
                    <w:jc w:val="center"/>
                  </w:pPr>
                  <w:r>
                    <w:rPr>
                      <w:rFonts w:ascii="仿宋_GB2312" w:hAnsi="仿宋_GB2312" w:eastAsia="仿宋_GB2312" w:cs="仿宋_GB2312"/>
                      <w:sz w:val="18"/>
                    </w:rPr>
                    <w:t>4、规格:197x59x43cm(±3%)</w:t>
                  </w:r>
                </w:p>
                <w:p w14:paraId="2EB45AF4">
                  <w:pPr>
                    <w:pStyle w:val="4"/>
                    <w:jc w:val="center"/>
                  </w:pPr>
                  <w:r>
                    <w:rPr>
                      <w:rFonts w:ascii="仿宋_GB2312" w:hAnsi="仿宋_GB2312" w:eastAsia="仿宋_GB2312" w:cs="仿宋_GB2312"/>
                      <w:sz w:val="18"/>
                    </w:rPr>
                    <w:t>5、展示主材样品</w:t>
                  </w:r>
                </w:p>
              </w:tc>
            </w:tr>
            <w:tr w14:paraId="7D1E5E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C1953">
                  <w:pPr>
                    <w:pStyle w:val="4"/>
                    <w:jc w:val="center"/>
                  </w:pPr>
                  <w:r>
                    <w:rPr>
                      <w:rFonts w:ascii="仿宋_GB2312" w:hAnsi="仿宋_GB2312" w:eastAsia="仿宋_GB2312" w:cs="仿宋_GB2312"/>
                      <w:sz w:val="21"/>
                    </w:rPr>
                    <w:t>2</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FC097">
                  <w:pPr>
                    <w:pStyle w:val="4"/>
                    <w:jc w:val="center"/>
                  </w:pPr>
                  <w:r>
                    <w:rPr>
                      <w:rFonts w:ascii="仿宋_GB2312" w:hAnsi="仿宋_GB2312" w:eastAsia="仿宋_GB2312" w:cs="仿宋_GB2312"/>
                      <w:sz w:val="21"/>
                    </w:rPr>
                    <w:t>火化棺二类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3A1D5D">
                  <w:pPr>
                    <w:pStyle w:val="4"/>
                    <w:jc w:val="both"/>
                  </w:pPr>
                  <w:r>
                    <w:rPr>
                      <w:rFonts w:ascii="仿宋_GB2312" w:hAnsi="仿宋_GB2312" w:eastAsia="仿宋_GB2312" w:cs="仿宋_GB2312"/>
                      <w:sz w:val="21"/>
                    </w:rPr>
                    <w:t>主材：优质加厚蜂窝板，外包覆绒布或绸布等</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97BDC0">
                  <w:pPr>
                    <w:pStyle w:val="4"/>
                    <w:jc w:val="center"/>
                  </w:pPr>
                  <w:r>
                    <w:rPr>
                      <w:rFonts w:ascii="仿宋_GB2312" w:hAnsi="仿宋_GB2312" w:eastAsia="仿宋_GB2312" w:cs="仿宋_GB2312"/>
                      <w:sz w:val="21"/>
                    </w:rPr>
                    <w:t>231</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84EE2">
                  <w:pPr>
                    <w:pStyle w:val="4"/>
                    <w:jc w:val="center"/>
                  </w:pPr>
                  <w:r>
                    <w:rPr>
                      <w:rFonts w:ascii="仿宋_GB2312" w:hAnsi="仿宋_GB2312" w:eastAsia="仿宋_GB2312" w:cs="仿宋_GB2312"/>
                      <w:sz w:val="18"/>
                    </w:rPr>
                    <w:t>1、重量:≤7kg</w:t>
                  </w:r>
                </w:p>
                <w:p w14:paraId="26C5D94F">
                  <w:pPr>
                    <w:pStyle w:val="4"/>
                    <w:jc w:val="center"/>
                  </w:pPr>
                  <w:r>
                    <w:rPr>
                      <w:rFonts w:ascii="仿宋_GB2312" w:hAnsi="仿宋_GB2312" w:eastAsia="仿宋_GB2312" w:cs="仿宋_GB2312"/>
                      <w:sz w:val="18"/>
                    </w:rPr>
                    <w:t>2、承载负荷:≥100kg</w:t>
                  </w:r>
                </w:p>
                <w:p w14:paraId="51DD58A8">
                  <w:pPr>
                    <w:pStyle w:val="4"/>
                    <w:jc w:val="center"/>
                  </w:pPr>
                  <w:r>
                    <w:rPr>
                      <w:rFonts w:ascii="仿宋_GB2312" w:hAnsi="仿宋_GB2312" w:eastAsia="仿宋_GB2312" w:cs="仿宋_GB2312"/>
                      <w:sz w:val="18"/>
                    </w:rPr>
                    <w:t>3、造型:底盖分盒式</w:t>
                  </w:r>
                </w:p>
                <w:p w14:paraId="343646D5">
                  <w:pPr>
                    <w:pStyle w:val="4"/>
                    <w:jc w:val="center"/>
                  </w:pPr>
                  <w:r>
                    <w:rPr>
                      <w:rFonts w:ascii="仿宋_GB2312" w:hAnsi="仿宋_GB2312" w:eastAsia="仿宋_GB2312" w:cs="仿宋_GB2312"/>
                      <w:sz w:val="18"/>
                    </w:rPr>
                    <w:t>4、规格:197x59x43cm(士3%）</w:t>
                  </w:r>
                </w:p>
                <w:p w14:paraId="5D84F527">
                  <w:pPr>
                    <w:pStyle w:val="4"/>
                    <w:jc w:val="center"/>
                  </w:pPr>
                  <w:r>
                    <w:rPr>
                      <w:rFonts w:ascii="仿宋_GB2312" w:hAnsi="仿宋_GB2312" w:eastAsia="仿宋_GB2312" w:cs="仿宋_GB2312"/>
                      <w:sz w:val="18"/>
                    </w:rPr>
                    <w:t>5、展示主材样品</w:t>
                  </w:r>
                </w:p>
              </w:tc>
            </w:tr>
            <w:tr w14:paraId="1A464B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0A3AD">
                  <w:pPr>
                    <w:pStyle w:val="4"/>
                    <w:jc w:val="center"/>
                  </w:pPr>
                  <w:r>
                    <w:rPr>
                      <w:rFonts w:ascii="仿宋_GB2312" w:hAnsi="仿宋_GB2312" w:eastAsia="仿宋_GB2312" w:cs="仿宋_GB2312"/>
                      <w:sz w:val="21"/>
                    </w:rPr>
                    <w:t>3</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8F949">
                  <w:pPr>
                    <w:pStyle w:val="4"/>
                    <w:jc w:val="center"/>
                  </w:pPr>
                  <w:r>
                    <w:rPr>
                      <w:rFonts w:ascii="仿宋_GB2312" w:hAnsi="仿宋_GB2312" w:eastAsia="仿宋_GB2312" w:cs="仿宋_GB2312"/>
                      <w:sz w:val="21"/>
                    </w:rPr>
                    <w:t>火化棺三类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4D07B">
                  <w:pPr>
                    <w:pStyle w:val="4"/>
                    <w:jc w:val="both"/>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3167C">
                  <w:pPr>
                    <w:pStyle w:val="4"/>
                    <w:jc w:val="center"/>
                  </w:pPr>
                  <w:r>
                    <w:rPr>
                      <w:rFonts w:ascii="仿宋_GB2312" w:hAnsi="仿宋_GB2312" w:eastAsia="仿宋_GB2312" w:cs="仿宋_GB2312"/>
                      <w:sz w:val="21"/>
                    </w:rPr>
                    <w:t>330</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47F51">
                  <w:pPr>
                    <w:pStyle w:val="4"/>
                    <w:jc w:val="center"/>
                  </w:pPr>
                  <w:r>
                    <w:rPr>
                      <w:rFonts w:ascii="仿宋_GB2312" w:hAnsi="仿宋_GB2312" w:eastAsia="仿宋_GB2312" w:cs="仿宋_GB2312"/>
                      <w:sz w:val="18"/>
                    </w:rPr>
                    <w:t>1、重量:≤7kg</w:t>
                  </w:r>
                </w:p>
                <w:p w14:paraId="115F4DAF">
                  <w:pPr>
                    <w:pStyle w:val="4"/>
                    <w:jc w:val="center"/>
                  </w:pPr>
                  <w:r>
                    <w:rPr>
                      <w:rFonts w:ascii="仿宋_GB2312" w:hAnsi="仿宋_GB2312" w:eastAsia="仿宋_GB2312" w:cs="仿宋_GB2312"/>
                      <w:sz w:val="18"/>
                    </w:rPr>
                    <w:t>2、承载负荷:≥100kg</w:t>
                  </w:r>
                </w:p>
                <w:p w14:paraId="3780FB55">
                  <w:pPr>
                    <w:pStyle w:val="4"/>
                    <w:jc w:val="center"/>
                  </w:pPr>
                  <w:r>
                    <w:rPr>
                      <w:rFonts w:ascii="仿宋_GB2312" w:hAnsi="仿宋_GB2312" w:eastAsia="仿宋_GB2312" w:cs="仿宋_GB2312"/>
                      <w:sz w:val="18"/>
                    </w:rPr>
                    <w:t>3、造型:底盖分盒式</w:t>
                  </w:r>
                </w:p>
                <w:p w14:paraId="13A99D3D">
                  <w:pPr>
                    <w:pStyle w:val="4"/>
                    <w:jc w:val="center"/>
                  </w:pPr>
                  <w:r>
                    <w:rPr>
                      <w:rFonts w:ascii="仿宋_GB2312" w:hAnsi="仿宋_GB2312" w:eastAsia="仿宋_GB2312" w:cs="仿宋_GB2312"/>
                      <w:sz w:val="18"/>
                    </w:rPr>
                    <w:t>4、规格:197x59x43cm(士3%）</w:t>
                  </w:r>
                </w:p>
                <w:p w14:paraId="67BA1AC0">
                  <w:pPr>
                    <w:pStyle w:val="4"/>
                    <w:jc w:val="center"/>
                  </w:pPr>
                  <w:r>
                    <w:rPr>
                      <w:rFonts w:ascii="仿宋_GB2312" w:hAnsi="仿宋_GB2312" w:eastAsia="仿宋_GB2312" w:cs="仿宋_GB2312"/>
                      <w:sz w:val="18"/>
                    </w:rPr>
                    <w:t>5、展示主材样品</w:t>
                  </w:r>
                </w:p>
              </w:tc>
            </w:tr>
            <w:tr w14:paraId="28F2F8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67F50">
                  <w:pPr>
                    <w:pStyle w:val="4"/>
                    <w:jc w:val="center"/>
                  </w:pPr>
                  <w:r>
                    <w:rPr>
                      <w:rFonts w:ascii="仿宋_GB2312" w:hAnsi="仿宋_GB2312" w:eastAsia="仿宋_GB2312" w:cs="仿宋_GB2312"/>
                      <w:sz w:val="21"/>
                    </w:rPr>
                    <w:t>4</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1C333">
                  <w:pPr>
                    <w:pStyle w:val="4"/>
                    <w:jc w:val="center"/>
                  </w:pPr>
                  <w:r>
                    <w:rPr>
                      <w:rFonts w:ascii="仿宋_GB2312" w:hAnsi="仿宋_GB2312" w:eastAsia="仿宋_GB2312" w:cs="仿宋_GB2312"/>
                      <w:sz w:val="21"/>
                    </w:rPr>
                    <w:t>火化棺四类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D405D3">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BF0C0">
                  <w:pPr>
                    <w:pStyle w:val="4"/>
                    <w:jc w:val="center"/>
                  </w:pPr>
                  <w:r>
                    <w:rPr>
                      <w:rFonts w:ascii="仿宋_GB2312" w:hAnsi="仿宋_GB2312" w:eastAsia="仿宋_GB2312" w:cs="仿宋_GB2312"/>
                      <w:sz w:val="21"/>
                    </w:rPr>
                    <w:t>407</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ADFBC">
                  <w:pPr>
                    <w:pStyle w:val="4"/>
                    <w:jc w:val="center"/>
                  </w:pPr>
                  <w:r>
                    <w:rPr>
                      <w:rFonts w:ascii="仿宋_GB2312" w:hAnsi="仿宋_GB2312" w:eastAsia="仿宋_GB2312" w:cs="仿宋_GB2312"/>
                      <w:sz w:val="18"/>
                    </w:rPr>
                    <w:t>1、重量:≤7kg</w:t>
                  </w:r>
                </w:p>
                <w:p w14:paraId="25102F35">
                  <w:pPr>
                    <w:pStyle w:val="4"/>
                    <w:jc w:val="center"/>
                  </w:pPr>
                  <w:r>
                    <w:rPr>
                      <w:rFonts w:ascii="仿宋_GB2312" w:hAnsi="仿宋_GB2312" w:eastAsia="仿宋_GB2312" w:cs="仿宋_GB2312"/>
                      <w:sz w:val="18"/>
                    </w:rPr>
                    <w:t>2、承载负荷:≥100kg</w:t>
                  </w:r>
                </w:p>
                <w:p w14:paraId="3F91952A">
                  <w:pPr>
                    <w:pStyle w:val="4"/>
                    <w:jc w:val="center"/>
                  </w:pPr>
                  <w:r>
                    <w:rPr>
                      <w:rFonts w:ascii="仿宋_GB2312" w:hAnsi="仿宋_GB2312" w:eastAsia="仿宋_GB2312" w:cs="仿宋_GB2312"/>
                      <w:sz w:val="18"/>
                    </w:rPr>
                    <w:t>3、造型:底盖分盒式</w:t>
                  </w:r>
                </w:p>
                <w:p w14:paraId="069136B7">
                  <w:pPr>
                    <w:pStyle w:val="4"/>
                    <w:jc w:val="center"/>
                  </w:pPr>
                  <w:r>
                    <w:rPr>
                      <w:rFonts w:ascii="仿宋_GB2312" w:hAnsi="仿宋_GB2312" w:eastAsia="仿宋_GB2312" w:cs="仿宋_GB2312"/>
                      <w:sz w:val="18"/>
                    </w:rPr>
                    <w:t>4、规格:197x59x43cm(±3%)</w:t>
                  </w:r>
                </w:p>
                <w:p w14:paraId="5DD2999A">
                  <w:pPr>
                    <w:pStyle w:val="4"/>
                    <w:jc w:val="center"/>
                  </w:pPr>
                  <w:r>
                    <w:rPr>
                      <w:rFonts w:ascii="仿宋_GB2312" w:hAnsi="仿宋_GB2312" w:eastAsia="仿宋_GB2312" w:cs="仿宋_GB2312"/>
                      <w:sz w:val="18"/>
                    </w:rPr>
                    <w:t>5、展示主材样品</w:t>
                  </w:r>
                </w:p>
              </w:tc>
            </w:tr>
            <w:tr w14:paraId="5448E1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8D34C">
                  <w:pPr>
                    <w:pStyle w:val="4"/>
                    <w:jc w:val="center"/>
                  </w:pPr>
                  <w:r>
                    <w:rPr>
                      <w:rFonts w:ascii="仿宋_GB2312" w:hAnsi="仿宋_GB2312" w:eastAsia="仿宋_GB2312" w:cs="仿宋_GB2312"/>
                      <w:sz w:val="21"/>
                    </w:rPr>
                    <w:t>5</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275FD">
                  <w:pPr>
                    <w:pStyle w:val="4"/>
                    <w:jc w:val="center"/>
                  </w:pPr>
                  <w:r>
                    <w:rPr>
                      <w:rFonts w:ascii="仿宋_GB2312" w:hAnsi="仿宋_GB2312" w:eastAsia="仿宋_GB2312" w:cs="仿宋_GB2312"/>
                      <w:sz w:val="21"/>
                    </w:rPr>
                    <w:t>火化棺五类</w:t>
                  </w: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62EC8">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E1529">
                  <w:pPr>
                    <w:pStyle w:val="4"/>
                    <w:jc w:val="center"/>
                  </w:pPr>
                  <w:r>
                    <w:rPr>
                      <w:rFonts w:ascii="仿宋_GB2312" w:hAnsi="仿宋_GB2312" w:eastAsia="仿宋_GB2312" w:cs="仿宋_GB2312"/>
                      <w:sz w:val="21"/>
                    </w:rPr>
                    <w:t>462</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BE66A">
                  <w:pPr>
                    <w:pStyle w:val="4"/>
                    <w:jc w:val="center"/>
                  </w:pPr>
                  <w:r>
                    <w:rPr>
                      <w:rFonts w:ascii="仿宋_GB2312" w:hAnsi="仿宋_GB2312" w:eastAsia="仿宋_GB2312" w:cs="仿宋_GB2312"/>
                      <w:sz w:val="18"/>
                    </w:rPr>
                    <w:t>1、重量:≤7kg</w:t>
                  </w:r>
                </w:p>
                <w:p w14:paraId="10D97742">
                  <w:pPr>
                    <w:pStyle w:val="4"/>
                    <w:jc w:val="center"/>
                  </w:pPr>
                  <w:r>
                    <w:rPr>
                      <w:rFonts w:ascii="仿宋_GB2312" w:hAnsi="仿宋_GB2312" w:eastAsia="仿宋_GB2312" w:cs="仿宋_GB2312"/>
                      <w:sz w:val="18"/>
                    </w:rPr>
                    <w:t>2、承载负荷:≥100kg</w:t>
                  </w:r>
                </w:p>
                <w:p w14:paraId="784D3144">
                  <w:pPr>
                    <w:pStyle w:val="4"/>
                    <w:jc w:val="center"/>
                  </w:pPr>
                  <w:r>
                    <w:rPr>
                      <w:rFonts w:ascii="仿宋_GB2312" w:hAnsi="仿宋_GB2312" w:eastAsia="仿宋_GB2312" w:cs="仿宋_GB2312"/>
                      <w:sz w:val="18"/>
                    </w:rPr>
                    <w:t>3、造型:底盖分盒式</w:t>
                  </w:r>
                </w:p>
                <w:p w14:paraId="3CB895F5">
                  <w:pPr>
                    <w:pStyle w:val="4"/>
                    <w:jc w:val="center"/>
                  </w:pPr>
                  <w:r>
                    <w:rPr>
                      <w:rFonts w:ascii="仿宋_GB2312" w:hAnsi="仿宋_GB2312" w:eastAsia="仿宋_GB2312" w:cs="仿宋_GB2312"/>
                      <w:sz w:val="18"/>
                    </w:rPr>
                    <w:t>4、规格:197x59x43cm(士3%)</w:t>
                  </w:r>
                </w:p>
                <w:p w14:paraId="10C1DBA0">
                  <w:pPr>
                    <w:pStyle w:val="4"/>
                    <w:jc w:val="center"/>
                  </w:pPr>
                  <w:r>
                    <w:rPr>
                      <w:rFonts w:ascii="仿宋_GB2312" w:hAnsi="仿宋_GB2312" w:eastAsia="仿宋_GB2312" w:cs="仿宋_GB2312"/>
                      <w:sz w:val="18"/>
                    </w:rPr>
                    <w:t>5、展示主材样品</w:t>
                  </w:r>
                </w:p>
              </w:tc>
            </w:tr>
            <w:tr w14:paraId="4661A8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52AAB">
                  <w:pPr>
                    <w:pStyle w:val="4"/>
                    <w:jc w:val="center"/>
                  </w:pPr>
                  <w:r>
                    <w:rPr>
                      <w:rFonts w:ascii="仿宋_GB2312" w:hAnsi="仿宋_GB2312" w:eastAsia="仿宋_GB2312" w:cs="仿宋_GB2312"/>
                      <w:sz w:val="21"/>
                    </w:rPr>
                    <w:t>6</w:t>
                  </w:r>
                </w:p>
              </w:tc>
              <w:tc>
                <w:tcPr>
                  <w:tcW w:w="3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C902C">
                  <w:pPr>
                    <w:pStyle w:val="4"/>
                    <w:jc w:val="center"/>
                  </w:pPr>
                  <w:r>
                    <w:rPr>
                      <w:rFonts w:ascii="仿宋_GB2312" w:hAnsi="仿宋_GB2312" w:eastAsia="仿宋_GB2312" w:cs="仿宋_GB2312"/>
                      <w:sz w:val="21"/>
                    </w:rPr>
                    <w:t>火化棺六类</w:t>
                  </w:r>
                </w:p>
                <w:p w14:paraId="5D7AD6EF">
                  <w:pPr>
                    <w:pStyle w:val="4"/>
                    <w:jc w:val="both"/>
                  </w:pPr>
                </w:p>
              </w:tc>
              <w:tc>
                <w:tcPr>
                  <w:tcW w:w="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62098">
                  <w:pPr>
                    <w:pStyle w:val="4"/>
                    <w:jc w:val="center"/>
                  </w:pPr>
                  <w:r>
                    <w:rPr>
                      <w:rFonts w:ascii="仿宋_GB2312" w:hAnsi="仿宋_GB2312" w:eastAsia="仿宋_GB2312" w:cs="仿宋_GB2312"/>
                      <w:sz w:val="21"/>
                    </w:rPr>
                    <w:t>主材：优质加厚蜂窝板，外包覆优质印花绸布</w:t>
                  </w:r>
                </w:p>
              </w:tc>
              <w:tc>
                <w:tcPr>
                  <w:tcW w:w="2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C1308">
                  <w:pPr>
                    <w:pStyle w:val="4"/>
                    <w:jc w:val="center"/>
                  </w:pPr>
                  <w:r>
                    <w:rPr>
                      <w:rFonts w:ascii="仿宋_GB2312" w:hAnsi="仿宋_GB2312" w:eastAsia="仿宋_GB2312" w:cs="仿宋_GB2312"/>
                      <w:sz w:val="21"/>
                    </w:rPr>
                    <w:t>594</w:t>
                  </w:r>
                </w:p>
              </w:tc>
              <w:tc>
                <w:tcPr>
                  <w:tcW w:w="10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3B05C8">
                  <w:pPr>
                    <w:pStyle w:val="4"/>
                    <w:jc w:val="center"/>
                  </w:pPr>
                  <w:r>
                    <w:rPr>
                      <w:rFonts w:ascii="仿宋_GB2312" w:hAnsi="仿宋_GB2312" w:eastAsia="仿宋_GB2312" w:cs="仿宋_GB2312"/>
                      <w:sz w:val="18"/>
                    </w:rPr>
                    <w:t>1、重量:≤7kg</w:t>
                  </w:r>
                </w:p>
                <w:p w14:paraId="2478D9AA">
                  <w:pPr>
                    <w:pStyle w:val="4"/>
                    <w:jc w:val="center"/>
                  </w:pPr>
                  <w:r>
                    <w:rPr>
                      <w:rFonts w:ascii="仿宋_GB2312" w:hAnsi="仿宋_GB2312" w:eastAsia="仿宋_GB2312" w:cs="仿宋_GB2312"/>
                      <w:sz w:val="18"/>
                    </w:rPr>
                    <w:t>2、承载负荷:≥100kg</w:t>
                  </w:r>
                </w:p>
                <w:p w14:paraId="238597CF">
                  <w:pPr>
                    <w:pStyle w:val="4"/>
                    <w:jc w:val="center"/>
                  </w:pPr>
                  <w:r>
                    <w:rPr>
                      <w:rFonts w:ascii="仿宋_GB2312" w:hAnsi="仿宋_GB2312" w:eastAsia="仿宋_GB2312" w:cs="仿宋_GB2312"/>
                      <w:sz w:val="18"/>
                    </w:rPr>
                    <w:t>3、造型:底盖分盒式</w:t>
                  </w:r>
                </w:p>
                <w:p w14:paraId="5CA5F5EE">
                  <w:pPr>
                    <w:pStyle w:val="4"/>
                    <w:jc w:val="center"/>
                  </w:pPr>
                  <w:r>
                    <w:rPr>
                      <w:rFonts w:ascii="仿宋_GB2312" w:hAnsi="仿宋_GB2312" w:eastAsia="仿宋_GB2312" w:cs="仿宋_GB2312"/>
                      <w:sz w:val="18"/>
                    </w:rPr>
                    <w:t>4、规格:197x59x43cm(士3%)</w:t>
                  </w:r>
                </w:p>
                <w:p w14:paraId="6B93D1F9">
                  <w:pPr>
                    <w:pStyle w:val="4"/>
                    <w:jc w:val="center"/>
                  </w:pPr>
                  <w:r>
                    <w:rPr>
                      <w:rFonts w:ascii="仿宋_GB2312" w:hAnsi="仿宋_GB2312" w:eastAsia="仿宋_GB2312" w:cs="仿宋_GB2312"/>
                      <w:sz w:val="18"/>
                    </w:rPr>
                    <w:t>5、展示主材样品</w:t>
                  </w:r>
                </w:p>
              </w:tc>
            </w:tr>
          </w:tbl>
          <w:p w14:paraId="4C5EFE4F"/>
        </w:tc>
      </w:tr>
    </w:tbl>
    <w:p w14:paraId="4E57BE21">
      <w:pPr>
        <w:pStyle w:val="4"/>
      </w:pPr>
      <w:r>
        <w:rPr>
          <w:rFonts w:ascii="仿宋_GB2312" w:hAnsi="仿宋_GB2312" w:eastAsia="仿宋_GB2312" w:cs="仿宋_GB2312"/>
        </w:rP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2A84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8943F4">
            <w:pPr>
              <w:pStyle w:val="4"/>
            </w:pPr>
            <w:r>
              <w:rPr>
                <w:rFonts w:ascii="仿宋_GB2312" w:hAnsi="仿宋_GB2312" w:eastAsia="仿宋_GB2312" w:cs="仿宋_GB2312"/>
              </w:rPr>
              <w:t>序号</w:t>
            </w:r>
          </w:p>
        </w:tc>
        <w:tc>
          <w:tcPr>
            <w:tcW w:w="2769" w:type="dxa"/>
          </w:tcPr>
          <w:p w14:paraId="5DEA9405">
            <w:pPr>
              <w:pStyle w:val="4"/>
            </w:pPr>
            <w:r>
              <w:rPr>
                <w:rFonts w:ascii="仿宋_GB2312" w:hAnsi="仿宋_GB2312" w:eastAsia="仿宋_GB2312" w:cs="仿宋_GB2312"/>
              </w:rPr>
              <w:t>资格要求名称</w:t>
            </w:r>
          </w:p>
        </w:tc>
        <w:tc>
          <w:tcPr>
            <w:tcW w:w="2769" w:type="dxa"/>
          </w:tcPr>
          <w:p w14:paraId="04287212">
            <w:pPr>
              <w:pStyle w:val="4"/>
            </w:pPr>
            <w:r>
              <w:rPr>
                <w:rFonts w:ascii="仿宋_GB2312" w:hAnsi="仿宋_GB2312" w:eastAsia="仿宋_GB2312" w:cs="仿宋_GB2312"/>
              </w:rPr>
              <w:t>资格要求详细说明</w:t>
            </w:r>
          </w:p>
        </w:tc>
      </w:tr>
      <w:tr w14:paraId="68B07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EE92E1">
            <w:pPr>
              <w:pStyle w:val="4"/>
            </w:pPr>
            <w:r>
              <w:rPr>
                <w:rFonts w:ascii="仿宋_GB2312" w:hAnsi="仿宋_GB2312" w:eastAsia="仿宋_GB2312" w:cs="仿宋_GB2312"/>
              </w:rPr>
              <w:t>1</w:t>
            </w:r>
          </w:p>
        </w:tc>
        <w:tc>
          <w:tcPr>
            <w:tcW w:w="2769" w:type="dxa"/>
          </w:tcPr>
          <w:p w14:paraId="5AB7BE79">
            <w:pPr>
              <w:pStyle w:val="4"/>
            </w:pPr>
            <w:r>
              <w:rPr>
                <w:rFonts w:ascii="仿宋_GB2312" w:hAnsi="仿宋_GB2312" w:eastAsia="仿宋_GB2312" w:cs="仿宋_GB2312"/>
              </w:rPr>
              <w:t>供应商应具备《中华人民共和国政府采购法》第二十二条规定的条件</w:t>
            </w:r>
          </w:p>
        </w:tc>
        <w:tc>
          <w:tcPr>
            <w:tcW w:w="2769" w:type="dxa"/>
          </w:tcPr>
          <w:p w14:paraId="4B445E91">
            <w:pPr>
              <w:pStyle w:val="4"/>
            </w:pPr>
            <w:r>
              <w:rPr>
                <w:rFonts w:ascii="仿宋_GB2312" w:hAnsi="仿宋_GB2312" w:eastAsia="仿宋_GB2312" w:cs="仿宋_GB2312"/>
              </w:rPr>
              <w:t>1、供应商应具有独立承担民事责任的能力的企业法人、事业法人、其他组织或自然人，出具合法有效的营业执照或事业单位法人证书等国家规定的相关证明，自然人参与的提供其身份证明； 2、财务状况报告：提供经审计的2024年度的财务报告或提交投标文件截止时间前六个月内其基本账户开户银行出具的资信证明及基本存款账户信息；其他组织和自然人提供银行出具的资信证明或财务报表； 3、税收缴纳证明：提供供应商2024年7月份至今已缴纳任意一个月完税凭证或税务机关开具的完税证明（任意税种）；依法免税的应提供税务机关开具的免税证明； 4、社会保障资金缴纳证明：提供供应商2024年7月份至今已缴纳任意一个月的社会保障完税证明或社保机构开具的社会保险参保缴费情况证明；依法不需要缴纳社会保障资金的应提供相关文件证明；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1B00C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509D0B">
            <w:pPr>
              <w:pStyle w:val="4"/>
            </w:pPr>
            <w:r>
              <w:rPr>
                <w:rFonts w:ascii="仿宋_GB2312" w:hAnsi="仿宋_GB2312" w:eastAsia="仿宋_GB2312" w:cs="仿宋_GB2312"/>
              </w:rPr>
              <w:t>2</w:t>
            </w:r>
          </w:p>
        </w:tc>
        <w:tc>
          <w:tcPr>
            <w:tcW w:w="2769" w:type="dxa"/>
          </w:tcPr>
          <w:p w14:paraId="18FE0042">
            <w:pPr>
              <w:pStyle w:val="4"/>
            </w:pPr>
            <w:r>
              <w:rPr>
                <w:rFonts w:ascii="仿宋_GB2312" w:hAnsi="仿宋_GB2312" w:eastAsia="仿宋_GB2312" w:cs="仿宋_GB2312"/>
              </w:rPr>
              <w:t>供应商应提供健全的财务会计制度的证明材料；</w:t>
            </w:r>
          </w:p>
        </w:tc>
        <w:tc>
          <w:tcPr>
            <w:tcW w:w="2769" w:type="dxa"/>
          </w:tcPr>
          <w:p w14:paraId="2FF76DAC">
            <w:pPr>
              <w:pStyle w:val="4"/>
            </w:pPr>
            <w:r>
              <w:rPr>
                <w:rFonts w:ascii="仿宋_GB2312" w:hAnsi="仿宋_GB2312" w:eastAsia="仿宋_GB2312" w:cs="仿宋_GB2312"/>
              </w:rPr>
              <w:t>提供经审计的2024年度的财务报告或提交投标文件截止时间前六个月内其基本账户开户银行出具的资信证明及基本存款账户信息；其他组织和自然人提供银行出具的资信证明或财务报表。</w:t>
            </w:r>
          </w:p>
        </w:tc>
      </w:tr>
      <w:tr w14:paraId="5C1A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2C6561">
            <w:pPr>
              <w:pStyle w:val="4"/>
            </w:pPr>
            <w:r>
              <w:rPr>
                <w:rFonts w:ascii="仿宋_GB2312" w:hAnsi="仿宋_GB2312" w:eastAsia="仿宋_GB2312" w:cs="仿宋_GB2312"/>
              </w:rPr>
              <w:t>3</w:t>
            </w:r>
          </w:p>
        </w:tc>
        <w:tc>
          <w:tcPr>
            <w:tcW w:w="2769" w:type="dxa"/>
          </w:tcPr>
          <w:p w14:paraId="2C092632">
            <w:pPr>
              <w:pStyle w:val="4"/>
            </w:pPr>
            <w:r>
              <w:rPr>
                <w:rFonts w:ascii="仿宋_GB2312" w:hAnsi="仿宋_GB2312" w:eastAsia="仿宋_GB2312" w:cs="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22FC9062">
            <w:pPr>
              <w:pStyle w:val="4"/>
            </w:pPr>
            <w:r>
              <w:rPr>
                <w:rFonts w:ascii="仿宋_GB2312" w:hAnsi="仿宋_GB2312" w:eastAsia="仿宋_GB2312" w:cs="仿宋_GB2312"/>
              </w:rPr>
              <w:t>单位负责人为同一人或者存在直接控股、管理关系的不同供应商，不得参加同一合同项下的政府采购活动。</w:t>
            </w:r>
          </w:p>
        </w:tc>
      </w:tr>
    </w:tbl>
    <w:p w14:paraId="0447CC78">
      <w:pPr>
        <w:pStyle w:val="4"/>
      </w:pPr>
      <w:r>
        <w:rPr>
          <w:rFonts w:ascii="仿宋_GB2312" w:hAnsi="仿宋_GB2312" w:eastAsia="仿宋_GB2312" w:cs="仿宋_GB2312"/>
        </w:rP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16"/>
      </w:tblGrid>
      <w:tr w14:paraId="63781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52B8D0">
            <w:pPr>
              <w:pStyle w:val="4"/>
            </w:pPr>
            <w:r>
              <w:rPr>
                <w:rFonts w:ascii="仿宋_GB2312" w:hAnsi="仿宋_GB2312" w:eastAsia="仿宋_GB2312" w:cs="仿宋_GB2312"/>
              </w:rPr>
              <w:t>序号</w:t>
            </w:r>
          </w:p>
        </w:tc>
        <w:tc>
          <w:tcPr>
            <w:tcW w:w="2769" w:type="dxa"/>
          </w:tcPr>
          <w:p w14:paraId="6E4D1759">
            <w:pPr>
              <w:pStyle w:val="4"/>
            </w:pPr>
            <w:r>
              <w:rPr>
                <w:rFonts w:ascii="仿宋_GB2312" w:hAnsi="仿宋_GB2312" w:eastAsia="仿宋_GB2312" w:cs="仿宋_GB2312"/>
              </w:rPr>
              <w:t>资格要求名称</w:t>
            </w:r>
          </w:p>
        </w:tc>
        <w:tc>
          <w:tcPr>
            <w:tcW w:w="2769" w:type="dxa"/>
          </w:tcPr>
          <w:p w14:paraId="579F7732">
            <w:pPr>
              <w:pStyle w:val="4"/>
            </w:pPr>
            <w:r>
              <w:rPr>
                <w:rFonts w:ascii="仿宋_GB2312" w:hAnsi="仿宋_GB2312" w:eastAsia="仿宋_GB2312" w:cs="仿宋_GB2312"/>
              </w:rPr>
              <w:t>资格要求详细说明</w:t>
            </w:r>
          </w:p>
        </w:tc>
      </w:tr>
      <w:tr w14:paraId="040A4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47BE52">
            <w:pPr>
              <w:pStyle w:val="4"/>
            </w:pPr>
            <w:r>
              <w:rPr>
                <w:rFonts w:ascii="仿宋_GB2312" w:hAnsi="仿宋_GB2312" w:eastAsia="仿宋_GB2312" w:cs="仿宋_GB2312"/>
              </w:rPr>
              <w:t>1</w:t>
            </w:r>
          </w:p>
        </w:tc>
        <w:tc>
          <w:tcPr>
            <w:tcW w:w="2769" w:type="dxa"/>
          </w:tcPr>
          <w:p w14:paraId="10344ACB">
            <w:pPr>
              <w:pStyle w:val="4"/>
            </w:pPr>
            <w:r>
              <w:rPr>
                <w:rFonts w:ascii="仿宋_GB2312" w:hAnsi="仿宋_GB2312" w:eastAsia="仿宋_GB2312" w:cs="仿宋_GB2312"/>
              </w:rPr>
              <w:t>“信用中国”</w:t>
            </w:r>
          </w:p>
        </w:tc>
        <w:tc>
          <w:tcPr>
            <w:tcW w:w="2769" w:type="dxa"/>
          </w:tcPr>
          <w:p w14:paraId="687FE4D7">
            <w:pPr>
              <w:pStyle w:val="4"/>
            </w:pPr>
            <w:r>
              <w:rPr>
                <w:rFonts w:ascii="仿宋_GB2312" w:hAnsi="仿宋_GB2312" w:eastAsia="仿宋_GB2312" w:cs="仿宋_GB2312"/>
              </w:rPr>
              <w:t>未被列为“信用中国”网（www.creditchina.gov.cn）中失信被执行人和重大税收违法案件当事人名单及中国政府采购网（www.ccgp.gov.cn）政府采购严重违法失信行为记录名单。</w:t>
            </w:r>
          </w:p>
        </w:tc>
      </w:tr>
    </w:tbl>
    <w:p w14:paraId="3B7159D8">
      <w:pPr>
        <w:pStyle w:val="4"/>
      </w:pPr>
      <w:r>
        <w:rPr>
          <w:rFonts w:ascii="仿宋_GB2312" w:hAnsi="仿宋_GB2312" w:eastAsia="仿宋_GB2312" w:cs="仿宋_GB2312"/>
        </w:rP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099E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21F2CE">
            <w:pPr>
              <w:pStyle w:val="4"/>
            </w:pPr>
            <w:r>
              <w:rPr>
                <w:rFonts w:ascii="仿宋_GB2312" w:hAnsi="仿宋_GB2312" w:eastAsia="仿宋_GB2312" w:cs="仿宋_GB2312"/>
              </w:rPr>
              <w:t>评审项编号</w:t>
            </w:r>
          </w:p>
        </w:tc>
        <w:tc>
          <w:tcPr>
            <w:tcW w:w="1384" w:type="dxa"/>
          </w:tcPr>
          <w:p w14:paraId="50F44585">
            <w:pPr>
              <w:pStyle w:val="4"/>
            </w:pPr>
            <w:r>
              <w:rPr>
                <w:rFonts w:ascii="仿宋_GB2312" w:hAnsi="仿宋_GB2312" w:eastAsia="仿宋_GB2312" w:cs="仿宋_GB2312"/>
              </w:rPr>
              <w:t>一级评审项</w:t>
            </w:r>
          </w:p>
        </w:tc>
        <w:tc>
          <w:tcPr>
            <w:tcW w:w="1384" w:type="dxa"/>
          </w:tcPr>
          <w:p w14:paraId="64A15328">
            <w:pPr>
              <w:pStyle w:val="4"/>
            </w:pPr>
            <w:r>
              <w:rPr>
                <w:rFonts w:ascii="仿宋_GB2312" w:hAnsi="仿宋_GB2312" w:eastAsia="仿宋_GB2312" w:cs="仿宋_GB2312"/>
              </w:rPr>
              <w:t>二级评审项</w:t>
            </w:r>
          </w:p>
        </w:tc>
        <w:tc>
          <w:tcPr>
            <w:tcW w:w="1384" w:type="dxa"/>
          </w:tcPr>
          <w:p w14:paraId="6147A9EB">
            <w:pPr>
              <w:pStyle w:val="4"/>
            </w:pPr>
            <w:r>
              <w:rPr>
                <w:rFonts w:ascii="仿宋_GB2312" w:hAnsi="仿宋_GB2312" w:eastAsia="仿宋_GB2312" w:cs="仿宋_GB2312"/>
              </w:rPr>
              <w:t>详细要求</w:t>
            </w:r>
          </w:p>
        </w:tc>
        <w:tc>
          <w:tcPr>
            <w:tcW w:w="1384" w:type="dxa"/>
          </w:tcPr>
          <w:p w14:paraId="2C0E5C81">
            <w:pPr>
              <w:pStyle w:val="4"/>
            </w:pPr>
            <w:r>
              <w:rPr>
                <w:rFonts w:ascii="仿宋_GB2312" w:hAnsi="仿宋_GB2312" w:eastAsia="仿宋_GB2312" w:cs="仿宋_GB2312"/>
              </w:rPr>
              <w:t>分值</w:t>
            </w:r>
          </w:p>
        </w:tc>
        <w:tc>
          <w:tcPr>
            <w:tcW w:w="1384" w:type="dxa"/>
          </w:tcPr>
          <w:p w14:paraId="21D64A6D">
            <w:pPr>
              <w:pStyle w:val="4"/>
            </w:pPr>
            <w:r>
              <w:rPr>
                <w:rFonts w:ascii="仿宋_GB2312" w:hAnsi="仿宋_GB2312" w:eastAsia="仿宋_GB2312" w:cs="仿宋_GB2312"/>
              </w:rPr>
              <w:t>客观评审项</w:t>
            </w:r>
          </w:p>
        </w:tc>
      </w:tr>
      <w:tr w14:paraId="13ADC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B5899B">
            <w:pPr>
              <w:pStyle w:val="4"/>
            </w:pPr>
            <w:r>
              <w:rPr>
                <w:rFonts w:ascii="仿宋_GB2312" w:hAnsi="仿宋_GB2312" w:eastAsia="仿宋_GB2312" w:cs="仿宋_GB2312"/>
              </w:rPr>
              <w:t>1</w:t>
            </w:r>
          </w:p>
        </w:tc>
        <w:tc>
          <w:tcPr>
            <w:tcW w:w="1384" w:type="dxa"/>
          </w:tcPr>
          <w:p w14:paraId="2C37D193">
            <w:pPr>
              <w:pStyle w:val="4"/>
            </w:pPr>
            <w:r>
              <w:rPr>
                <w:rFonts w:ascii="仿宋_GB2312" w:hAnsi="仿宋_GB2312" w:eastAsia="仿宋_GB2312" w:cs="仿宋_GB2312"/>
              </w:rPr>
              <w:t>详细评审</w:t>
            </w:r>
          </w:p>
        </w:tc>
        <w:tc>
          <w:tcPr>
            <w:tcW w:w="1384" w:type="dxa"/>
          </w:tcPr>
          <w:p w14:paraId="5E3D670B">
            <w:pPr>
              <w:pStyle w:val="4"/>
            </w:pPr>
            <w:r>
              <w:rPr>
                <w:rFonts w:ascii="仿宋_GB2312" w:hAnsi="仿宋_GB2312" w:eastAsia="仿宋_GB2312" w:cs="仿宋_GB2312"/>
              </w:rPr>
              <w:t>生产、设计、加工制造方案</w:t>
            </w:r>
          </w:p>
        </w:tc>
        <w:tc>
          <w:tcPr>
            <w:tcW w:w="1384" w:type="dxa"/>
          </w:tcPr>
          <w:p w14:paraId="38EC3B14">
            <w:pPr>
              <w:pStyle w:val="4"/>
            </w:pPr>
            <w:r>
              <w:rPr>
                <w:rFonts w:ascii="仿宋_GB2312" w:hAnsi="仿宋_GB2312" w:eastAsia="仿宋_GB2312" w:cs="仿宋_GB2312"/>
              </w:rPr>
              <w:t>生产、设计、加工制作方案完整、科学合理，流程清晰明确，符合项目实际需求的得4-6分；方案有针对性且流程基本清晰、基本科学合理得2-3.9分；方案流程清晰明确但无针对性得0-1.9分；无方案得不得分。</w:t>
            </w:r>
          </w:p>
        </w:tc>
        <w:tc>
          <w:tcPr>
            <w:tcW w:w="1384" w:type="dxa"/>
          </w:tcPr>
          <w:p w14:paraId="1558D7BA">
            <w:pPr>
              <w:pStyle w:val="4"/>
              <w:jc w:val="right"/>
            </w:pPr>
            <w:r>
              <w:rPr>
                <w:rFonts w:ascii="仿宋_GB2312" w:hAnsi="仿宋_GB2312" w:eastAsia="仿宋_GB2312" w:cs="仿宋_GB2312"/>
              </w:rPr>
              <w:t>6.0000</w:t>
            </w:r>
          </w:p>
        </w:tc>
        <w:tc>
          <w:tcPr>
            <w:tcW w:w="1384" w:type="dxa"/>
          </w:tcPr>
          <w:p w14:paraId="2E6B585E">
            <w:pPr>
              <w:pStyle w:val="4"/>
            </w:pPr>
            <w:r>
              <w:rPr>
                <w:rFonts w:ascii="仿宋_GB2312" w:hAnsi="仿宋_GB2312" w:eastAsia="仿宋_GB2312" w:cs="仿宋_GB2312"/>
              </w:rPr>
              <w:t>否</w:t>
            </w:r>
          </w:p>
        </w:tc>
      </w:tr>
      <w:tr w14:paraId="454F4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8EA8E6E">
            <w:pPr>
              <w:pStyle w:val="4"/>
            </w:pPr>
            <w:r>
              <w:rPr>
                <w:rFonts w:ascii="仿宋_GB2312" w:hAnsi="仿宋_GB2312" w:eastAsia="仿宋_GB2312" w:cs="仿宋_GB2312"/>
              </w:rPr>
              <w:t>2</w:t>
            </w:r>
          </w:p>
        </w:tc>
        <w:tc>
          <w:tcPr>
            <w:tcW w:w="1384" w:type="dxa"/>
          </w:tcPr>
          <w:p w14:paraId="5151217D">
            <w:pPr>
              <w:pStyle w:val="4"/>
            </w:pPr>
            <w:r>
              <w:rPr>
                <w:rFonts w:ascii="仿宋_GB2312" w:hAnsi="仿宋_GB2312" w:eastAsia="仿宋_GB2312" w:cs="仿宋_GB2312"/>
              </w:rPr>
              <w:t>详细评审</w:t>
            </w:r>
          </w:p>
        </w:tc>
        <w:tc>
          <w:tcPr>
            <w:tcW w:w="1384" w:type="dxa"/>
          </w:tcPr>
          <w:p w14:paraId="0FC1498F">
            <w:pPr>
              <w:pStyle w:val="4"/>
            </w:pPr>
            <w:r>
              <w:rPr>
                <w:rFonts w:ascii="仿宋_GB2312" w:hAnsi="仿宋_GB2312" w:eastAsia="仿宋_GB2312" w:cs="仿宋_GB2312"/>
              </w:rPr>
              <w:t>包装运输方案</w:t>
            </w:r>
          </w:p>
        </w:tc>
        <w:tc>
          <w:tcPr>
            <w:tcW w:w="1384" w:type="dxa"/>
          </w:tcPr>
          <w:p w14:paraId="59402F31">
            <w:pPr>
              <w:pStyle w:val="4"/>
            </w:pPr>
            <w:r>
              <w:rPr>
                <w:rFonts w:ascii="仿宋_GB2312" w:hAnsi="仿宋_GB2312" w:eastAsia="仿宋_GB2312" w:cs="仿宋_GB2312"/>
              </w:rPr>
              <w:t>运输流程及方案详细、科学合理，产品部件标注清晰、分类合理明确，根据响应程度计0-3分。</w:t>
            </w:r>
          </w:p>
        </w:tc>
        <w:tc>
          <w:tcPr>
            <w:tcW w:w="1384" w:type="dxa"/>
          </w:tcPr>
          <w:p w14:paraId="4ABB9540">
            <w:pPr>
              <w:pStyle w:val="4"/>
              <w:jc w:val="right"/>
            </w:pPr>
            <w:r>
              <w:rPr>
                <w:rFonts w:ascii="仿宋_GB2312" w:hAnsi="仿宋_GB2312" w:eastAsia="仿宋_GB2312" w:cs="仿宋_GB2312"/>
              </w:rPr>
              <w:t>3.0000</w:t>
            </w:r>
          </w:p>
        </w:tc>
        <w:tc>
          <w:tcPr>
            <w:tcW w:w="1384" w:type="dxa"/>
          </w:tcPr>
          <w:p w14:paraId="5BAC6B34">
            <w:pPr>
              <w:pStyle w:val="4"/>
            </w:pPr>
            <w:r>
              <w:rPr>
                <w:rFonts w:ascii="仿宋_GB2312" w:hAnsi="仿宋_GB2312" w:eastAsia="仿宋_GB2312" w:cs="仿宋_GB2312"/>
              </w:rPr>
              <w:t>否</w:t>
            </w:r>
          </w:p>
        </w:tc>
      </w:tr>
      <w:tr w14:paraId="08DDA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C93DD5D">
            <w:pPr>
              <w:pStyle w:val="4"/>
            </w:pPr>
            <w:r>
              <w:rPr>
                <w:rFonts w:ascii="仿宋_GB2312" w:hAnsi="仿宋_GB2312" w:eastAsia="仿宋_GB2312" w:cs="仿宋_GB2312"/>
              </w:rPr>
              <w:t>3</w:t>
            </w:r>
          </w:p>
        </w:tc>
        <w:tc>
          <w:tcPr>
            <w:tcW w:w="1384" w:type="dxa"/>
          </w:tcPr>
          <w:p w14:paraId="72685FE0">
            <w:pPr>
              <w:pStyle w:val="4"/>
            </w:pPr>
            <w:r>
              <w:rPr>
                <w:rFonts w:ascii="仿宋_GB2312" w:hAnsi="仿宋_GB2312" w:eastAsia="仿宋_GB2312" w:cs="仿宋_GB2312"/>
              </w:rPr>
              <w:t>详细评审</w:t>
            </w:r>
          </w:p>
        </w:tc>
        <w:tc>
          <w:tcPr>
            <w:tcW w:w="1384" w:type="dxa"/>
          </w:tcPr>
          <w:p w14:paraId="54E4AB5E">
            <w:pPr>
              <w:pStyle w:val="4"/>
            </w:pPr>
            <w:r>
              <w:rPr>
                <w:rFonts w:ascii="仿宋_GB2312" w:hAnsi="仿宋_GB2312" w:eastAsia="仿宋_GB2312" w:cs="仿宋_GB2312"/>
              </w:rPr>
              <w:t>人员配置方案</w:t>
            </w:r>
          </w:p>
        </w:tc>
        <w:tc>
          <w:tcPr>
            <w:tcW w:w="1384" w:type="dxa"/>
          </w:tcPr>
          <w:p w14:paraId="7A97A9E8">
            <w:pPr>
              <w:pStyle w:val="4"/>
            </w:pPr>
            <w:r>
              <w:rPr>
                <w:rFonts w:ascii="仿宋_GB2312" w:hAnsi="仿宋_GB2312" w:eastAsia="仿宋_GB2312" w:cs="仿宋_GB2312"/>
              </w:rPr>
              <w:t>提供完整的项目团队信息和分工信息，人员齐备、专业配套、科学、合理，保证制度及安全措施全面完整切实可行 ，根据响应情况计0-2分。</w:t>
            </w:r>
          </w:p>
        </w:tc>
        <w:tc>
          <w:tcPr>
            <w:tcW w:w="1384" w:type="dxa"/>
          </w:tcPr>
          <w:p w14:paraId="55B14400">
            <w:pPr>
              <w:pStyle w:val="4"/>
              <w:jc w:val="right"/>
            </w:pPr>
            <w:r>
              <w:rPr>
                <w:rFonts w:ascii="仿宋_GB2312" w:hAnsi="仿宋_GB2312" w:eastAsia="仿宋_GB2312" w:cs="仿宋_GB2312"/>
              </w:rPr>
              <w:t>2.0000</w:t>
            </w:r>
          </w:p>
        </w:tc>
        <w:tc>
          <w:tcPr>
            <w:tcW w:w="1384" w:type="dxa"/>
          </w:tcPr>
          <w:p w14:paraId="67B3E01C">
            <w:pPr>
              <w:pStyle w:val="4"/>
            </w:pPr>
            <w:r>
              <w:rPr>
                <w:rFonts w:ascii="仿宋_GB2312" w:hAnsi="仿宋_GB2312" w:eastAsia="仿宋_GB2312" w:cs="仿宋_GB2312"/>
              </w:rPr>
              <w:t>否</w:t>
            </w:r>
          </w:p>
        </w:tc>
      </w:tr>
      <w:tr w14:paraId="17483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873E7D1">
            <w:pPr>
              <w:pStyle w:val="4"/>
            </w:pPr>
            <w:r>
              <w:rPr>
                <w:rFonts w:ascii="仿宋_GB2312" w:hAnsi="仿宋_GB2312" w:eastAsia="仿宋_GB2312" w:cs="仿宋_GB2312"/>
              </w:rPr>
              <w:t>4</w:t>
            </w:r>
          </w:p>
        </w:tc>
        <w:tc>
          <w:tcPr>
            <w:tcW w:w="1384" w:type="dxa"/>
          </w:tcPr>
          <w:p w14:paraId="2488540E">
            <w:pPr>
              <w:pStyle w:val="4"/>
            </w:pPr>
            <w:r>
              <w:rPr>
                <w:rFonts w:ascii="仿宋_GB2312" w:hAnsi="仿宋_GB2312" w:eastAsia="仿宋_GB2312" w:cs="仿宋_GB2312"/>
              </w:rPr>
              <w:t>详细评审</w:t>
            </w:r>
          </w:p>
        </w:tc>
        <w:tc>
          <w:tcPr>
            <w:tcW w:w="1384" w:type="dxa"/>
          </w:tcPr>
          <w:p w14:paraId="3AF8B6A1">
            <w:pPr>
              <w:pStyle w:val="4"/>
            </w:pPr>
            <w:r>
              <w:rPr>
                <w:rFonts w:ascii="仿宋_GB2312" w:hAnsi="仿宋_GB2312" w:eastAsia="仿宋_GB2312" w:cs="仿宋_GB2312"/>
              </w:rPr>
              <w:t>拟投入本项目的机械设备</w:t>
            </w:r>
          </w:p>
        </w:tc>
        <w:tc>
          <w:tcPr>
            <w:tcW w:w="1384" w:type="dxa"/>
          </w:tcPr>
          <w:p w14:paraId="22B80C53">
            <w:pPr>
              <w:pStyle w:val="4"/>
            </w:pPr>
            <w:r>
              <w:rPr>
                <w:rFonts w:ascii="仿宋_GB2312" w:hAnsi="仿宋_GB2312" w:eastAsia="仿宋_GB2312" w:cs="仿宋_GB2312"/>
              </w:rPr>
              <w:t>提供设备列表清单，清单内容详细、配套齐全，根据响应情况计0-2分。</w:t>
            </w:r>
          </w:p>
        </w:tc>
        <w:tc>
          <w:tcPr>
            <w:tcW w:w="1384" w:type="dxa"/>
          </w:tcPr>
          <w:p w14:paraId="5DEF5585">
            <w:pPr>
              <w:pStyle w:val="4"/>
              <w:jc w:val="right"/>
            </w:pPr>
            <w:r>
              <w:rPr>
                <w:rFonts w:ascii="仿宋_GB2312" w:hAnsi="仿宋_GB2312" w:eastAsia="仿宋_GB2312" w:cs="仿宋_GB2312"/>
              </w:rPr>
              <w:t>2.0000</w:t>
            </w:r>
          </w:p>
        </w:tc>
        <w:tc>
          <w:tcPr>
            <w:tcW w:w="1384" w:type="dxa"/>
          </w:tcPr>
          <w:p w14:paraId="13FD98CF">
            <w:pPr>
              <w:pStyle w:val="4"/>
            </w:pPr>
            <w:r>
              <w:rPr>
                <w:rFonts w:ascii="仿宋_GB2312" w:hAnsi="仿宋_GB2312" w:eastAsia="仿宋_GB2312" w:cs="仿宋_GB2312"/>
              </w:rPr>
              <w:t>否</w:t>
            </w:r>
          </w:p>
        </w:tc>
      </w:tr>
      <w:tr w14:paraId="43FB0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C5E5172">
            <w:pPr>
              <w:pStyle w:val="4"/>
            </w:pPr>
            <w:r>
              <w:rPr>
                <w:rFonts w:ascii="仿宋_GB2312" w:hAnsi="仿宋_GB2312" w:eastAsia="仿宋_GB2312" w:cs="仿宋_GB2312"/>
              </w:rPr>
              <w:t>5</w:t>
            </w:r>
          </w:p>
        </w:tc>
        <w:tc>
          <w:tcPr>
            <w:tcW w:w="1384" w:type="dxa"/>
          </w:tcPr>
          <w:p w14:paraId="282DF4FE">
            <w:pPr>
              <w:pStyle w:val="4"/>
            </w:pPr>
            <w:r>
              <w:rPr>
                <w:rFonts w:ascii="仿宋_GB2312" w:hAnsi="仿宋_GB2312" w:eastAsia="仿宋_GB2312" w:cs="仿宋_GB2312"/>
              </w:rPr>
              <w:t>详细评审</w:t>
            </w:r>
          </w:p>
        </w:tc>
        <w:tc>
          <w:tcPr>
            <w:tcW w:w="1384" w:type="dxa"/>
          </w:tcPr>
          <w:p w14:paraId="1D681548">
            <w:pPr>
              <w:pStyle w:val="4"/>
            </w:pPr>
            <w:r>
              <w:rPr>
                <w:rFonts w:ascii="仿宋_GB2312" w:hAnsi="仿宋_GB2312" w:eastAsia="仿宋_GB2312" w:cs="仿宋_GB2312"/>
              </w:rPr>
              <w:t>进度保障方案</w:t>
            </w:r>
          </w:p>
        </w:tc>
        <w:tc>
          <w:tcPr>
            <w:tcW w:w="1384" w:type="dxa"/>
          </w:tcPr>
          <w:p w14:paraId="7455BB06">
            <w:pPr>
              <w:pStyle w:val="4"/>
            </w:pPr>
            <w:r>
              <w:rPr>
                <w:rFonts w:ascii="仿宋_GB2312" w:hAnsi="仿宋_GB2312" w:eastAsia="仿宋_GB2312" w:cs="仿宋_GB2312"/>
              </w:rPr>
              <w:t>进度保障方案完整、有具体的保障措施、流程且针对性强，根据响应情况计0-3分。</w:t>
            </w:r>
          </w:p>
        </w:tc>
        <w:tc>
          <w:tcPr>
            <w:tcW w:w="1384" w:type="dxa"/>
          </w:tcPr>
          <w:p w14:paraId="32E94988">
            <w:pPr>
              <w:pStyle w:val="4"/>
              <w:jc w:val="right"/>
            </w:pPr>
            <w:r>
              <w:rPr>
                <w:rFonts w:ascii="仿宋_GB2312" w:hAnsi="仿宋_GB2312" w:eastAsia="仿宋_GB2312" w:cs="仿宋_GB2312"/>
              </w:rPr>
              <w:t>3.0000</w:t>
            </w:r>
          </w:p>
        </w:tc>
        <w:tc>
          <w:tcPr>
            <w:tcW w:w="1384" w:type="dxa"/>
          </w:tcPr>
          <w:p w14:paraId="1EAB1798">
            <w:pPr>
              <w:pStyle w:val="4"/>
            </w:pPr>
            <w:r>
              <w:rPr>
                <w:rFonts w:ascii="仿宋_GB2312" w:hAnsi="仿宋_GB2312" w:eastAsia="仿宋_GB2312" w:cs="仿宋_GB2312"/>
              </w:rPr>
              <w:t>否</w:t>
            </w:r>
          </w:p>
        </w:tc>
      </w:tr>
      <w:tr w14:paraId="636F8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34A98D6">
            <w:pPr>
              <w:pStyle w:val="4"/>
            </w:pPr>
            <w:r>
              <w:rPr>
                <w:rFonts w:ascii="仿宋_GB2312" w:hAnsi="仿宋_GB2312" w:eastAsia="仿宋_GB2312" w:cs="仿宋_GB2312"/>
              </w:rPr>
              <w:t>6</w:t>
            </w:r>
          </w:p>
        </w:tc>
        <w:tc>
          <w:tcPr>
            <w:tcW w:w="1384" w:type="dxa"/>
          </w:tcPr>
          <w:p w14:paraId="4B9B540E">
            <w:pPr>
              <w:pStyle w:val="4"/>
            </w:pPr>
            <w:r>
              <w:rPr>
                <w:rFonts w:ascii="仿宋_GB2312" w:hAnsi="仿宋_GB2312" w:eastAsia="仿宋_GB2312" w:cs="仿宋_GB2312"/>
              </w:rPr>
              <w:t>详细评审</w:t>
            </w:r>
          </w:p>
        </w:tc>
        <w:tc>
          <w:tcPr>
            <w:tcW w:w="1384" w:type="dxa"/>
          </w:tcPr>
          <w:p w14:paraId="26696C6D">
            <w:pPr>
              <w:pStyle w:val="4"/>
            </w:pPr>
            <w:r>
              <w:rPr>
                <w:rFonts w:ascii="仿宋_GB2312" w:hAnsi="仿宋_GB2312" w:eastAsia="仿宋_GB2312" w:cs="仿宋_GB2312"/>
              </w:rPr>
              <w:t>安装方案及验收方案</w:t>
            </w:r>
          </w:p>
        </w:tc>
        <w:tc>
          <w:tcPr>
            <w:tcW w:w="1384" w:type="dxa"/>
          </w:tcPr>
          <w:p w14:paraId="1C8C7A31">
            <w:pPr>
              <w:pStyle w:val="4"/>
            </w:pPr>
            <w:r>
              <w:rPr>
                <w:rFonts w:ascii="仿宋_GB2312" w:hAnsi="仿宋_GB2312" w:eastAsia="仿宋_GB2312" w:cs="仿宋_GB2312"/>
              </w:rPr>
              <w:t>安装方案及验收方案度保障方案完整、科学合理，根据响应程度计0-2分。</w:t>
            </w:r>
          </w:p>
        </w:tc>
        <w:tc>
          <w:tcPr>
            <w:tcW w:w="1384" w:type="dxa"/>
          </w:tcPr>
          <w:p w14:paraId="780D3C78">
            <w:pPr>
              <w:pStyle w:val="4"/>
              <w:jc w:val="right"/>
            </w:pPr>
            <w:r>
              <w:rPr>
                <w:rFonts w:ascii="仿宋_GB2312" w:hAnsi="仿宋_GB2312" w:eastAsia="仿宋_GB2312" w:cs="仿宋_GB2312"/>
              </w:rPr>
              <w:t>2.0000</w:t>
            </w:r>
          </w:p>
        </w:tc>
        <w:tc>
          <w:tcPr>
            <w:tcW w:w="1384" w:type="dxa"/>
          </w:tcPr>
          <w:p w14:paraId="3F926F71">
            <w:pPr>
              <w:pStyle w:val="4"/>
            </w:pPr>
            <w:r>
              <w:rPr>
                <w:rFonts w:ascii="仿宋_GB2312" w:hAnsi="仿宋_GB2312" w:eastAsia="仿宋_GB2312" w:cs="仿宋_GB2312"/>
              </w:rPr>
              <w:t>否</w:t>
            </w:r>
          </w:p>
        </w:tc>
      </w:tr>
      <w:tr w14:paraId="40AA2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4A41377">
            <w:pPr>
              <w:pStyle w:val="4"/>
            </w:pPr>
            <w:r>
              <w:rPr>
                <w:rFonts w:ascii="仿宋_GB2312" w:hAnsi="仿宋_GB2312" w:eastAsia="仿宋_GB2312" w:cs="仿宋_GB2312"/>
              </w:rPr>
              <w:t>7</w:t>
            </w:r>
          </w:p>
        </w:tc>
        <w:tc>
          <w:tcPr>
            <w:tcW w:w="1384" w:type="dxa"/>
          </w:tcPr>
          <w:p w14:paraId="2CF8B469">
            <w:pPr>
              <w:pStyle w:val="4"/>
            </w:pPr>
            <w:r>
              <w:rPr>
                <w:rFonts w:ascii="仿宋_GB2312" w:hAnsi="仿宋_GB2312" w:eastAsia="仿宋_GB2312" w:cs="仿宋_GB2312"/>
              </w:rPr>
              <w:t>详细评审</w:t>
            </w:r>
          </w:p>
        </w:tc>
        <w:tc>
          <w:tcPr>
            <w:tcW w:w="1384" w:type="dxa"/>
          </w:tcPr>
          <w:p w14:paraId="0FAAAAFE">
            <w:pPr>
              <w:pStyle w:val="4"/>
            </w:pPr>
            <w:r>
              <w:rPr>
                <w:rFonts w:ascii="仿宋_GB2312" w:hAnsi="仿宋_GB2312" w:eastAsia="仿宋_GB2312" w:cs="仿宋_GB2312"/>
              </w:rPr>
              <w:t>应急预案及措施</w:t>
            </w:r>
          </w:p>
        </w:tc>
        <w:tc>
          <w:tcPr>
            <w:tcW w:w="1384" w:type="dxa"/>
          </w:tcPr>
          <w:p w14:paraId="3027D0F5">
            <w:pPr>
              <w:pStyle w:val="4"/>
            </w:pPr>
            <w:r>
              <w:rPr>
                <w:rFonts w:ascii="仿宋_GB2312" w:hAnsi="仿宋_GB2312" w:eastAsia="仿宋_GB2312" w:cs="仿宋_GB2312"/>
              </w:rPr>
              <w:t>包括但不限于针对采购人临时采购需求、恶劣天气影响、或疫情等特殊情况等制定应急处理方案，根据响应情况计0-2分。</w:t>
            </w:r>
          </w:p>
        </w:tc>
        <w:tc>
          <w:tcPr>
            <w:tcW w:w="1384" w:type="dxa"/>
          </w:tcPr>
          <w:p w14:paraId="7CC8DD62">
            <w:pPr>
              <w:pStyle w:val="4"/>
              <w:jc w:val="right"/>
            </w:pPr>
            <w:r>
              <w:rPr>
                <w:rFonts w:ascii="仿宋_GB2312" w:hAnsi="仿宋_GB2312" w:eastAsia="仿宋_GB2312" w:cs="仿宋_GB2312"/>
              </w:rPr>
              <w:t>2.0000</w:t>
            </w:r>
          </w:p>
        </w:tc>
        <w:tc>
          <w:tcPr>
            <w:tcW w:w="1384" w:type="dxa"/>
          </w:tcPr>
          <w:p w14:paraId="4948B81D">
            <w:pPr>
              <w:pStyle w:val="4"/>
            </w:pPr>
            <w:r>
              <w:rPr>
                <w:rFonts w:ascii="仿宋_GB2312" w:hAnsi="仿宋_GB2312" w:eastAsia="仿宋_GB2312" w:cs="仿宋_GB2312"/>
              </w:rPr>
              <w:t>否</w:t>
            </w:r>
          </w:p>
        </w:tc>
      </w:tr>
      <w:tr w14:paraId="1B554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09A1E1">
            <w:pPr>
              <w:pStyle w:val="4"/>
            </w:pPr>
            <w:r>
              <w:rPr>
                <w:rFonts w:ascii="仿宋_GB2312" w:hAnsi="仿宋_GB2312" w:eastAsia="仿宋_GB2312" w:cs="仿宋_GB2312"/>
              </w:rPr>
              <w:t>8</w:t>
            </w:r>
          </w:p>
        </w:tc>
        <w:tc>
          <w:tcPr>
            <w:tcW w:w="1384" w:type="dxa"/>
          </w:tcPr>
          <w:p w14:paraId="3178A106">
            <w:pPr>
              <w:pStyle w:val="4"/>
            </w:pPr>
            <w:r>
              <w:rPr>
                <w:rFonts w:ascii="仿宋_GB2312" w:hAnsi="仿宋_GB2312" w:eastAsia="仿宋_GB2312" w:cs="仿宋_GB2312"/>
              </w:rPr>
              <w:t>详细评审</w:t>
            </w:r>
          </w:p>
        </w:tc>
        <w:tc>
          <w:tcPr>
            <w:tcW w:w="1384" w:type="dxa"/>
          </w:tcPr>
          <w:p w14:paraId="1C0ECABA">
            <w:pPr>
              <w:pStyle w:val="4"/>
            </w:pPr>
            <w:r>
              <w:rPr>
                <w:rFonts w:ascii="仿宋_GB2312" w:hAnsi="仿宋_GB2312" w:eastAsia="仿宋_GB2312" w:cs="仿宋_GB2312"/>
              </w:rPr>
              <w:t>技术方案</w:t>
            </w:r>
          </w:p>
        </w:tc>
        <w:tc>
          <w:tcPr>
            <w:tcW w:w="1384" w:type="dxa"/>
          </w:tcPr>
          <w:p w14:paraId="13F5AFFF">
            <w:pPr>
              <w:pStyle w:val="4"/>
            </w:pPr>
            <w:r>
              <w:rPr>
                <w:rFonts w:ascii="仿宋_GB2312" w:hAnsi="仿宋_GB2312" w:eastAsia="仿宋_GB2312" w:cs="仿宋_GB2312"/>
              </w:rPr>
              <w:t>1、技术指标、参数及功能需求（13分）（评审依据为生产厂家出具的、相应的功能证明材料（包括但不限于检测报告、官网和功能截图、效果图、产品样册等）及投标产品技术参数偏离表等）：完全符合、响应招标文件要求，没有负偏离的得13分；除国际运尸棺有负偏离扣1分，其余每一种产品负偏离的扣0.5分，扣完为止。 2、提供资料齐全，描述详尽，产品外观美观、设计科学、工艺完善，实用性强，完全满足或优于招标文件要求，得7-10分；提供资料基本齐全，描述一般，产品外观一般、设计基本科学，实用性强一般，可基本满足招标文件要求，得3-6.9分；提供资料不全，描述较差，存在缺项漏项，产品外观及实用性差可部分满足采购人需求得0-2.9 分。</w:t>
            </w:r>
          </w:p>
        </w:tc>
        <w:tc>
          <w:tcPr>
            <w:tcW w:w="1384" w:type="dxa"/>
          </w:tcPr>
          <w:p w14:paraId="2FC89043">
            <w:pPr>
              <w:pStyle w:val="4"/>
              <w:jc w:val="right"/>
            </w:pPr>
            <w:r>
              <w:rPr>
                <w:rFonts w:ascii="仿宋_GB2312" w:hAnsi="仿宋_GB2312" w:eastAsia="仿宋_GB2312" w:cs="仿宋_GB2312"/>
              </w:rPr>
              <w:t>23.0000</w:t>
            </w:r>
          </w:p>
        </w:tc>
        <w:tc>
          <w:tcPr>
            <w:tcW w:w="1384" w:type="dxa"/>
          </w:tcPr>
          <w:p w14:paraId="3482F91C">
            <w:pPr>
              <w:pStyle w:val="4"/>
            </w:pPr>
            <w:r>
              <w:rPr>
                <w:rFonts w:ascii="仿宋_GB2312" w:hAnsi="仿宋_GB2312" w:eastAsia="仿宋_GB2312" w:cs="仿宋_GB2312"/>
              </w:rPr>
              <w:t>否</w:t>
            </w:r>
          </w:p>
        </w:tc>
      </w:tr>
      <w:tr w14:paraId="50360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B454B9E">
            <w:pPr>
              <w:pStyle w:val="4"/>
            </w:pPr>
            <w:r>
              <w:rPr>
                <w:rFonts w:ascii="仿宋_GB2312" w:hAnsi="仿宋_GB2312" w:eastAsia="仿宋_GB2312" w:cs="仿宋_GB2312"/>
              </w:rPr>
              <w:t>9</w:t>
            </w:r>
          </w:p>
        </w:tc>
        <w:tc>
          <w:tcPr>
            <w:tcW w:w="1384" w:type="dxa"/>
          </w:tcPr>
          <w:p w14:paraId="55B59489">
            <w:pPr>
              <w:pStyle w:val="4"/>
            </w:pPr>
            <w:r>
              <w:rPr>
                <w:rFonts w:ascii="仿宋_GB2312" w:hAnsi="仿宋_GB2312" w:eastAsia="仿宋_GB2312" w:cs="仿宋_GB2312"/>
              </w:rPr>
              <w:t>详细评审</w:t>
            </w:r>
          </w:p>
        </w:tc>
        <w:tc>
          <w:tcPr>
            <w:tcW w:w="1384" w:type="dxa"/>
          </w:tcPr>
          <w:p w14:paraId="17776B9D">
            <w:pPr>
              <w:pStyle w:val="4"/>
            </w:pPr>
            <w:r>
              <w:rPr>
                <w:rFonts w:ascii="仿宋_GB2312" w:hAnsi="仿宋_GB2312" w:eastAsia="仿宋_GB2312" w:cs="仿宋_GB2312"/>
              </w:rPr>
              <w:t>样品的材质</w:t>
            </w:r>
          </w:p>
        </w:tc>
        <w:tc>
          <w:tcPr>
            <w:tcW w:w="1384" w:type="dxa"/>
          </w:tcPr>
          <w:p w14:paraId="5F8B9A88">
            <w:pPr>
              <w:pStyle w:val="4"/>
            </w:pPr>
            <w:r>
              <w:rPr>
                <w:rFonts w:ascii="仿宋_GB2312" w:hAnsi="仿宋_GB2312" w:eastAsia="仿宋_GB2312" w:cs="仿宋_GB2312"/>
              </w:rPr>
              <w:t>样品的材质及质量（主材质量可靠、安全环保、符合国际、国内相关标准等），根据响应情况计0-6分。</w:t>
            </w:r>
          </w:p>
        </w:tc>
        <w:tc>
          <w:tcPr>
            <w:tcW w:w="1384" w:type="dxa"/>
          </w:tcPr>
          <w:p w14:paraId="1902C377">
            <w:pPr>
              <w:pStyle w:val="4"/>
              <w:jc w:val="right"/>
            </w:pPr>
            <w:r>
              <w:rPr>
                <w:rFonts w:ascii="仿宋_GB2312" w:hAnsi="仿宋_GB2312" w:eastAsia="仿宋_GB2312" w:cs="仿宋_GB2312"/>
              </w:rPr>
              <w:t>6.0000</w:t>
            </w:r>
          </w:p>
        </w:tc>
        <w:tc>
          <w:tcPr>
            <w:tcW w:w="1384" w:type="dxa"/>
          </w:tcPr>
          <w:p w14:paraId="195EDECE">
            <w:pPr>
              <w:pStyle w:val="4"/>
            </w:pPr>
            <w:r>
              <w:rPr>
                <w:rFonts w:ascii="仿宋_GB2312" w:hAnsi="仿宋_GB2312" w:eastAsia="仿宋_GB2312" w:cs="仿宋_GB2312"/>
              </w:rPr>
              <w:t>否</w:t>
            </w:r>
          </w:p>
        </w:tc>
      </w:tr>
      <w:tr w14:paraId="24543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305A9E">
            <w:pPr>
              <w:pStyle w:val="4"/>
            </w:pPr>
            <w:r>
              <w:rPr>
                <w:rFonts w:ascii="仿宋_GB2312" w:hAnsi="仿宋_GB2312" w:eastAsia="仿宋_GB2312" w:cs="仿宋_GB2312"/>
              </w:rPr>
              <w:t>10</w:t>
            </w:r>
          </w:p>
        </w:tc>
        <w:tc>
          <w:tcPr>
            <w:tcW w:w="1384" w:type="dxa"/>
          </w:tcPr>
          <w:p w14:paraId="1632A4B2">
            <w:pPr>
              <w:pStyle w:val="4"/>
            </w:pPr>
            <w:r>
              <w:rPr>
                <w:rFonts w:ascii="仿宋_GB2312" w:hAnsi="仿宋_GB2312" w:eastAsia="仿宋_GB2312" w:cs="仿宋_GB2312"/>
              </w:rPr>
              <w:t>详细评审</w:t>
            </w:r>
          </w:p>
        </w:tc>
        <w:tc>
          <w:tcPr>
            <w:tcW w:w="1384" w:type="dxa"/>
          </w:tcPr>
          <w:p w14:paraId="7EE352BE">
            <w:pPr>
              <w:pStyle w:val="4"/>
            </w:pPr>
            <w:r>
              <w:rPr>
                <w:rFonts w:ascii="仿宋_GB2312" w:hAnsi="仿宋_GB2312" w:eastAsia="仿宋_GB2312" w:cs="仿宋_GB2312"/>
              </w:rPr>
              <w:t>业绩</w:t>
            </w:r>
          </w:p>
        </w:tc>
        <w:tc>
          <w:tcPr>
            <w:tcW w:w="1384" w:type="dxa"/>
          </w:tcPr>
          <w:p w14:paraId="5FE0D33B">
            <w:pPr>
              <w:pStyle w:val="4"/>
            </w:pPr>
            <w:r>
              <w:rPr>
                <w:rFonts w:ascii="仿宋_GB2312" w:hAnsi="仿宋_GB2312" w:eastAsia="仿宋_GB2312" w:cs="仿宋_GB2312"/>
              </w:rPr>
              <w:t>供应商2020年1月1日至今类似业绩每提供一份业绩合同得1分，满分5分。</w:t>
            </w:r>
          </w:p>
        </w:tc>
        <w:tc>
          <w:tcPr>
            <w:tcW w:w="1384" w:type="dxa"/>
          </w:tcPr>
          <w:p w14:paraId="1579E2D6">
            <w:pPr>
              <w:pStyle w:val="4"/>
              <w:jc w:val="right"/>
            </w:pPr>
            <w:r>
              <w:rPr>
                <w:rFonts w:ascii="仿宋_GB2312" w:hAnsi="仿宋_GB2312" w:eastAsia="仿宋_GB2312" w:cs="仿宋_GB2312"/>
              </w:rPr>
              <w:t>5.0000</w:t>
            </w:r>
          </w:p>
        </w:tc>
        <w:tc>
          <w:tcPr>
            <w:tcW w:w="1384" w:type="dxa"/>
          </w:tcPr>
          <w:p w14:paraId="530B88FD">
            <w:pPr>
              <w:pStyle w:val="4"/>
            </w:pPr>
            <w:r>
              <w:rPr>
                <w:rFonts w:ascii="仿宋_GB2312" w:hAnsi="仿宋_GB2312" w:eastAsia="仿宋_GB2312" w:cs="仿宋_GB2312"/>
              </w:rPr>
              <w:t>是</w:t>
            </w:r>
          </w:p>
        </w:tc>
      </w:tr>
      <w:tr w14:paraId="470E6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4312EBE">
            <w:pPr>
              <w:pStyle w:val="4"/>
            </w:pPr>
            <w:r>
              <w:rPr>
                <w:rFonts w:ascii="仿宋_GB2312" w:hAnsi="仿宋_GB2312" w:eastAsia="仿宋_GB2312" w:cs="仿宋_GB2312"/>
              </w:rPr>
              <w:t>11</w:t>
            </w:r>
          </w:p>
        </w:tc>
        <w:tc>
          <w:tcPr>
            <w:tcW w:w="1384" w:type="dxa"/>
          </w:tcPr>
          <w:p w14:paraId="47AC9066">
            <w:pPr>
              <w:pStyle w:val="4"/>
            </w:pPr>
            <w:r>
              <w:rPr>
                <w:rFonts w:ascii="仿宋_GB2312" w:hAnsi="仿宋_GB2312" w:eastAsia="仿宋_GB2312" w:cs="仿宋_GB2312"/>
              </w:rPr>
              <w:t>详细评审</w:t>
            </w:r>
          </w:p>
        </w:tc>
        <w:tc>
          <w:tcPr>
            <w:tcW w:w="1384" w:type="dxa"/>
          </w:tcPr>
          <w:p w14:paraId="5E7FCCD5">
            <w:pPr>
              <w:pStyle w:val="4"/>
            </w:pPr>
            <w:r>
              <w:rPr>
                <w:rFonts w:ascii="仿宋_GB2312" w:hAnsi="仿宋_GB2312" w:eastAsia="仿宋_GB2312" w:cs="仿宋_GB2312"/>
              </w:rPr>
              <w:t>质量保证</w:t>
            </w:r>
          </w:p>
        </w:tc>
        <w:tc>
          <w:tcPr>
            <w:tcW w:w="1384" w:type="dxa"/>
          </w:tcPr>
          <w:p w14:paraId="6FFE3DEC">
            <w:pPr>
              <w:pStyle w:val="4"/>
            </w:pPr>
            <w:r>
              <w:rPr>
                <w:rFonts w:ascii="仿宋_GB2312" w:hAnsi="仿宋_GB2312" w:eastAsia="仿宋_GB2312" w:cs="仿宋_GB2312"/>
              </w:rPr>
              <w:t>提供主要产品来源渠道合法的证明文件（包括但不限于销售协议、代理协议、厂家授权等）得0-4分，无证明文件不得分。</w:t>
            </w:r>
          </w:p>
        </w:tc>
        <w:tc>
          <w:tcPr>
            <w:tcW w:w="1384" w:type="dxa"/>
          </w:tcPr>
          <w:p w14:paraId="70005AC1">
            <w:pPr>
              <w:pStyle w:val="4"/>
              <w:jc w:val="right"/>
            </w:pPr>
            <w:r>
              <w:rPr>
                <w:rFonts w:ascii="仿宋_GB2312" w:hAnsi="仿宋_GB2312" w:eastAsia="仿宋_GB2312" w:cs="仿宋_GB2312"/>
              </w:rPr>
              <w:t>4.0000</w:t>
            </w:r>
          </w:p>
        </w:tc>
        <w:tc>
          <w:tcPr>
            <w:tcW w:w="1384" w:type="dxa"/>
          </w:tcPr>
          <w:p w14:paraId="0FAF7F39">
            <w:pPr>
              <w:pStyle w:val="4"/>
            </w:pPr>
            <w:r>
              <w:rPr>
                <w:rFonts w:ascii="仿宋_GB2312" w:hAnsi="仿宋_GB2312" w:eastAsia="仿宋_GB2312" w:cs="仿宋_GB2312"/>
              </w:rPr>
              <w:t>否</w:t>
            </w:r>
          </w:p>
        </w:tc>
      </w:tr>
      <w:tr w14:paraId="3E6B8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F01DF7">
            <w:pPr>
              <w:pStyle w:val="4"/>
            </w:pPr>
            <w:r>
              <w:rPr>
                <w:rFonts w:ascii="仿宋_GB2312" w:hAnsi="仿宋_GB2312" w:eastAsia="仿宋_GB2312" w:cs="仿宋_GB2312"/>
              </w:rPr>
              <w:t>12</w:t>
            </w:r>
          </w:p>
        </w:tc>
        <w:tc>
          <w:tcPr>
            <w:tcW w:w="1384" w:type="dxa"/>
          </w:tcPr>
          <w:p w14:paraId="6B0B9EE3">
            <w:pPr>
              <w:pStyle w:val="4"/>
            </w:pPr>
            <w:r>
              <w:rPr>
                <w:rFonts w:ascii="仿宋_GB2312" w:hAnsi="仿宋_GB2312" w:eastAsia="仿宋_GB2312" w:cs="仿宋_GB2312"/>
              </w:rPr>
              <w:t>详细评审</w:t>
            </w:r>
          </w:p>
        </w:tc>
        <w:tc>
          <w:tcPr>
            <w:tcW w:w="1384" w:type="dxa"/>
          </w:tcPr>
          <w:p w14:paraId="6395FCE4">
            <w:pPr>
              <w:pStyle w:val="4"/>
            </w:pPr>
            <w:r>
              <w:rPr>
                <w:rFonts w:ascii="仿宋_GB2312" w:hAnsi="仿宋_GB2312" w:eastAsia="仿宋_GB2312" w:cs="仿宋_GB2312"/>
              </w:rPr>
              <w:t>售后服务及承诺</w:t>
            </w:r>
          </w:p>
        </w:tc>
        <w:tc>
          <w:tcPr>
            <w:tcW w:w="1384" w:type="dxa"/>
          </w:tcPr>
          <w:p w14:paraId="77B00A42">
            <w:pPr>
              <w:pStyle w:val="4"/>
            </w:pPr>
            <w:r>
              <w:rPr>
                <w:rFonts w:ascii="仿宋_GB2312" w:hAnsi="仿宋_GB2312" w:eastAsia="仿宋_GB2312" w:cs="仿宋_GB2312"/>
              </w:rPr>
              <w:t>1、售后服务方案（包括但不限于：拟投入售后服务人员配置情况、 售后服务响应时效、质保期内及质保期满之后的各项售后服务承诺以及质量保修承诺等服务项目承诺等）：方案详细、科学合理、可靠性高，完全符合或优于采购人要求计6-9分；方案内容合理，无缺项漏项,基本满足采购人需求，计3-5.9分；方案内容粗略，存在缺项漏项，无具体内容，可部分满足采购人需求，计0-2.9分。 2、具有其他可行的优惠条件及实质性建议，根据响应程度计0-3分。</w:t>
            </w:r>
          </w:p>
        </w:tc>
        <w:tc>
          <w:tcPr>
            <w:tcW w:w="1384" w:type="dxa"/>
          </w:tcPr>
          <w:p w14:paraId="4A2CB7BA">
            <w:pPr>
              <w:pStyle w:val="4"/>
              <w:jc w:val="right"/>
            </w:pPr>
            <w:r>
              <w:rPr>
                <w:rFonts w:ascii="仿宋_GB2312" w:hAnsi="仿宋_GB2312" w:eastAsia="仿宋_GB2312" w:cs="仿宋_GB2312"/>
              </w:rPr>
              <w:t>12.0000</w:t>
            </w:r>
          </w:p>
        </w:tc>
        <w:tc>
          <w:tcPr>
            <w:tcW w:w="1384" w:type="dxa"/>
          </w:tcPr>
          <w:p w14:paraId="6B6A6D7F">
            <w:pPr>
              <w:pStyle w:val="4"/>
            </w:pPr>
            <w:r>
              <w:rPr>
                <w:rFonts w:ascii="仿宋_GB2312" w:hAnsi="仿宋_GB2312" w:eastAsia="仿宋_GB2312" w:cs="仿宋_GB2312"/>
              </w:rPr>
              <w:t>否</w:t>
            </w:r>
          </w:p>
        </w:tc>
      </w:tr>
      <w:tr w14:paraId="4E9CA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6577C6">
            <w:pPr>
              <w:pStyle w:val="4"/>
            </w:pPr>
            <w:r>
              <w:rPr>
                <w:rFonts w:ascii="仿宋_GB2312" w:hAnsi="仿宋_GB2312" w:eastAsia="仿宋_GB2312" w:cs="仿宋_GB2312"/>
              </w:rPr>
              <w:t>1</w:t>
            </w:r>
          </w:p>
        </w:tc>
        <w:tc>
          <w:tcPr>
            <w:tcW w:w="1384" w:type="dxa"/>
          </w:tcPr>
          <w:p w14:paraId="1E4AFFB1">
            <w:pPr>
              <w:pStyle w:val="4"/>
            </w:pPr>
            <w:r>
              <w:rPr>
                <w:rFonts w:ascii="仿宋_GB2312" w:hAnsi="仿宋_GB2312" w:eastAsia="仿宋_GB2312" w:cs="仿宋_GB2312"/>
              </w:rPr>
              <w:t>价格分</w:t>
            </w:r>
          </w:p>
        </w:tc>
        <w:tc>
          <w:tcPr>
            <w:tcW w:w="1384" w:type="dxa"/>
          </w:tcPr>
          <w:p w14:paraId="2B786282">
            <w:pPr>
              <w:pStyle w:val="4"/>
            </w:pPr>
            <w:r>
              <w:rPr>
                <w:rFonts w:ascii="仿宋_GB2312" w:hAnsi="仿宋_GB2312" w:eastAsia="仿宋_GB2312" w:cs="仿宋_GB2312"/>
              </w:rPr>
              <w:t>价格分</w:t>
            </w:r>
          </w:p>
        </w:tc>
        <w:tc>
          <w:tcPr>
            <w:tcW w:w="1384" w:type="dxa"/>
          </w:tcPr>
          <w:p w14:paraId="25BEA979">
            <w:pPr>
              <w:pStyle w:val="4"/>
            </w:pPr>
            <w:r>
              <w:rPr>
                <w:rFonts w:ascii="仿宋_GB2312" w:hAnsi="仿宋_GB2312" w:eastAsia="仿宋_GB2312" w:cs="仿宋_GB2312"/>
              </w:rP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1A192D20">
            <w:pPr>
              <w:pStyle w:val="4"/>
              <w:jc w:val="right"/>
            </w:pPr>
            <w:r>
              <w:rPr>
                <w:rFonts w:ascii="仿宋_GB2312" w:hAnsi="仿宋_GB2312" w:eastAsia="仿宋_GB2312" w:cs="仿宋_GB2312"/>
              </w:rPr>
              <w:t>30.0000</w:t>
            </w:r>
          </w:p>
        </w:tc>
        <w:tc>
          <w:tcPr>
            <w:tcW w:w="1384" w:type="dxa"/>
          </w:tcPr>
          <w:p w14:paraId="378671BD">
            <w:pPr>
              <w:pStyle w:val="4"/>
            </w:pPr>
            <w:r>
              <w:rPr>
                <w:rFonts w:ascii="仿宋_GB2312" w:hAnsi="仿宋_GB2312" w:eastAsia="仿宋_GB2312" w:cs="仿宋_GB2312"/>
              </w:rPr>
              <w:t>是</w:t>
            </w:r>
          </w:p>
        </w:tc>
      </w:tr>
    </w:tbl>
    <w:p w14:paraId="4D37F7E1">
      <w:pPr>
        <w:pStyle w:val="4"/>
      </w:pPr>
      <w:r>
        <w:rPr>
          <w:rFonts w:ascii="仿宋_GB2312" w:hAnsi="仿宋_GB2312" w:eastAsia="仿宋_GB2312" w:cs="仿宋_GB2312"/>
        </w:rPr>
        <w:t>10、合同管理安排</w:t>
      </w:r>
    </w:p>
    <w:p w14:paraId="521A97A0">
      <w:pPr>
        <w:pStyle w:val="4"/>
        <w:ind w:firstLine="840"/>
      </w:pPr>
      <w:r>
        <w:rPr>
          <w:rFonts w:ascii="仿宋_GB2312" w:hAnsi="仿宋_GB2312" w:eastAsia="仿宋_GB2312" w:cs="仿宋_GB2312"/>
        </w:rPr>
        <w:t>1）合同类型：买卖合同</w:t>
      </w:r>
    </w:p>
    <w:p w14:paraId="4519EA57">
      <w:pPr>
        <w:pStyle w:val="4"/>
        <w:ind w:firstLine="840"/>
      </w:pPr>
      <w:r>
        <w:rPr>
          <w:rFonts w:ascii="仿宋_GB2312" w:hAnsi="仿宋_GB2312" w:eastAsia="仿宋_GB2312" w:cs="仿宋_GB2312"/>
        </w:rPr>
        <w:t>2）合同履行期限： 合同签订后一年或累计结算金额到达采购预算，以先到达者为准。</w:t>
      </w:r>
    </w:p>
    <w:p w14:paraId="6DA2CC29">
      <w:pPr>
        <w:pStyle w:val="4"/>
        <w:ind w:firstLine="840"/>
      </w:pPr>
      <w:r>
        <w:rPr>
          <w:rFonts w:ascii="仿宋_GB2312" w:hAnsi="仿宋_GB2312" w:eastAsia="仿宋_GB2312" w:cs="仿宋_GB2312"/>
        </w:rPr>
        <w:t>3）合同履约地点：西安市奉正塬殡仪馆内</w:t>
      </w:r>
    </w:p>
    <w:p w14:paraId="14E8045F">
      <w:pPr>
        <w:pStyle w:val="4"/>
        <w:ind w:firstLine="840"/>
      </w:pPr>
      <w:r>
        <w:rPr>
          <w:rFonts w:ascii="仿宋_GB2312" w:hAnsi="仿宋_GB2312" w:eastAsia="仿宋_GB2312" w:cs="仿宋_GB2312"/>
        </w:rPr>
        <w:t>4）支付方式：一次付清</w:t>
      </w:r>
    </w:p>
    <w:p w14:paraId="3FB26EDB">
      <w:pPr>
        <w:pStyle w:val="4"/>
        <w:ind w:firstLine="840"/>
      </w:pPr>
      <w:r>
        <w:rPr>
          <w:rFonts w:ascii="仿宋_GB2312" w:hAnsi="仿宋_GB2312" w:eastAsia="仿宋_GB2312" w:cs="仿宋_GB2312"/>
        </w:rPr>
        <w:t>5）履约保证金及缴纳形式：</w:t>
      </w:r>
    </w:p>
    <w:p w14:paraId="1A10E22F">
      <w:pPr>
        <w:pStyle w:val="4"/>
      </w:pPr>
      <w:r>
        <w:rPr>
          <w:rFonts w:ascii="仿宋_GB2312" w:hAnsi="仿宋_GB2312" w:eastAsia="仿宋_GB2312" w:cs="仿宋_GB2312"/>
        </w:rPr>
        <w:t>中标/成交供应商是否需要缴纳履约保证金：否</w:t>
      </w:r>
    </w:p>
    <w:p w14:paraId="2C91B20F">
      <w:pPr>
        <w:pStyle w:val="4"/>
        <w:ind w:firstLine="840"/>
      </w:pPr>
      <w:r>
        <w:rPr>
          <w:rFonts w:ascii="仿宋_GB2312" w:hAnsi="仿宋_GB2312" w:eastAsia="仿宋_GB2312" w:cs="仿宋_GB2312"/>
        </w:rPr>
        <w:t>6）质量保证金及缴纳形式：</w:t>
      </w:r>
    </w:p>
    <w:p w14:paraId="75711EC7">
      <w:pPr>
        <w:pStyle w:val="4"/>
      </w:pPr>
      <w:r>
        <w:rPr>
          <w:rFonts w:ascii="仿宋_GB2312" w:hAnsi="仿宋_GB2312" w:eastAsia="仿宋_GB2312" w:cs="仿宋_GB2312"/>
        </w:rPr>
        <w:t>中标/成交供应商是否需要缴纳质量保证金：否</w:t>
      </w:r>
    </w:p>
    <w:p w14:paraId="79B7A63A">
      <w:pPr>
        <w:pStyle w:val="4"/>
        <w:ind w:firstLine="840"/>
      </w:pPr>
      <w:r>
        <w:rPr>
          <w:rFonts w:ascii="仿宋_GB2312" w:hAnsi="仿宋_GB2312" w:eastAsia="仿宋_GB2312" w:cs="仿宋_GB2312"/>
        </w:rPr>
        <w:t>7）合同支付约定：</w:t>
      </w:r>
    </w:p>
    <w:p w14:paraId="78B41C32">
      <w:pPr>
        <w:pStyle w:val="4"/>
      </w:pPr>
      <w:r>
        <w:rPr>
          <w:rFonts w:ascii="仿宋_GB2312" w:hAnsi="仿宋_GB2312" w:eastAsia="仿宋_GB2312" w:cs="仿宋_GB2312"/>
        </w:rPr>
        <w:t>1、 付款条件说明： 合同签订后按季度结算，货款实际结算金额按实际销售数量×中标成交单价，成交单价在供货服务期限内不可改变。验收合格后，供应商持中标通知书，供货合同，双方确认的销货清单，政府采购项目验收单，开具增值税专用发票与采购人进行结算 ，达到付款条件起 15 日内，支付合同总金额的 100.00%。</w:t>
      </w:r>
    </w:p>
    <w:p w14:paraId="126C414A">
      <w:pPr>
        <w:pStyle w:val="4"/>
        <w:ind w:firstLine="840"/>
      </w:pPr>
      <w:r>
        <w:rPr>
          <w:rFonts w:ascii="仿宋_GB2312" w:hAnsi="仿宋_GB2312" w:eastAsia="仿宋_GB2312" w:cs="仿宋_GB2312"/>
        </w:rPr>
        <w:t>8）验收交付标准和方法：1、货物到达采购人指定地点后，采购人根据合同要求，进行验收，确认产地、规格和数量。必要时委托具有相关资质的第三方检测机构或邀请行业内专家对货物外观质量等进行抽样检验，检验费用由中标供应商承担。 2、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3、对于不符合要求的货物，采购人有权拒绝进场并要求中标人予以更换，由此产生的有关费用由相关的中标人承担。 4、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5、如因货物的质量、品种样式、用材、技术指标、工艺等问题发生争议的，由质量技术鉴定部门进行鉴定，如经鉴定货物符合要求的，鉴定费由采购人承担；否则鉴定费由中标人承担。</w:t>
      </w:r>
    </w:p>
    <w:p w14:paraId="63E53E4D">
      <w:pPr>
        <w:pStyle w:val="4"/>
        <w:ind w:firstLine="840"/>
      </w:pPr>
      <w:r>
        <w:rPr>
          <w:rFonts w:ascii="仿宋_GB2312" w:hAnsi="仿宋_GB2312" w:eastAsia="仿宋_GB2312" w:cs="仿宋_GB2312"/>
        </w:rPr>
        <w:t>9）质量保修范围和保修期：1、所选原材料必须保证质量可靠、进货渠道正规，符合国家相关标准，并满足招标文件要求。所有产品是全新、完整、未使用过的合格产品，棺体表面平整，色泽均匀一致，接缝自然，无胶粘痕迹，棺内装饰、棺体表面字体粘贴牢靠，无脱落、掉落现象。由产品质量引发的家属投诉、纠纷、诉讼等由供应商负责。 2、质保期：质保期二年，保修期内免费上门维修，非人为原因导致的质量问题，需及时免费更换。 3、中标供应商所供货物，若发生侵权而产生的一切后果，由中标供应商负责。采购人保留索赔权力。</w:t>
      </w:r>
    </w:p>
    <w:p w14:paraId="7AC02B05">
      <w:pPr>
        <w:pStyle w:val="4"/>
        <w:ind w:firstLine="840"/>
      </w:pPr>
      <w:r>
        <w:rPr>
          <w:rFonts w:ascii="仿宋_GB2312" w:hAnsi="仿宋_GB2312" w:eastAsia="仿宋_GB2312" w:cs="仿宋_GB2312"/>
        </w:rPr>
        <w:t>10）知识产权归属和处理方式：归采购人所有。</w:t>
      </w:r>
    </w:p>
    <w:p w14:paraId="222B90C6">
      <w:pPr>
        <w:pStyle w:val="4"/>
        <w:ind w:firstLine="840"/>
      </w:pPr>
      <w:r>
        <w:rPr>
          <w:rFonts w:ascii="仿宋_GB2312" w:hAnsi="仿宋_GB2312" w:eastAsia="仿宋_GB2312" w:cs="仿宋_GB2312"/>
        </w:rPr>
        <w:t>11）成本补偿和风险分担约定：无</w:t>
      </w:r>
    </w:p>
    <w:p w14:paraId="638D738C">
      <w:pPr>
        <w:pStyle w:val="4"/>
        <w:ind w:firstLine="840"/>
      </w:pPr>
      <w:r>
        <w:rPr>
          <w:rFonts w:ascii="仿宋_GB2312" w:hAnsi="仿宋_GB2312" w:eastAsia="仿宋_GB2312" w:cs="仿宋_GB2312"/>
        </w:rPr>
        <w:t>12）违约责任与解决争议的方法：1、按《民法典》中的相关条款执行。 2、未按合同要求提供货物或货物不能满足合同要求，采购人有权终止合同和对中标供应商的违约行为进行追究，同时按《中华人民共和国政府采购法》及相关法律法规的处罚条款报监管机构进行相应的处罚。 3、若乙方未按照规定时间完成供货，每延期一日，甲方有权要求乙方承担合同总价0.5%的违约金。 4、本合同产生争议，甲乙双方应本着友好积极态度进行协商解决；协商不成，可提请有关部门进行调解，调解不成的向甲方所在地人民法院提出诉讼。</w:t>
      </w:r>
    </w:p>
    <w:p w14:paraId="2572DFE4">
      <w:pPr>
        <w:pStyle w:val="4"/>
        <w:ind w:firstLine="840"/>
      </w:pPr>
      <w:r>
        <w:rPr>
          <w:rFonts w:ascii="仿宋_GB2312" w:hAnsi="仿宋_GB2312" w:eastAsia="仿宋_GB2312" w:cs="仿宋_GB2312"/>
        </w:rPr>
        <w:t>13）合同其他条款：未尽事宜由双方在签订合同时具体明确。</w:t>
      </w:r>
    </w:p>
    <w:p w14:paraId="38D60861">
      <w:pPr>
        <w:pStyle w:val="4"/>
      </w:pPr>
      <w:r>
        <w:rPr>
          <w:rFonts w:ascii="仿宋_GB2312" w:hAnsi="仿宋_GB2312" w:eastAsia="仿宋_GB2312" w:cs="仿宋_GB2312"/>
        </w:rPr>
        <w:t>11、履约验收方案</w:t>
      </w:r>
    </w:p>
    <w:p w14:paraId="22D350A3">
      <w:pPr>
        <w:pStyle w:val="4"/>
        <w:ind w:firstLine="840"/>
      </w:pPr>
      <w:r>
        <w:rPr>
          <w:rFonts w:ascii="仿宋_GB2312" w:hAnsi="仿宋_GB2312" w:eastAsia="仿宋_GB2312" w:cs="仿宋_GB2312"/>
        </w:rPr>
        <w:t>1）验收组织方式：自行验收</w:t>
      </w:r>
    </w:p>
    <w:p w14:paraId="671EF169">
      <w:pPr>
        <w:pStyle w:val="4"/>
        <w:ind w:firstLine="840"/>
      </w:pPr>
      <w:r>
        <w:rPr>
          <w:rFonts w:ascii="仿宋_GB2312" w:hAnsi="仿宋_GB2312" w:eastAsia="仿宋_GB2312" w:cs="仿宋_GB2312"/>
        </w:rPr>
        <w:t>2）是否邀请本项目的其他供应商：否</w:t>
      </w:r>
    </w:p>
    <w:p w14:paraId="445F376D">
      <w:pPr>
        <w:pStyle w:val="4"/>
        <w:ind w:firstLine="840"/>
      </w:pPr>
      <w:r>
        <w:rPr>
          <w:rFonts w:ascii="仿宋_GB2312" w:hAnsi="仿宋_GB2312" w:eastAsia="仿宋_GB2312" w:cs="仿宋_GB2312"/>
        </w:rPr>
        <w:t>3）是否邀请专家：否</w:t>
      </w:r>
    </w:p>
    <w:p w14:paraId="4EEA29EE">
      <w:pPr>
        <w:pStyle w:val="4"/>
        <w:ind w:firstLine="840"/>
      </w:pPr>
      <w:r>
        <w:rPr>
          <w:rFonts w:ascii="仿宋_GB2312" w:hAnsi="仿宋_GB2312" w:eastAsia="仿宋_GB2312" w:cs="仿宋_GB2312"/>
        </w:rPr>
        <w:t>4）是否邀请服务对象：否</w:t>
      </w:r>
    </w:p>
    <w:p w14:paraId="02F395DB">
      <w:pPr>
        <w:pStyle w:val="4"/>
        <w:ind w:firstLine="840"/>
      </w:pPr>
      <w:r>
        <w:rPr>
          <w:rFonts w:ascii="仿宋_GB2312" w:hAnsi="仿宋_GB2312" w:eastAsia="仿宋_GB2312" w:cs="仿宋_GB2312"/>
        </w:rPr>
        <w:t>5）是否邀请第三方检测机构：否</w:t>
      </w:r>
    </w:p>
    <w:p w14:paraId="493E9AB3">
      <w:pPr>
        <w:pStyle w:val="4"/>
        <w:ind w:firstLine="840"/>
      </w:pPr>
      <w:r>
        <w:rPr>
          <w:rFonts w:ascii="仿宋_GB2312" w:hAnsi="仿宋_GB2312" w:eastAsia="仿宋_GB2312" w:cs="仿宋_GB2312"/>
        </w:rPr>
        <w:t>6）履约验收程序：分段/分期验收</w:t>
      </w:r>
    </w:p>
    <w:p w14:paraId="27960528">
      <w:pPr>
        <w:pStyle w:val="4"/>
        <w:ind w:firstLine="840"/>
      </w:pPr>
      <w:r>
        <w:rPr>
          <w:rFonts w:ascii="仿宋_GB2312" w:hAnsi="仿宋_GB2312" w:eastAsia="仿宋_GB2312" w:cs="仿宋_GB2312"/>
        </w:rPr>
        <w:t>7）履约验收时间：</w:t>
      </w:r>
    </w:p>
    <w:p w14:paraId="20B86D3E">
      <w:pPr>
        <w:pStyle w:val="4"/>
      </w:pPr>
      <w:r>
        <w:rPr>
          <w:rFonts w:ascii="仿宋_GB2312" w:hAnsi="仿宋_GB2312" w:eastAsia="仿宋_GB2312" w:cs="仿宋_GB2312"/>
        </w:rPr>
        <w:t>供应商提出验收申请之日起10日内组织验收</w:t>
      </w:r>
    </w:p>
    <w:p w14:paraId="1994E9EE">
      <w:pPr>
        <w:pStyle w:val="4"/>
        <w:ind w:firstLine="840"/>
      </w:pPr>
      <w:r>
        <w:rPr>
          <w:rFonts w:ascii="仿宋_GB2312" w:hAnsi="仿宋_GB2312" w:eastAsia="仿宋_GB2312" w:cs="仿宋_GB2312"/>
        </w:rPr>
        <w:t>8）验收组织的其他事项：无</w:t>
      </w:r>
    </w:p>
    <w:p w14:paraId="58CD7892">
      <w:pPr>
        <w:pStyle w:val="4"/>
        <w:ind w:firstLine="840"/>
      </w:pPr>
      <w:r>
        <w:rPr>
          <w:rFonts w:ascii="仿宋_GB2312" w:hAnsi="仿宋_GB2312" w:eastAsia="仿宋_GB2312" w:cs="仿宋_GB2312"/>
        </w:rPr>
        <w:t>9）技术履约验收内容：无</w:t>
      </w:r>
    </w:p>
    <w:p w14:paraId="34EC52D6">
      <w:pPr>
        <w:pStyle w:val="4"/>
        <w:ind w:firstLine="840"/>
      </w:pPr>
      <w:r>
        <w:rPr>
          <w:rFonts w:ascii="仿宋_GB2312" w:hAnsi="仿宋_GB2312" w:eastAsia="仿宋_GB2312" w:cs="仿宋_GB2312"/>
        </w:rPr>
        <w:t>10）商务履约验收内容：见招标文件及合同条款。</w:t>
      </w:r>
    </w:p>
    <w:p w14:paraId="1D65D4BC">
      <w:pPr>
        <w:pStyle w:val="4"/>
        <w:ind w:firstLine="840"/>
      </w:pPr>
      <w:r>
        <w:rPr>
          <w:rFonts w:ascii="仿宋_GB2312" w:hAnsi="仿宋_GB2312" w:eastAsia="仿宋_GB2312" w:cs="仿宋_GB2312"/>
        </w:rPr>
        <w:t>11）履约验收标准：见招标文件及合同条款。</w:t>
      </w:r>
    </w:p>
    <w:p w14:paraId="4F9410C4">
      <w:pPr>
        <w:pStyle w:val="4"/>
        <w:ind w:firstLine="840"/>
      </w:pPr>
      <w:r>
        <w:rPr>
          <w:rFonts w:ascii="仿宋_GB2312" w:hAnsi="仿宋_GB2312" w:eastAsia="仿宋_GB2312" w:cs="仿宋_GB2312"/>
        </w:rPr>
        <w:t>12）履约验收其他事项：见招标文件及合同条款。</w:t>
      </w:r>
    </w:p>
    <w:p w14:paraId="342AE1F9">
      <w:pPr>
        <w:pStyle w:val="4"/>
        <w:outlineLvl w:val="2"/>
      </w:pPr>
      <w:r>
        <w:rPr>
          <w:rFonts w:ascii="仿宋_GB2312" w:hAnsi="仿宋_GB2312" w:eastAsia="仿宋_GB2312" w:cs="仿宋_GB2312"/>
          <w:b/>
          <w:sz w:val="28"/>
        </w:rPr>
        <w:t>五、风险控制措施和替代方案</w:t>
      </w:r>
    </w:p>
    <w:p w14:paraId="25F9F4A5">
      <w:pPr>
        <w:pStyle w:val="4"/>
        <w:ind w:firstLine="840"/>
      </w:pPr>
      <w:r>
        <w:rPr>
          <w:rFonts w:ascii="仿宋_GB2312" w:hAnsi="仿宋_GB2312" w:eastAsia="仿宋_GB2312" w:cs="仿宋_GB2312"/>
        </w:rPr>
        <w:t>该采购项目按照《政府采购需求管理办法》第二十五条规定，本项目是否需要组织风险判断、提出处置措施和替代方案：否</w:t>
      </w:r>
    </w:p>
    <w:p w14:paraId="28CD4B86">
      <w:pPr>
        <w:pStyle w:val="4"/>
      </w:pPr>
    </w:p>
    <w:p w14:paraId="7553547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35360F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2418</Words>
  <Characters>2701</Characters>
  <Lines>0</Lines>
  <Paragraphs>0</Paragraphs>
  <TotalTime>0</TotalTime>
  <ScaleCrop>false</ScaleCrop>
  <LinksUpToDate>false</LinksUpToDate>
  <CharactersWithSpaces>2726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婕</cp:lastModifiedBy>
  <dcterms:modified xsi:type="dcterms:W3CDTF">2025-09-12T02:18:34Z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eyJoZGlkIjoiYWFmM2U3ZjUyODVjYzg5MzViYmFiZWFjMDc3MTEwMjIiLCJ1c2VySWQiOiI0MTY5NDMzMDAifQ==</vt:lpwstr>
  </property>
  <property fmtid="{D5CDD505-2E9C-101B-9397-08002B2CF9AE}" pid="4" name="ICV">
    <vt:lpwstr>051B681E782E4C768B4D6F49E84CFAB4_12</vt:lpwstr>
  </property>
</Properties>
</file>