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CD365">
      <w:pPr>
        <w:pStyle w:val="3"/>
      </w:pPr>
      <w:bookmarkStart w:id="0" w:name="_Toc9906"/>
      <w:bookmarkStart w:id="1" w:name="_Toc7549"/>
      <w:r>
        <w:rPr>
          <w:rFonts w:hint="eastAsia"/>
        </w:rPr>
        <w:t>2.1、主要标的分项报价表</w:t>
      </w:r>
      <w:bookmarkEnd w:id="0"/>
      <w:bookmarkEnd w:id="1"/>
    </w:p>
    <w:tbl>
      <w:tblPr>
        <w:tblStyle w:val="7"/>
        <w:tblpPr w:leftFromText="180" w:rightFromText="180" w:vertAnchor="text" w:horzAnchor="page" w:tblpX="1655" w:tblpY="300"/>
        <w:tblOverlap w:val="never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134"/>
        <w:gridCol w:w="3434"/>
        <w:gridCol w:w="978"/>
        <w:gridCol w:w="3377"/>
        <w:gridCol w:w="809"/>
        <w:gridCol w:w="899"/>
        <w:gridCol w:w="1326"/>
      </w:tblGrid>
      <w:tr w14:paraId="5A55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BDFC3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第1包：西安市第七十二中学教学仪器设备采购项目</w:t>
            </w:r>
          </w:p>
        </w:tc>
      </w:tr>
      <w:tr w14:paraId="43CC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743C8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1DA4F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6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7BD2A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35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A6A19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4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10A7B7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2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9FEE5F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5E5296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77FB036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14:paraId="4A4C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2F9EA1F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8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B636C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</w:rPr>
              <w:t>数字音频编解码矩阵</w:t>
            </w:r>
          </w:p>
        </w:tc>
        <w:tc>
          <w:tcPr>
            <w:tcW w:w="126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ACD07A5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lang w:val="en-US" w:eastAsia="zh-CN"/>
              </w:rPr>
              <w:t>JZ84</w:t>
            </w:r>
          </w:p>
        </w:tc>
        <w:tc>
          <w:tcPr>
            <w:tcW w:w="359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6369D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声可达</w:t>
            </w:r>
          </w:p>
        </w:tc>
        <w:tc>
          <w:tcPr>
            <w:tcW w:w="124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1F5444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广东声可达电子有限责任公司</w:t>
            </w:r>
          </w:p>
        </w:tc>
        <w:tc>
          <w:tcPr>
            <w:tcW w:w="2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5C8249F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3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27CB07F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14:paraId="7C31B4E8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3290</w:t>
            </w:r>
          </w:p>
        </w:tc>
      </w:tr>
    </w:tbl>
    <w:p w14:paraId="699D536E">
      <w:pPr>
        <w:pStyle w:val="2"/>
        <w:rPr>
          <w:rFonts w:hint="eastAsia"/>
          <w:highlight w:val="none"/>
        </w:rPr>
      </w:pPr>
    </w:p>
    <w:p w14:paraId="7F5F865C">
      <w:pPr>
        <w:pStyle w:val="2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交货期</w:t>
      </w:r>
      <w:r>
        <w:rPr>
          <w:rFonts w:hint="eastAsia"/>
          <w:highlight w:val="none"/>
        </w:rPr>
        <w:t>：自合同签订之日起 30 个日历日。</w:t>
      </w:r>
    </w:p>
    <w:p w14:paraId="35087953">
      <w:pPr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质保期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一年</w:t>
      </w:r>
    </w:p>
    <w:p w14:paraId="3FC1DF15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4E922B1D">
      <w:pPr>
        <w:pStyle w:val="3"/>
      </w:pPr>
      <w:r>
        <w:rPr>
          <w:rFonts w:hint="eastAsia"/>
        </w:rPr>
        <w:t>2.1、主要标的分项报价表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042"/>
        <w:gridCol w:w="3341"/>
        <w:gridCol w:w="1639"/>
        <w:gridCol w:w="3287"/>
        <w:gridCol w:w="719"/>
        <w:gridCol w:w="809"/>
        <w:gridCol w:w="1209"/>
      </w:tblGrid>
      <w:tr w14:paraId="1180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9FA5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第2包：西安市第七十二中学校园监控设备采购项目</w:t>
            </w:r>
          </w:p>
        </w:tc>
      </w:tr>
      <w:tr w14:paraId="1CAE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086C2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4BD8F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2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BD3DC3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60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8863F6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8B9ED8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26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0EEDC2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52FB2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80857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14:paraId="42B5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0F163F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46241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</w:rPr>
              <w:t>监控一体机</w:t>
            </w:r>
          </w:p>
        </w:tc>
        <w:tc>
          <w:tcPr>
            <w:tcW w:w="122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2D207ED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DS-</w:t>
            </w:r>
            <w:r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  <w:t>96256NX-S24R</w:t>
            </w:r>
          </w:p>
        </w:tc>
        <w:tc>
          <w:tcPr>
            <w:tcW w:w="602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9DF60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海康威视</w:t>
            </w:r>
          </w:p>
        </w:tc>
        <w:tc>
          <w:tcPr>
            <w:tcW w:w="12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89333B1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杭州海康威视数字技术股份有限公司</w:t>
            </w:r>
          </w:p>
        </w:tc>
        <w:tc>
          <w:tcPr>
            <w:tcW w:w="26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091217C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2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7FF5E04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49E1FF7F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69300</w:t>
            </w:r>
          </w:p>
        </w:tc>
      </w:tr>
    </w:tbl>
    <w:p w14:paraId="68E1C73E">
      <w:pPr>
        <w:pStyle w:val="2"/>
        <w:rPr>
          <w:rFonts w:hint="eastAsia"/>
          <w:lang w:val="en-US" w:eastAsia="zh-CN"/>
        </w:rPr>
      </w:pPr>
    </w:p>
    <w:p w14:paraId="1C5BFDB4">
      <w:pPr>
        <w:rPr>
          <w:highlight w:val="none"/>
        </w:rPr>
      </w:pPr>
    </w:p>
    <w:p w14:paraId="27014918"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交货期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自合同签订之日起 28 个日历日</w:t>
      </w:r>
    </w:p>
    <w:p w14:paraId="20253335">
      <w:pPr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质保期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1年</w:t>
      </w:r>
    </w:p>
    <w:p w14:paraId="46F98C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82311F1">
      <w:pPr>
        <w:pStyle w:val="3"/>
      </w:pPr>
      <w:r>
        <w:rPr>
          <w:rFonts w:hint="eastAsia"/>
        </w:rPr>
        <w:t xml:space="preserve">2.1、主要标的分项报价表 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140"/>
        <w:gridCol w:w="3439"/>
        <w:gridCol w:w="978"/>
        <w:gridCol w:w="3379"/>
        <w:gridCol w:w="811"/>
        <w:gridCol w:w="901"/>
        <w:gridCol w:w="1303"/>
      </w:tblGrid>
      <w:tr w14:paraId="1D73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57173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第3包：西安市第七十二中学供暖制冷设备采购项目</w:t>
            </w:r>
          </w:p>
        </w:tc>
      </w:tr>
      <w:tr w14:paraId="30BA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1E8453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A2A55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31FD8E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35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0F3F88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1C9BE9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02094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E0813E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647FC5C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14:paraId="2C7E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386262F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EFAB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</w:rPr>
              <w:t>3匹挂机</w:t>
            </w:r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28A565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  <w:t>KFR-72GW/ZDWU(W1-F)+R1</w:t>
            </w:r>
          </w:p>
        </w:tc>
        <w:tc>
          <w:tcPr>
            <w:tcW w:w="359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E8ABBA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长虹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C2A3DCA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四川长虹空调有限公司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0CB626B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DDFEA5B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4CF497AB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4580</w:t>
            </w:r>
          </w:p>
        </w:tc>
      </w:tr>
    </w:tbl>
    <w:p w14:paraId="6EB0E85B"/>
    <w:p w14:paraId="2B967328">
      <w:pPr>
        <w:rPr>
          <w:highlight w:val="none"/>
        </w:rPr>
      </w:pPr>
    </w:p>
    <w:p w14:paraId="5ABF8B49"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交货期</w:t>
      </w:r>
      <w:r>
        <w:rPr>
          <w:rFonts w:hint="eastAsia"/>
          <w:highlight w:val="none"/>
        </w:rPr>
        <w:t>：自合同签订之日起30个日历日</w:t>
      </w:r>
    </w:p>
    <w:p w14:paraId="58984D4F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质保期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质保5年</w:t>
      </w:r>
    </w:p>
    <w:p w14:paraId="2A3AD989">
      <w:r>
        <w:br w:type="page"/>
      </w:r>
    </w:p>
    <w:p w14:paraId="52BAF78D">
      <w:pPr>
        <w:pStyle w:val="3"/>
      </w:pPr>
      <w:r>
        <w:rPr>
          <w:rFonts w:hint="eastAsia"/>
        </w:rPr>
        <w:t xml:space="preserve">2.1、主要标的分项报价表 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140"/>
        <w:gridCol w:w="3439"/>
        <w:gridCol w:w="978"/>
        <w:gridCol w:w="3379"/>
        <w:gridCol w:w="811"/>
        <w:gridCol w:w="901"/>
        <w:gridCol w:w="1303"/>
      </w:tblGrid>
      <w:tr w14:paraId="3D77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ADD4F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第4包：西安市第七十二中学电教设备采购项目</w:t>
            </w:r>
          </w:p>
        </w:tc>
      </w:tr>
      <w:tr w14:paraId="49E5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A6F86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69B737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34D6A3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35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0DFE5D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09B608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4EC241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33EA1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58C68F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14:paraId="5288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24B93B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30A0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展台</w:t>
            </w:r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23694F0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  <w:t>B9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359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48C42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海天地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629D299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深圳市海天威实业有限公司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6D4E1D1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5541205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154D2306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850</w:t>
            </w:r>
          </w:p>
        </w:tc>
      </w:tr>
    </w:tbl>
    <w:p w14:paraId="14D9E361"/>
    <w:p w14:paraId="6DC28F3D">
      <w:pPr>
        <w:rPr>
          <w:highlight w:val="none"/>
        </w:rPr>
      </w:pPr>
    </w:p>
    <w:p w14:paraId="77EDD281"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交货期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自合同签订之日起10个日历日</w:t>
      </w:r>
    </w:p>
    <w:p w14:paraId="5C6552A8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质保期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原厂质保三年</w:t>
      </w:r>
    </w:p>
    <w:p w14:paraId="082C7CC9">
      <w:r>
        <w:br w:type="page"/>
      </w:r>
    </w:p>
    <w:p w14:paraId="057AA0A0">
      <w:pPr>
        <w:pStyle w:val="3"/>
      </w:pPr>
      <w:r>
        <w:rPr>
          <w:rFonts w:hint="eastAsia"/>
        </w:rPr>
        <w:t xml:space="preserve">2.1、主要标的分项报价表 </w:t>
      </w:r>
    </w:p>
    <w:p w14:paraId="27FEE525">
      <w:pPr>
        <w:ind w:firstLine="12000" w:firstLineChars="5000"/>
        <w:jc w:val="left"/>
      </w:pPr>
      <w:r>
        <w:rPr>
          <w:rFonts w:hint="eastAsia" w:ascii="宋体" w:hAnsi="宋体"/>
          <w:sz w:val="24"/>
          <w:szCs w:val="24"/>
        </w:rPr>
        <w:t>单位：元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140"/>
        <w:gridCol w:w="3439"/>
        <w:gridCol w:w="978"/>
        <w:gridCol w:w="3379"/>
        <w:gridCol w:w="811"/>
        <w:gridCol w:w="901"/>
        <w:gridCol w:w="1303"/>
      </w:tblGrid>
      <w:tr w14:paraId="19F6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72BAE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第5包：西安市第七十二中学校园食堂设备采购项目</w:t>
            </w:r>
          </w:p>
        </w:tc>
      </w:tr>
      <w:tr w14:paraId="7AD6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D5B975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173CA6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4CF06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35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91224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2EABE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328A5D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8F8527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1889E56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14:paraId="595F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E648FE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8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A1DB2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</w:rPr>
              <w:t>油水分离器</w:t>
            </w:r>
            <w:bookmarkStart w:id="2" w:name="_GoBack"/>
            <w:bookmarkEnd w:id="2"/>
          </w:p>
        </w:tc>
        <w:tc>
          <w:tcPr>
            <w:tcW w:w="126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5EE817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四级过滤</w:t>
            </w:r>
          </w:p>
        </w:tc>
        <w:tc>
          <w:tcPr>
            <w:tcW w:w="359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3D743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乐佳</w:t>
            </w:r>
          </w:p>
        </w:tc>
        <w:tc>
          <w:tcPr>
            <w:tcW w:w="12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D1756A6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山东乐佳环保设备有限公司</w:t>
            </w:r>
          </w:p>
        </w:tc>
        <w:tc>
          <w:tcPr>
            <w:tcW w:w="29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A5827B2"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3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4915161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5E512C80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11700</w:t>
            </w:r>
          </w:p>
        </w:tc>
      </w:tr>
    </w:tbl>
    <w:p w14:paraId="76BC9B06"/>
    <w:p w14:paraId="052F5C8E"/>
    <w:p w14:paraId="726528E0"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交货期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自合同签订之日起8个日历日</w:t>
      </w:r>
    </w:p>
    <w:p w14:paraId="2A6BFAEF">
      <w:pPr>
        <w:rPr>
          <w:rFonts w:hint="eastAsia"/>
          <w:lang w:val="en-US" w:eastAsia="zh-CN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质保期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一年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1140DF"/>
    <w:rsid w:val="001572CC"/>
    <w:rsid w:val="002477BC"/>
    <w:rsid w:val="002B0152"/>
    <w:rsid w:val="00346350"/>
    <w:rsid w:val="00394014"/>
    <w:rsid w:val="003E39F1"/>
    <w:rsid w:val="004D7D0A"/>
    <w:rsid w:val="00527C45"/>
    <w:rsid w:val="00590862"/>
    <w:rsid w:val="005A0F90"/>
    <w:rsid w:val="005F3C45"/>
    <w:rsid w:val="00632C6F"/>
    <w:rsid w:val="00664BC2"/>
    <w:rsid w:val="006705FA"/>
    <w:rsid w:val="006C2B86"/>
    <w:rsid w:val="006F2F71"/>
    <w:rsid w:val="00706664"/>
    <w:rsid w:val="007609B4"/>
    <w:rsid w:val="00764167"/>
    <w:rsid w:val="007C19EA"/>
    <w:rsid w:val="007D58B4"/>
    <w:rsid w:val="0089184A"/>
    <w:rsid w:val="008A7CFE"/>
    <w:rsid w:val="00916915"/>
    <w:rsid w:val="009A61D2"/>
    <w:rsid w:val="00A169A2"/>
    <w:rsid w:val="00AF6D29"/>
    <w:rsid w:val="00C15B82"/>
    <w:rsid w:val="00C37DD4"/>
    <w:rsid w:val="00C511B3"/>
    <w:rsid w:val="00D1651D"/>
    <w:rsid w:val="00D465CC"/>
    <w:rsid w:val="00DB3FD0"/>
    <w:rsid w:val="00DB71F6"/>
    <w:rsid w:val="00DF408A"/>
    <w:rsid w:val="00E057E8"/>
    <w:rsid w:val="00E369EB"/>
    <w:rsid w:val="00E52F5F"/>
    <w:rsid w:val="00E56309"/>
    <w:rsid w:val="00ED092B"/>
    <w:rsid w:val="00EF6771"/>
    <w:rsid w:val="00F4601F"/>
    <w:rsid w:val="00F673B4"/>
    <w:rsid w:val="00F74D74"/>
    <w:rsid w:val="00F7557C"/>
    <w:rsid w:val="00FA462D"/>
    <w:rsid w:val="00FF26A5"/>
    <w:rsid w:val="22B934C3"/>
    <w:rsid w:val="3199537F"/>
    <w:rsid w:val="33D40C5F"/>
    <w:rsid w:val="33E231ED"/>
    <w:rsid w:val="48694FF3"/>
    <w:rsid w:val="4E38466D"/>
    <w:rsid w:val="58467E4C"/>
    <w:rsid w:val="5D6F63E4"/>
    <w:rsid w:val="7CAF2AE1"/>
    <w:rsid w:val="7C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uiPriority w:val="0"/>
    <w:rPr>
      <w:rFonts w:ascii="Arial" w:hAnsi="Arial" w:eastAsia="宋体" w:cs="Times New Roman"/>
      <w:b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9DEF-DB56-43F7-8B45-B947BC6B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567</Words>
  <Characters>650</Characters>
  <Lines>2</Lines>
  <Paragraphs>1</Paragraphs>
  <TotalTime>23</TotalTime>
  <ScaleCrop>false</ScaleCrop>
  <LinksUpToDate>false</LinksUpToDate>
  <CharactersWithSpaces>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2020-08-07T09:45:00Z</dcterms:created>
  <dc:creator>Sky123.Org</dc:creator>
  <cp:lastModifiedBy>潘乐</cp:lastModifiedBy>
  <dcterms:modified xsi:type="dcterms:W3CDTF">2025-09-12T04:40:44Z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4166948A4DD241FEAB81315A5EF19F33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