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71558">
      <w:pPr>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采购需求</w:t>
      </w:r>
      <w:bookmarkStart w:id="0" w:name="_GoBack"/>
      <w:bookmarkEnd w:id="0"/>
    </w:p>
    <w:p w14:paraId="3CCE2C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一、项目概括 </w:t>
      </w:r>
    </w:p>
    <w:p w14:paraId="45938C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交通运行监测报告是及时向领导汇报城市交通运行态势的必要载体，报告以正规书面的图文结合方式进行组织，是相关领导掌握城市、领域、行业交通运行情况的重要来源方式。通过对交通运行监测报告的整理，为市领导、行业各主管处室领导等提供“平时”交通运输各领域发展情况，以及重大活动期间交通领域运行状态与保障情况；通过长时间的报告积累，可以辅助交通主管部门、相关各业务处室对城市及行业的交通发展运行方向指引、方针制定及措施研究提供完善、准确的决策依据。 </w:t>
      </w:r>
    </w:p>
    <w:p w14:paraId="0F41AF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该项目主要是通过对综合交通大数据的挖掘分析，定期编制《西安市交通运行监测月报》和《西安市交通运输行业监测月报》及年度分析报告，提供为期一年的编制服务。 </w:t>
      </w:r>
    </w:p>
    <w:p w14:paraId="394298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具体工作内容如下： </w:t>
      </w:r>
    </w:p>
    <w:p w14:paraId="5229E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（1）采购编制月报所需要的行业外相关交通路况数据 </w:t>
      </w:r>
    </w:p>
    <w:p w14:paraId="6A078D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一是提供《西安市交通运行监测月报》所需的路况数据，包括但不限于全国省会城市和直辖市的高峰拥堵指数，西安市早晚高峰及全天拥堵指数，西安市市区重点路段、重点区域早晚高峰及全天交通路况，重点监测路段早晚高峰及全天交通路况，7个区县（城六区+长安区）及各经济开发区早晚高峰及全天拥堵指数，全市100条骨干道路、周边高速公路（含出入口）的交通指数等。二是提供法定节假日和重要时间节点（如开学、轨道开通）等分析专栏需要的路况数据。三是根据月报的实际需求及时提供新增重点关注区域和道路的路况数据。 </w:t>
      </w:r>
    </w:p>
    <w:p w14:paraId="55FFD2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（2）大数据挖掘分析全市交通运行态势 </w:t>
      </w:r>
    </w:p>
    <w:p w14:paraId="45272A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结合我中心现有数据资源，采用信息化手段，对每月交通运行态势进行分析挖掘。一是分析全市道路拥堵情况：包括全市主要拥堵区域和路段分析，全市拥堵排名靠前的学校和医院及所属区域，一环、二环、三环内早晚高峰及全天交通指数分析等。二是分析全市公共交通情况：包括常规公交运行情况、客流分布情况分析，巡游出租车、网约出租车运行情况、客流分布情况分析，地铁客流分布情况分析，公交、地铁衔接优化分析以及长途客运客流情况分析等。 </w:t>
      </w:r>
    </w:p>
    <w:p w14:paraId="6F4AC0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（3）整理汇总各类交通信息资源 </w:t>
      </w:r>
    </w:p>
    <w:p w14:paraId="52EFF2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对月报所需的各类交通信息资源，包括但不限于路况数据、公共交通数据以及行业、区县反馈数据等信息资源进行梳理、核对、并汇总入库，经分析处理后，系统化生成月报。 </w:t>
      </w:r>
    </w:p>
    <w:p w14:paraId="3168C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（4）提供月报编制服务 </w:t>
      </w:r>
    </w:p>
    <w:p w14:paraId="6034F8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每月提供《西安市交通运行监测月报》和《西安市交通运输行业监测月报》两份月报的编制和印制服务。 </w:t>
      </w:r>
    </w:p>
    <w:p w14:paraId="2F7AE0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（5）提供月报汇编、年度分析报告编制服务 </w:t>
      </w:r>
    </w:p>
    <w:p w14:paraId="68F05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对2025年月报（采购人提供2025年1-10月编制的月报及相关数据，）进行合稿并核对，校正各项指标的完整性、准确性，提供2025全年月报汇编的印制服务。对西安市城市交通2025年度总体运行情况进行分析，提供年度分析报告编制及印制服务。 </w:t>
      </w:r>
    </w:p>
    <w:p w14:paraId="51A6B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二、项目要求 </w:t>
      </w:r>
    </w:p>
    <w:p w14:paraId="5467C3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（1）时间要求 </w:t>
      </w:r>
    </w:p>
    <w:p w14:paraId="5F88D8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提供2025年11月到2026年10月共12个月月报编制、印制服务，提供2025年全年月报汇编及2025年年度分析报告编制、印制服务，项目中标单位需在每月监测周期结束后，3个自然日内提交当月月报初稿。 </w:t>
      </w:r>
    </w:p>
    <w:p w14:paraId="7826E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（2）人员配置 </w:t>
      </w:r>
    </w:p>
    <w:p w14:paraId="49956D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项目中标单位应配备至少2名人员驻场服务，以保证数据分析及月报编制质量。 </w:t>
      </w:r>
    </w:p>
    <w:p w14:paraId="126D2D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 xml:space="preserve">（3）服务要求 </w:t>
      </w:r>
    </w:p>
    <w:p w14:paraId="3ABFC3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val="en-US" w:eastAsia="zh-CN"/>
        </w:rPr>
        <w:t>供应商需保证所提供的的数据真实可靠，有理有据。开展城市交通相关分析、研判及专家咨询工作。根据工作需要，采购人可对月报内容进行适当调整，供应商需按照采购人要求进行月报内容、版式的修改。供应商及其工作人员应当遵守执业准则和恪守职业道德，对工作中了解到的采购人的技术、秘密、尚未公开的信息及项目工作成果进行严格保密，不得向他人泄漏，并保证所涉数据及文件资料的存放安全，以防止非相关人员接触，确保不发生泄密事件。</w:t>
      </w:r>
    </w:p>
    <w:p w14:paraId="6E57603B">
      <w:pPr>
        <w:jc w:val="both"/>
        <w:rPr>
          <w:rFonts w:hint="default"/>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D05529"/>
    <w:rsid w:val="4E1C1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2025-09-15T02:00:57Z</dcterms:created>
  <dc:creator>DELL</dc:creator>
  <cp:lastModifiedBy>To  encounter</cp:lastModifiedBy>
  <dcterms:modified xsi:type="dcterms:W3CDTF">2025-09-15T02:04:48Z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eyJoZGlkIjoiZmY2MGE3NzI4MDUwMzliYjZjYmMzZmQ4N2QwMWY5ZmQiLCJ1c2VySWQiOiIxMTk3NzI3MDgzIn0=</vt:lpwstr>
  </property>
  <property fmtid="{D5CDD505-2E9C-101B-9397-08002B2CF9AE}" pid="4" name="ICV">
    <vt:lpwstr>4D224A6926A64F34AE9B3B44FDDC02C0_12</vt:lpwstr>
  </property>
</Properties>
</file>