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B9CD4">
      <w:pPr>
        <w:pStyle w:val="2"/>
        <w:rPr>
          <w:rFonts w:hint="eastAsia" w:ascii="仿宋" w:hAnsi="仿宋" w:eastAsia="仿宋"/>
        </w:rPr>
      </w:pPr>
      <w:bookmarkStart w:id="0" w:name="_Toc27648"/>
      <w:r>
        <w:rPr>
          <w:rFonts w:hint="eastAsia" w:ascii="仿宋" w:hAnsi="仿宋" w:eastAsia="仿宋"/>
        </w:rPr>
        <w:t>　</w:t>
      </w:r>
      <w:bookmarkStart w:id="1" w:name="_GoBack"/>
      <w:bookmarkEnd w:id="1"/>
      <w:r>
        <w:rPr>
          <w:rFonts w:hint="eastAsia" w:ascii="仿宋" w:hAnsi="仿宋" w:eastAsia="仿宋"/>
        </w:rPr>
        <w:t>采购需求</w:t>
      </w:r>
      <w:bookmarkEnd w:id="0"/>
    </w:p>
    <w:p w14:paraId="369DA0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18" w:firstLineChars="200"/>
        <w:jc w:val="both"/>
        <w:textAlignment w:val="auto"/>
        <w:rPr>
          <w:rFonts w:hint="eastAsia" w:ascii="仿宋" w:hAnsi="仿宋" w:eastAsia="仿宋" w:cs="仿宋"/>
          <w:b/>
          <w:bCs/>
          <w:color w:val="000000"/>
          <w:spacing w:val="14"/>
          <w:kern w:val="0"/>
          <w:sz w:val="28"/>
          <w:szCs w:val="28"/>
          <w:shd w:val="clear" w:color="auto" w:fill="auto"/>
          <w:lang w:val="en-US" w:eastAsia="zh-CN"/>
        </w:rPr>
      </w:pPr>
      <w:r>
        <w:rPr>
          <w:rFonts w:hint="eastAsia" w:ascii="仿宋" w:hAnsi="仿宋" w:eastAsia="仿宋" w:cs="仿宋"/>
          <w:b/>
          <w:bCs/>
          <w:color w:val="000000"/>
          <w:spacing w:val="14"/>
          <w:kern w:val="0"/>
          <w:sz w:val="28"/>
          <w:szCs w:val="28"/>
          <w:shd w:val="clear" w:color="auto" w:fill="auto"/>
          <w:lang w:val="en-US" w:eastAsia="zh-CN"/>
        </w:rPr>
        <w:t>一、项目背景</w:t>
      </w:r>
    </w:p>
    <w:p w14:paraId="232D3C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560" w:firstLineChars="200"/>
        <w:jc w:val="both"/>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省委省政府高度重视老龄事业和养老服务体系发展。“十四五”期间，在省委省政府重大规划和政策意见引领下，我省老龄事业发展和养老服务体系建设稳步发展。一是老龄工作体制逐步健全，二是老龄政策法规体系持续完善,三是老年人社会保障水平日益增强,四是养老服务体系提质增效,五是银发经济培育形成雏形,六是老年友好型社会氛围浓厚。</w:t>
      </w:r>
    </w:p>
    <w:p w14:paraId="5BB9E95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560" w:firstLineChars="200"/>
        <w:jc w:val="both"/>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十五五”时期,我省人口老龄化水平将从中度向重度演化，与少子化、高龄化、空巢化、失能化叠加的特征日益显著，老龄事业和养老服务体系建设进入攻坚期。人口老龄化对社会保障和公共服务供给的可持续性造成巨大挑战，老龄事业和养老服务发展不平衡不充分问题依然存在，老龄化法治建设还不健全，农村养老服务尚有短板，护理人员短缺，银发经济有待加强，老龄社会治理还有弱项，建设与人口老龄化进程相适应的老龄事业和养老服务体系的重要性和紧迫性更加凸显。</w:t>
      </w:r>
    </w:p>
    <w:p w14:paraId="7DB624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18" w:firstLineChars="200"/>
        <w:jc w:val="both"/>
        <w:textAlignment w:val="auto"/>
        <w:rPr>
          <w:rFonts w:hint="eastAsia" w:ascii="仿宋" w:hAnsi="仿宋" w:eastAsia="仿宋" w:cs="仿宋"/>
          <w:b/>
          <w:bCs/>
          <w:color w:val="000000"/>
          <w:spacing w:val="14"/>
          <w:kern w:val="0"/>
          <w:sz w:val="28"/>
          <w:szCs w:val="28"/>
          <w:shd w:val="clear" w:color="auto" w:fill="auto"/>
          <w:lang w:val="en-US" w:eastAsia="zh-CN"/>
        </w:rPr>
      </w:pPr>
      <w:r>
        <w:rPr>
          <w:rFonts w:hint="eastAsia" w:ascii="仿宋" w:hAnsi="仿宋" w:eastAsia="仿宋" w:cs="仿宋"/>
          <w:b/>
          <w:bCs/>
          <w:color w:val="000000"/>
          <w:spacing w:val="14"/>
          <w:kern w:val="0"/>
          <w:sz w:val="28"/>
          <w:szCs w:val="28"/>
          <w:shd w:val="clear" w:color="auto" w:fill="auto"/>
          <w:lang w:val="en-US" w:eastAsia="zh-CN"/>
        </w:rPr>
        <w:t>二、项目概述</w:t>
      </w:r>
    </w:p>
    <w:p w14:paraId="2FD10E49">
      <w:r>
        <w:rPr>
          <w:rFonts w:hint="eastAsia" w:ascii="仿宋" w:hAnsi="仿宋" w:eastAsia="仿宋" w:cs="仿宋"/>
          <w:color w:val="auto"/>
          <w:sz w:val="28"/>
          <w:szCs w:val="28"/>
          <w:shd w:val="clear" w:color="auto" w:fill="auto"/>
          <w:lang w:val="en-US" w:eastAsia="zh-CN"/>
        </w:rPr>
        <w:t>全面总结和分析人口老龄化发展情况，编写我省“十五五”积极应对人口老龄化专项规划。</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65922"/>
    <w:rsid w:val="34F6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2025-09-15T04:37:00Z</dcterms:created>
  <dc:creator>1</dc:creator>
  <cp:lastModifiedBy>1</cp:lastModifiedBy>
  <dcterms:modified xsi:type="dcterms:W3CDTF">2025-09-15T04:42:56Z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B21126110A3940C2BE774435573E11A5_11</vt:lpwstr>
  </property>
  <property fmtid="{D5CDD505-2E9C-101B-9397-08002B2CF9AE}" pid="4" name="KSOTemplateDocerSaveRecord">
    <vt:lpwstr>eyJoZGlkIjoiMjkxNWJmNmM2NmE2Zjg4OWUwY2RmMzAyMjEyYjI5YTIiLCJ1c2VySWQiOiIxMDE0MTg1NzcyIn0=</vt:lpwstr>
  </property>
</Properties>
</file>