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421D0">
      <w:pPr>
        <w:pStyle w:val="3"/>
        <w:keepNext/>
        <w:keepLines w:val="0"/>
        <w:pageBreakBefore w:val="0"/>
        <w:widowControl w:val="0"/>
        <w:kinsoku/>
        <w:wordWrap/>
        <w:overflowPunct/>
        <w:topLinePunct w:val="0"/>
        <w:autoSpaceDE/>
        <w:autoSpaceDN/>
        <w:bidi w:val="0"/>
        <w:adjustRightInd/>
        <w:snapToGrid/>
        <w:spacing w:before="168" w:beforeLines="50" w:after="168" w:afterLines="50" w:line="360" w:lineRule="auto"/>
        <w:jc w:val="center"/>
        <w:textAlignment w:val="auto"/>
        <w:rPr>
          <w:rFonts w:hint="eastAsia" w:ascii="仿宋" w:hAnsi="仿宋" w:eastAsia="仿宋" w:cs="仿宋"/>
          <w:color w:val="auto"/>
          <w:highlight w:val="none"/>
        </w:rPr>
      </w:pPr>
      <w:bookmarkStart w:id="0" w:name="_GoBack"/>
      <w:r>
        <w:rPr>
          <w:rFonts w:hint="eastAsia" w:ascii="仿宋" w:hAnsi="仿宋" w:eastAsia="仿宋" w:cs="仿宋"/>
          <w:b/>
          <w:color w:val="auto"/>
          <w:kern w:val="2"/>
          <w:sz w:val="44"/>
          <w:szCs w:val="44"/>
          <w:highlight w:val="none"/>
          <w:lang w:val="en-US" w:eastAsia="zh-CN" w:bidi="ar-SA"/>
        </w:rPr>
        <w:t>采购内容及技术要求</w:t>
      </w:r>
    </w:p>
    <w:bookmarkEnd w:id="0"/>
    <w:p w14:paraId="4804A4BD">
      <w:pPr>
        <w:pStyle w:val="2"/>
        <w:outlineLvl w:val="2"/>
        <w:rPr>
          <w:rStyle w:val="6"/>
          <w:rFonts w:hint="eastAsia" w:ascii="仿宋" w:hAnsi="仿宋" w:eastAsia="仿宋" w:cs="仿宋"/>
          <w:b/>
          <w:bCs/>
          <w:i w:val="0"/>
          <w:caps w:val="0"/>
          <w:color w:val="000000"/>
          <w:spacing w:val="0"/>
          <w:w w:val="100"/>
          <w:kern w:val="0"/>
          <w:sz w:val="32"/>
          <w:szCs w:val="32"/>
          <w:lang w:val="en-US" w:eastAsia="zh-CN" w:bidi="ar-SA"/>
        </w:rPr>
      </w:pPr>
      <w:r>
        <w:rPr>
          <w:rStyle w:val="6"/>
          <w:rFonts w:hint="eastAsia" w:ascii="仿宋" w:hAnsi="仿宋" w:eastAsia="仿宋" w:cs="仿宋"/>
          <w:b/>
          <w:bCs/>
          <w:i w:val="0"/>
          <w:caps w:val="0"/>
          <w:color w:val="000000"/>
          <w:spacing w:val="0"/>
          <w:w w:val="100"/>
          <w:kern w:val="0"/>
          <w:sz w:val="32"/>
          <w:szCs w:val="32"/>
          <w:lang w:val="en-US" w:eastAsia="zh-CN" w:bidi="ar-SA"/>
        </w:rPr>
        <w:t>一标段（动物强制免疫）采购内容及技术要求</w:t>
      </w:r>
    </w:p>
    <w:p w14:paraId="2B7F24D4">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2" w:firstLineChars="200"/>
        <w:jc w:val="both"/>
        <w:textAlignment w:val="baseline"/>
        <w:outlineLvl w:val="9"/>
        <w:rPr>
          <w:rStyle w:val="6"/>
          <w:rFonts w:hint="eastAsia" w:ascii="仿宋" w:hAnsi="仿宋" w:eastAsia="仿宋" w:cs="仿宋"/>
          <w:b/>
          <w:bCs/>
          <w:i w:val="0"/>
          <w:caps w:val="0"/>
          <w:color w:val="000000"/>
          <w:spacing w:val="0"/>
          <w:w w:val="100"/>
          <w:kern w:val="0"/>
          <w:sz w:val="24"/>
          <w:szCs w:val="24"/>
          <w:highlight w:val="none"/>
          <w:lang w:val="en-US" w:eastAsia="zh-CN" w:bidi="ar-SA"/>
        </w:rPr>
      </w:pPr>
      <w:r>
        <w:rPr>
          <w:rStyle w:val="6"/>
          <w:rFonts w:hint="eastAsia" w:ascii="仿宋" w:hAnsi="仿宋" w:eastAsia="仿宋" w:cs="仿宋"/>
          <w:b/>
          <w:bCs/>
          <w:i w:val="0"/>
          <w:caps w:val="0"/>
          <w:color w:val="000000"/>
          <w:spacing w:val="0"/>
          <w:w w:val="100"/>
          <w:kern w:val="0"/>
          <w:sz w:val="24"/>
          <w:szCs w:val="24"/>
          <w:highlight w:val="none"/>
          <w:lang w:val="en-US" w:eastAsia="zh-CN" w:bidi="ar-SA"/>
        </w:rPr>
        <w:t>一、采购内容</w:t>
      </w:r>
    </w:p>
    <w:p w14:paraId="161D5F09">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委托第三方服务机构开展春秋两季动物强制免疫及防疫辅助工作。通过政府购买兽医社会化服务，辖区散养户高致病性禽流感等动物重大疫病免疫抗体合格率常年保持在70％以上，牲畜挂标率达到100%。免疫档案进一步规范，数据上传、疫情排查、消毒灭源、应急响应等措施全面落实，确保全区不发生重大动物疫情。</w:t>
      </w:r>
    </w:p>
    <w:p w14:paraId="637F0BE7">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2" w:firstLineChars="200"/>
        <w:jc w:val="both"/>
        <w:textAlignment w:val="baseline"/>
        <w:outlineLvl w:val="9"/>
        <w:rPr>
          <w:rStyle w:val="6"/>
          <w:rFonts w:hint="eastAsia" w:ascii="仿宋" w:hAnsi="仿宋" w:eastAsia="仿宋" w:cs="仿宋"/>
          <w:b/>
          <w:bCs/>
          <w:i w:val="0"/>
          <w:caps w:val="0"/>
          <w:color w:val="000000"/>
          <w:spacing w:val="0"/>
          <w:w w:val="100"/>
          <w:kern w:val="0"/>
          <w:sz w:val="24"/>
          <w:szCs w:val="24"/>
          <w:highlight w:val="none"/>
          <w:lang w:val="en-US" w:eastAsia="zh-CN" w:bidi="ar-SA"/>
        </w:rPr>
      </w:pPr>
      <w:r>
        <w:rPr>
          <w:rStyle w:val="6"/>
          <w:rFonts w:hint="eastAsia" w:ascii="仿宋" w:hAnsi="仿宋" w:eastAsia="仿宋" w:cs="仿宋"/>
          <w:b/>
          <w:bCs/>
          <w:i w:val="0"/>
          <w:caps w:val="0"/>
          <w:color w:val="000000"/>
          <w:spacing w:val="0"/>
          <w:w w:val="100"/>
          <w:kern w:val="0"/>
          <w:sz w:val="24"/>
          <w:szCs w:val="24"/>
          <w:highlight w:val="none"/>
          <w:lang w:val="en-US" w:eastAsia="zh-CN" w:bidi="ar-SA"/>
        </w:rPr>
        <w:t>二、技术要求</w:t>
      </w:r>
    </w:p>
    <w:p w14:paraId="5032B243">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1.集中免疫。组织专业人员对辖区1.3万头猪、0.1万头牛、1.8万只羊、18.85万羽鸡、1.7万只犬（以上是截止2025年7月底的存栏数量，作为参考数据，免疫注射以实际存栏数量为准），实施春秋季高致病性禽流感、口蹄疫、小反刍兽疫、狂犬病等强制免疫和猪瘟、鸡新城疫等全面免疫工作。规范开展疫苗冷链运输、免疫注射、牲畜挂标、填制记录、同步上传免疫信息（陕西智慧动监）、免疫废弃物回收等工作，免疫过程中必须真实入户一畜一针，保证动物健康和免疫效果，并妥善处置动物强制免疫副反应。</w:t>
      </w:r>
    </w:p>
    <w:p w14:paraId="2AFA7826">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2.月月补免。春秋两季集中免疫结束后，对幼孕弱病、漏打、补栏以及免疫后抗体不合格的畜禽，及时开展月月补免工作。</w:t>
      </w:r>
    </w:p>
    <w:p w14:paraId="473C605E">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3.应急处置。参与突发疫情</w:t>
      </w:r>
      <w:r>
        <w:rPr>
          <w:rStyle w:val="6"/>
          <w:rFonts w:hint="eastAsia" w:ascii="仿宋" w:hAnsi="仿宋" w:eastAsia="仿宋" w:cs="仿宋"/>
          <w:b w:val="0"/>
          <w:bCs w:val="0"/>
          <w:i w:val="0"/>
          <w:caps w:val="0"/>
          <w:color w:val="000000"/>
          <w:spacing w:val="0"/>
          <w:w w:val="100"/>
          <w:kern w:val="0"/>
          <w:sz w:val="24"/>
          <w:szCs w:val="24"/>
          <w:highlight w:val="none"/>
          <w:lang w:val="en" w:eastAsia="zh-CN" w:bidi="ar-SA"/>
        </w:rPr>
        <w:t>处置工作</w:t>
      </w: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，做好疫情排查、紧急免疫、消毒灭源、样品采集等工作，协助开展流行病学调查、无害化处理等工作。</w:t>
      </w:r>
    </w:p>
    <w:p w14:paraId="0D596B55">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4.政策宣传。协助做好动物防疫政策法规宣传，通过发放宣传单、入户宣讲、宣传车循环播放、转发短视频等方式开展动物疫病防控知识、病死动物无害化处理等宣传教育，宣传覆盖率达到100%。</w:t>
      </w:r>
    </w:p>
    <w:p w14:paraId="1C375327">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5.档案管理。</w:t>
      </w:r>
      <w:r>
        <w:rPr>
          <w:rStyle w:val="6"/>
          <w:rFonts w:hint="eastAsia" w:ascii="仿宋" w:hAnsi="仿宋" w:eastAsia="仿宋" w:cs="仿宋"/>
          <w:b w:val="0"/>
          <w:bCs w:val="0"/>
          <w:i w:val="0"/>
          <w:caps w:val="0"/>
          <w:color w:val="000000"/>
          <w:spacing w:val="0"/>
          <w:w w:val="100"/>
          <w:kern w:val="0"/>
          <w:sz w:val="24"/>
          <w:szCs w:val="24"/>
          <w:highlight w:val="none"/>
          <w:lang w:val="en" w:eastAsia="zh-CN" w:bidi="ar-SA"/>
        </w:rPr>
        <w:t>如实规范填写免疫记录，</w:t>
      </w: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及时汇总疫苗使用、免疫注射、宣传教育等工作情况，</w:t>
      </w:r>
      <w:r>
        <w:rPr>
          <w:rStyle w:val="6"/>
          <w:rFonts w:hint="eastAsia" w:ascii="仿宋" w:hAnsi="仿宋" w:eastAsia="仿宋" w:cs="仿宋"/>
          <w:b w:val="0"/>
          <w:bCs w:val="0"/>
          <w:i w:val="0"/>
          <w:caps w:val="0"/>
          <w:color w:val="000000"/>
          <w:spacing w:val="0"/>
          <w:w w:val="100"/>
          <w:kern w:val="0"/>
          <w:sz w:val="24"/>
          <w:szCs w:val="24"/>
          <w:highlight w:val="none"/>
          <w:lang w:val="en" w:eastAsia="zh-CN" w:bidi="ar-SA"/>
        </w:rPr>
        <w:t>分别于</w:t>
      </w: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5月底、11月底提交所有工作台账至新区，其中入户免疫档案一镇一册，新区、镇街各留一份。</w:t>
      </w:r>
    </w:p>
    <w:p w14:paraId="1E226A31">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6.资质要求。具备提供动物防疫服务所必需的场所、设施设备和技术人员，办公场所包括办公室、档案室、疫苗物资储备室等，需5人或以上相关畜牧兽医专业技术队伍，并从业3年以上，项目负责人须具有执业兽医师资格证。定期组织开展免疫技术培训，确保防疫人员规范操作，保证免疫质量，同时避免出现感染人畜共患病现象。</w:t>
      </w:r>
    </w:p>
    <w:p w14:paraId="60B2518D">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2" w:firstLineChars="200"/>
        <w:jc w:val="both"/>
        <w:textAlignment w:val="baseline"/>
        <w:outlineLvl w:val="9"/>
        <w:rPr>
          <w:rStyle w:val="6"/>
          <w:rFonts w:hint="eastAsia" w:ascii="仿宋" w:hAnsi="仿宋" w:eastAsia="仿宋" w:cs="仿宋"/>
          <w:b/>
          <w:bCs/>
          <w:i w:val="0"/>
          <w:caps w:val="0"/>
          <w:color w:val="000000"/>
          <w:spacing w:val="0"/>
          <w:w w:val="100"/>
          <w:kern w:val="0"/>
          <w:sz w:val="24"/>
          <w:szCs w:val="24"/>
          <w:highlight w:val="none"/>
          <w:lang w:val="en-US" w:eastAsia="zh-CN" w:bidi="ar-SA"/>
        </w:rPr>
      </w:pPr>
      <w:r>
        <w:rPr>
          <w:rStyle w:val="6"/>
          <w:rFonts w:hint="eastAsia" w:ascii="仿宋" w:hAnsi="仿宋" w:eastAsia="仿宋" w:cs="仿宋"/>
          <w:b/>
          <w:bCs/>
          <w:i w:val="0"/>
          <w:caps w:val="0"/>
          <w:color w:val="000000"/>
          <w:spacing w:val="0"/>
          <w:w w:val="100"/>
          <w:kern w:val="0"/>
          <w:sz w:val="24"/>
          <w:szCs w:val="24"/>
          <w:highlight w:val="none"/>
          <w:lang w:val="en" w:eastAsia="zh-CN" w:bidi="ar-SA"/>
        </w:rPr>
        <w:t>三、</w:t>
      </w:r>
      <w:r>
        <w:rPr>
          <w:rStyle w:val="6"/>
          <w:rFonts w:hint="eastAsia" w:ascii="仿宋" w:hAnsi="仿宋" w:eastAsia="仿宋" w:cs="仿宋"/>
          <w:b/>
          <w:bCs/>
          <w:i w:val="0"/>
          <w:caps w:val="0"/>
          <w:color w:val="000000"/>
          <w:spacing w:val="0"/>
          <w:w w:val="100"/>
          <w:kern w:val="0"/>
          <w:sz w:val="24"/>
          <w:szCs w:val="24"/>
          <w:highlight w:val="none"/>
          <w:lang w:val="en-US" w:eastAsia="zh-CN" w:bidi="ar-SA"/>
        </w:rPr>
        <w:t>项目预期效果</w:t>
      </w:r>
    </w:p>
    <w:p w14:paraId="0E7A084A">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 w:eastAsia="zh-CN" w:bidi="ar-SA"/>
        </w:rPr>
        <w:t>1.</w:t>
      </w: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社会效益：及时补充人员技术力量，新区动物疫病防控能力得到提升，养殖场户疫病防控意识增强，确保不发生重大动物疫情区域性流行和动物产品质量安全事件，保障新区畜牧业健康发展。</w:t>
      </w:r>
    </w:p>
    <w:p w14:paraId="63BAE7CA">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sectPr>
          <w:pgSz w:w="11906" w:h="16838"/>
          <w:pgMar w:top="2098" w:right="1474" w:bottom="1984" w:left="1587" w:header="1134" w:footer="992" w:gutter="0"/>
          <w:pgNumType w:fmt="decimal"/>
          <w:cols w:space="720" w:num="1"/>
          <w:docGrid w:type="lines" w:linePitch="312" w:charSpace="0"/>
        </w:sectPr>
      </w:pPr>
      <w:r>
        <w:rPr>
          <w:rStyle w:val="6"/>
          <w:rFonts w:hint="eastAsia" w:ascii="仿宋" w:hAnsi="仿宋" w:eastAsia="仿宋" w:cs="仿宋"/>
          <w:b w:val="0"/>
          <w:bCs w:val="0"/>
          <w:i w:val="0"/>
          <w:caps w:val="0"/>
          <w:color w:val="000000"/>
          <w:spacing w:val="0"/>
          <w:w w:val="100"/>
          <w:kern w:val="0"/>
          <w:sz w:val="24"/>
          <w:szCs w:val="24"/>
          <w:highlight w:val="none"/>
          <w:lang w:val="en" w:eastAsia="zh-CN" w:bidi="ar-SA"/>
        </w:rPr>
        <w:t>2.</w:t>
      </w: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经济效益：全区应免畜禽免疫率达到100%，畜禽群体免疫密度达到90%以上，疫病抵抗水平明显提高，畜禽病死率大幅度下降，养殖成本降低。</w:t>
      </w:r>
    </w:p>
    <w:p w14:paraId="45D0F5F7">
      <w:pPr>
        <w:pStyle w:val="2"/>
        <w:outlineLvl w:val="2"/>
        <w:rPr>
          <w:rStyle w:val="6"/>
          <w:rFonts w:hint="eastAsia" w:ascii="仿宋" w:hAnsi="仿宋" w:eastAsia="仿宋" w:cs="仿宋"/>
          <w:b/>
          <w:bCs/>
          <w:i w:val="0"/>
          <w:caps w:val="0"/>
          <w:color w:val="000000"/>
          <w:spacing w:val="0"/>
          <w:w w:val="100"/>
          <w:kern w:val="0"/>
          <w:sz w:val="32"/>
          <w:szCs w:val="32"/>
          <w:highlight w:val="none"/>
          <w:lang w:val="en-US" w:eastAsia="zh-CN" w:bidi="ar-SA"/>
        </w:rPr>
      </w:pPr>
      <w:r>
        <w:rPr>
          <w:rStyle w:val="6"/>
          <w:rFonts w:hint="eastAsia" w:ascii="仿宋" w:hAnsi="仿宋" w:eastAsia="仿宋" w:cs="仿宋"/>
          <w:b/>
          <w:bCs/>
          <w:i w:val="0"/>
          <w:caps w:val="0"/>
          <w:color w:val="000000"/>
          <w:spacing w:val="0"/>
          <w:w w:val="100"/>
          <w:kern w:val="0"/>
          <w:sz w:val="32"/>
          <w:szCs w:val="32"/>
          <w:highlight w:val="none"/>
          <w:lang w:val="en-US" w:eastAsia="zh-CN" w:bidi="ar-SA"/>
        </w:rPr>
        <w:t>二标段（动物疫病监测）采购内容及技术要求</w:t>
      </w:r>
    </w:p>
    <w:p w14:paraId="5D548770">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2" w:firstLineChars="200"/>
        <w:jc w:val="both"/>
        <w:textAlignment w:val="baseline"/>
        <w:outlineLvl w:val="9"/>
        <w:rPr>
          <w:rStyle w:val="6"/>
          <w:rFonts w:hint="eastAsia" w:ascii="仿宋" w:hAnsi="仿宋" w:eastAsia="仿宋" w:cs="仿宋"/>
          <w:b/>
          <w:bCs/>
          <w:i w:val="0"/>
          <w:caps w:val="0"/>
          <w:color w:val="000000"/>
          <w:spacing w:val="0"/>
          <w:w w:val="100"/>
          <w:kern w:val="0"/>
          <w:sz w:val="24"/>
          <w:szCs w:val="24"/>
          <w:highlight w:val="none"/>
          <w:lang w:val="en-US" w:eastAsia="zh-CN" w:bidi="ar-SA"/>
        </w:rPr>
      </w:pPr>
      <w:r>
        <w:rPr>
          <w:rStyle w:val="6"/>
          <w:rFonts w:hint="eastAsia" w:ascii="仿宋" w:hAnsi="仿宋" w:eastAsia="仿宋" w:cs="仿宋"/>
          <w:b/>
          <w:bCs/>
          <w:i w:val="0"/>
          <w:caps w:val="0"/>
          <w:color w:val="000000"/>
          <w:spacing w:val="0"/>
          <w:w w:val="100"/>
          <w:kern w:val="0"/>
          <w:sz w:val="24"/>
          <w:szCs w:val="24"/>
          <w:highlight w:val="none"/>
          <w:lang w:val="en-US" w:eastAsia="zh-CN" w:bidi="ar-SA"/>
        </w:rPr>
        <w:t>一、采购内容</w:t>
      </w:r>
    </w:p>
    <w:p w14:paraId="5775F3EA">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委托第三方服务机构开展强制免疫病种抗体监测、牛羊布病监测净化、业务培训等工作，提升全区动物疫病防控水平，防范重大动物疫情发生，维护养殖业健康发展和公共卫生安全。</w:t>
      </w:r>
    </w:p>
    <w:p w14:paraId="5ACFCB6E">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2" w:firstLineChars="200"/>
        <w:jc w:val="both"/>
        <w:textAlignment w:val="baseline"/>
        <w:outlineLvl w:val="9"/>
        <w:rPr>
          <w:rStyle w:val="6"/>
          <w:rFonts w:hint="eastAsia" w:ascii="仿宋" w:hAnsi="仿宋" w:eastAsia="仿宋" w:cs="仿宋"/>
          <w:b/>
          <w:bCs/>
          <w:i w:val="0"/>
          <w:caps w:val="0"/>
          <w:color w:val="000000"/>
          <w:spacing w:val="0"/>
          <w:w w:val="100"/>
          <w:kern w:val="0"/>
          <w:sz w:val="24"/>
          <w:szCs w:val="24"/>
          <w:highlight w:val="none"/>
          <w:lang w:val="en-US" w:eastAsia="zh-CN" w:bidi="ar-SA"/>
        </w:rPr>
      </w:pPr>
      <w:r>
        <w:rPr>
          <w:rStyle w:val="6"/>
          <w:rFonts w:hint="eastAsia" w:ascii="仿宋" w:hAnsi="仿宋" w:eastAsia="仿宋" w:cs="仿宋"/>
          <w:b/>
          <w:bCs/>
          <w:i w:val="0"/>
          <w:caps w:val="0"/>
          <w:color w:val="000000"/>
          <w:spacing w:val="0"/>
          <w:w w:val="100"/>
          <w:kern w:val="0"/>
          <w:sz w:val="24"/>
          <w:szCs w:val="24"/>
          <w:highlight w:val="none"/>
          <w:lang w:val="en-US" w:eastAsia="zh-CN" w:bidi="ar-SA"/>
        </w:rPr>
        <w:t>二、技术要求</w:t>
      </w:r>
    </w:p>
    <w:p w14:paraId="395D44B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baseline"/>
        <w:outlineLvl w:val="9"/>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1.抗体监测。在规定时间完成强制免疫病种抗体监测，包括“先打后补”抗体监测任务，提交检测报告。</w:t>
      </w:r>
    </w:p>
    <w:p w14:paraId="74025F70">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Fonts w:hint="eastAsia" w:ascii="仿宋" w:hAnsi="仿宋" w:eastAsia="仿宋" w:cs="仿宋"/>
          <w:color w:val="000000"/>
          <w:kern w:val="0"/>
          <w:sz w:val="24"/>
          <w:szCs w:val="24"/>
          <w:highlight w:val="none"/>
          <w:lang w:val="en-US" w:eastAsia="zh-CN"/>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2.布病监测。对全区所有适龄牛羊进行全覆盖采样检测</w:t>
      </w:r>
      <w:r>
        <w:rPr>
          <w:rFonts w:hint="eastAsia" w:ascii="仿宋" w:hAnsi="仿宋" w:eastAsia="仿宋" w:cs="仿宋"/>
          <w:color w:val="000000"/>
          <w:kern w:val="0"/>
          <w:sz w:val="24"/>
          <w:szCs w:val="24"/>
          <w:highlight w:val="none"/>
          <w:lang w:val="en-US" w:eastAsia="zh-CN"/>
        </w:rPr>
        <w:t>，对所有布病阳性畜进行扑杀及无害化处理，开展流行病学调查，并形成书面报告。</w:t>
      </w:r>
    </w:p>
    <w:p w14:paraId="42F1B7D0">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3.规范采样。严格按照采样操作规程做好个人防护和入户消毒，规范采样，做到一畜一针，血样冷藏保存运输，防止溶血和污染，24小时内送至实验室检测。</w:t>
      </w:r>
    </w:p>
    <w:p w14:paraId="0597294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baseline"/>
        <w:outlineLvl w:val="9"/>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4.宣传培训。开展畜牧兽医法律法规、动物疫病防控、动物检疫等技术培训和相关政策解读，不少于2次。入户采样时，向养殖户宣传动物疫病防控知识，使群众了解人畜共患病传播途径及危害，及时掌握生物安全防控知识，做好自我防护与科学养殖管理。</w:t>
      </w:r>
    </w:p>
    <w:p w14:paraId="3EFB4BC3">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5.建立档案。采样监测、学习培训等工作实行痕迹化管理，专人负责整理采样单，收集检测报告和布病阳性畜无害化处置等资料，整理成册备查。</w:t>
      </w:r>
    </w:p>
    <w:p w14:paraId="119E32CB">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default"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6.完成其他与布病净化有关的工作。</w:t>
      </w:r>
    </w:p>
    <w:p w14:paraId="7648C579">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outlineLvl w:val="9"/>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7.服务资质。应由从事和经营相关畜牧兽医工作和产品的专业团队担任，需5人或以上专业技术人员队伍，技术人员需具备畜牧兽医相关行业中级专业技术职称或以上职称，并从业5年以上，项目负责人须具有执业兽医师资格证。</w:t>
      </w:r>
    </w:p>
    <w:p w14:paraId="401F9F2B">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2" w:firstLineChars="200"/>
        <w:jc w:val="both"/>
        <w:textAlignment w:val="baseline"/>
        <w:outlineLvl w:val="9"/>
        <w:rPr>
          <w:rStyle w:val="6"/>
          <w:rFonts w:hint="eastAsia" w:ascii="仿宋" w:hAnsi="仿宋" w:eastAsia="仿宋" w:cs="仿宋"/>
          <w:b/>
          <w:bCs/>
          <w:i w:val="0"/>
          <w:caps w:val="0"/>
          <w:color w:val="000000"/>
          <w:spacing w:val="0"/>
          <w:w w:val="100"/>
          <w:kern w:val="0"/>
          <w:sz w:val="24"/>
          <w:szCs w:val="24"/>
          <w:highlight w:val="none"/>
          <w:lang w:val="en-US" w:eastAsia="zh-CN" w:bidi="ar-SA"/>
        </w:rPr>
      </w:pPr>
      <w:r>
        <w:rPr>
          <w:rStyle w:val="6"/>
          <w:rFonts w:hint="eastAsia" w:ascii="仿宋" w:hAnsi="仿宋" w:eastAsia="仿宋" w:cs="仿宋"/>
          <w:b/>
          <w:bCs/>
          <w:i w:val="0"/>
          <w:caps w:val="0"/>
          <w:color w:val="000000"/>
          <w:spacing w:val="0"/>
          <w:w w:val="100"/>
          <w:kern w:val="0"/>
          <w:sz w:val="24"/>
          <w:szCs w:val="24"/>
          <w:highlight w:val="none"/>
          <w:lang w:val="en-US" w:eastAsia="zh-CN" w:bidi="ar-SA"/>
        </w:rPr>
        <w:t>三、项目预期效果</w:t>
      </w:r>
    </w:p>
    <w:p w14:paraId="013F8607">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baseline"/>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1.社会效益：及时补充人员技术力量，新区动物疫病防控能力得到提升，养殖场户动物疫病防控意识增强，确保不发生重大动物疫情区域性流行和动物产品质量安全事件，保障新区畜牧业健康发展。</w:t>
      </w:r>
    </w:p>
    <w:p w14:paraId="549A4FE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baseline"/>
        <w:rPr>
          <w:rFonts w:hint="eastAsia" w:ascii="仿宋" w:hAnsi="仿宋" w:eastAsia="仿宋" w:cs="仿宋"/>
          <w:sz w:val="24"/>
          <w:szCs w:val="24"/>
          <w:highlight w:val="none"/>
        </w:rPr>
      </w:pPr>
      <w:r>
        <w:rPr>
          <w:rStyle w:val="6"/>
          <w:rFonts w:hint="eastAsia" w:ascii="仿宋" w:hAnsi="仿宋" w:eastAsia="仿宋" w:cs="仿宋"/>
          <w:b w:val="0"/>
          <w:bCs w:val="0"/>
          <w:i w:val="0"/>
          <w:caps w:val="0"/>
          <w:color w:val="000000"/>
          <w:spacing w:val="0"/>
          <w:w w:val="100"/>
          <w:kern w:val="0"/>
          <w:sz w:val="24"/>
          <w:szCs w:val="24"/>
          <w:highlight w:val="none"/>
          <w:lang w:val="en-US" w:eastAsia="zh-CN" w:bidi="ar-SA"/>
        </w:rPr>
        <w:t>2.经济效益：全面夯实动物防疫屏障，全区人畜间布病发生数量得到控制并明显下降，畜禽生产力水平明显提高，畜禽肉蛋奶产量提产，保障养殖业增收致富。</w:t>
      </w:r>
    </w:p>
    <w:p w14:paraId="4AD7A3F9">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326D4"/>
    <w:rsid w:val="200B0D98"/>
    <w:rsid w:val="49DB37BB"/>
    <w:rsid w:val="6BD3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jc w:val="both"/>
      <w:textAlignment w:val="baseline"/>
    </w:pPr>
    <w:rPr>
      <w:rFonts w:ascii="Times New Roman"/>
      <w:kern w:val="2"/>
      <w:sz w:val="21"/>
      <w:lang w:val="en-US" w:eastAsia="zh-CN" w:bidi="ar-SA"/>
    </w:rPr>
  </w:style>
  <w:style w:type="character" w:customStyle="1" w:styleId="6">
    <w:name w:val="NormalCharacter"/>
    <w:qFormat/>
    <w:uiPriority w:val="0"/>
    <w:rPr>
      <w:rFonts w:ascii="宋体"/>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2025-09-15T08:56:00Z</dcterms:created>
  <dc:creator>echo</dc:creator>
  <cp:lastModifiedBy>echo</cp:lastModifiedBy>
  <dcterms:modified xsi:type="dcterms:W3CDTF">2025-09-15T08:56:47Z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42D4411DEE0F428EBCAA3C1F74440466_11</vt:lpwstr>
  </property>
  <property fmtid="{D5CDD505-2E9C-101B-9397-08002B2CF9AE}" pid="4" name="KSOTemplateDocerSaveRecord">
    <vt:lpwstr>eyJoZGlkIjoiMTU1MjA4MDE1M2UyNDQ5OTZmNTY2MzZkYzY2NjJiOTQiLCJ1c2VySWQiOiIyNDg2NTg2NDAifQ==</vt:lpwstr>
  </property>
</Properties>
</file>