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F95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榆林市榆阳区国家水土保持重点建设工程事务中心榆阳区学习推广“高西沟经验”示范区创建方案勘察设计竞争性谈判公告</w:t>
      </w:r>
    </w:p>
    <w:p w14:paraId="3F61C7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206036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榆阳区学习推广“高西沟经验”示范区创建方案勘察设计</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r>
        <w:rPr>
          <w:rFonts w:hint="eastAsia" w:ascii="宋体" w:hAnsi="宋体" w:eastAsia="宋体" w:cs="宋体"/>
          <w:i w:val="0"/>
          <w:iCs w:val="0"/>
          <w:caps w:val="0"/>
          <w:color w:val="auto"/>
          <w:spacing w:val="0"/>
          <w:sz w:val="21"/>
          <w:szCs w:val="21"/>
          <w:bdr w:val="none" w:color="auto" w:sz="0" w:space="0"/>
          <w:shd w:val="clear" w:fill="FFFFFF"/>
        </w:rPr>
        <w:t>获取采购文件，并于2025年09月19日 10时30分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4F160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3BB96E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项目编号：YHBDCG-2025-88</w:t>
      </w:r>
    </w:p>
    <w:p w14:paraId="5ACD29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w:t>
      </w:r>
      <w:bookmarkStart w:id="0" w:name="_GoBack"/>
      <w:r>
        <w:rPr>
          <w:rFonts w:hint="eastAsia" w:ascii="宋体" w:hAnsi="宋体" w:eastAsia="宋体" w:cs="宋体"/>
          <w:i w:val="0"/>
          <w:iCs w:val="0"/>
          <w:caps w:val="0"/>
          <w:color w:val="auto"/>
          <w:spacing w:val="0"/>
          <w:sz w:val="21"/>
          <w:szCs w:val="21"/>
          <w:bdr w:val="none" w:color="auto" w:sz="0" w:space="0"/>
          <w:shd w:val="clear" w:fill="FFFFFF"/>
        </w:rPr>
        <w:t>榆阳区学习推广“高西沟经验”示范区创建方案勘察设计</w:t>
      </w:r>
      <w:bookmarkEnd w:id="0"/>
    </w:p>
    <w:p w14:paraId="38422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45C4CA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预算金额：198,600.00元</w:t>
      </w:r>
    </w:p>
    <w:p w14:paraId="74239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12DE31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合同包1(榆阳区学习推广“高西沟经验”示范区创建方案勘察设计):</w:t>
      </w:r>
    </w:p>
    <w:p w14:paraId="1BAABE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合同包预算金额：198,600.00元</w:t>
      </w:r>
    </w:p>
    <w:p w14:paraId="26B88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合同包最高限价：198,600.00元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9"/>
        <w:gridCol w:w="1441"/>
        <w:gridCol w:w="1049"/>
        <w:gridCol w:w="1458"/>
        <w:gridCol w:w="2255"/>
        <w:gridCol w:w="1494"/>
      </w:tblGrid>
      <w:tr w14:paraId="08585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AFE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1F53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845E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CB29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2BA6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777B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2D0AB4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7AFB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E036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5A3F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198600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E194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EDE6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CD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198,600.00</w:t>
            </w:r>
          </w:p>
        </w:tc>
      </w:tr>
    </w:tbl>
    <w:p w14:paraId="6092DB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385F65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3E21A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439D7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76932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39D5A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合同包1(榆阳区学习推广“高西沟经验”示范区创建方案勘察设计)落实政府采购政策需满足的资格要求如下:</w:t>
      </w:r>
    </w:p>
    <w:p w14:paraId="23DFF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2.12其他需要落实的政府采购政策。</w:t>
      </w:r>
    </w:p>
    <w:p w14:paraId="21EC7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059F96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合同包1(榆阳区学习推广“高西沟经验”示范区创建方案勘察设计)特定资格要求如下:</w:t>
      </w:r>
    </w:p>
    <w:p w14:paraId="21E54D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（4）财务状况报告：提供赋码的2024年度的财务审计报告（至少包括资产负债表、利润表、现金流量表及其附注）或提供基本开户银行出具（投标文件递交截止时间前一个月内）的资信证明；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（10）供应商须具备建设行政主管部门颁发的工程设计水利行业乙级或水利行业水土保持专业乙级及以上资质，拟派本项目负责人须具备水利相关专业中级及以上技术职称；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(11)本项目专门面向小微企业采购，供应商须提供小微企业声明函。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52251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32D0FA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2025年09月16日 至 2025年09月18日 ，每天上午 08:00:00 至 12:00:00 ，下午 12:00:00 至 18:00:00 （北京时间）</w:t>
      </w:r>
    </w:p>
    <w:p w14:paraId="0817E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024EA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30AA32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79706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689D92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2025年09月19日 10时30分00秒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48785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1C951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5FAB53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2025年09月19日 10时30分00秒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0F8677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陕西省榆林市科创新城莲花小区南门商铺10楼</w:t>
      </w:r>
    </w:p>
    <w:p w14:paraId="5935C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57414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0754B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2CF34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1.本项目采用非电子化招投标的方式。</w:t>
      </w:r>
    </w:p>
    <w:p w14:paraId="7155C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2.请各供应商获取采购文件后，按照陕西省财政厅《关于政府采购投标供应商注册登记有关事项的通知》要求，通过陕西省政府采购(http://www.ccgp-shaanxi.gov.cn/) 注册登记加入陕西省政府采购投标供应商库为准。</w:t>
      </w:r>
    </w:p>
    <w:p w14:paraId="7D87E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1F0A8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7ACC27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榆林市榆阳区国家水土保持重点建设工程事务中心</w:t>
      </w:r>
    </w:p>
    <w:p w14:paraId="5A9C6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金沙北路2号</w:t>
      </w:r>
    </w:p>
    <w:p w14:paraId="13DB1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18392216887</w:t>
      </w:r>
    </w:p>
    <w:p w14:paraId="288DC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05185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1776CB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50C89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15319657596</w:t>
      </w:r>
    </w:p>
    <w:p w14:paraId="06AE5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008777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58C25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15319657596</w:t>
      </w:r>
    </w:p>
    <w:p w14:paraId="40398F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榆林榆呼百达工程项目管理有限公司</w:t>
      </w:r>
    </w:p>
    <w:p w14:paraId="0945D50F">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237AC"/>
    <w:rsid w:val="182237AC"/>
    <w:rsid w:val="596E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2025-09-15T13:17:00Z</dcterms:created>
  <dc:creator>Lv Zhenzhen</dc:creator>
  <cp:lastModifiedBy>Lv Zhenzhen</cp:lastModifiedBy>
  <dcterms:modified xsi:type="dcterms:W3CDTF">2025-09-15T13:24:49Z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14CAC42963D44AEB9117B4DA021C1104_13</vt:lpwstr>
  </property>
  <property fmtid="{D5CDD505-2E9C-101B-9397-08002B2CF9AE}" pid="4" name="KSOTemplateDocerSaveRecord">
    <vt:lpwstr>eyJoZGlkIjoiODM1MjA0N2NmMTJkM2YwMjkwMzcwZWM4Y2IzZDM1MjEiLCJ1c2VySWQiOiI0NTExODE4ODQifQ==</vt:lpwstr>
  </property>
</Properties>
</file>