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52E3" w14:textId="77777777" w:rsidR="00B4507A" w:rsidRDefault="00000000">
      <w:pPr>
        <w:pStyle w:val="1"/>
        <w:ind w:firstLineChars="300" w:firstLine="1080"/>
      </w:pPr>
      <w:r>
        <w:t xml:space="preserve">2025 </w:t>
      </w:r>
      <w:r>
        <w:t>蟠龙镇塔寺头村人居环境项目施工方案</w:t>
      </w:r>
    </w:p>
    <w:p w14:paraId="02E52BC6" w14:textId="77777777" w:rsidR="00B4507A" w:rsidRDefault="00000000">
      <w:pPr>
        <w:pStyle w:val="2"/>
      </w:pPr>
      <w:r>
        <w:t>一、工程概况</w:t>
      </w:r>
    </w:p>
    <w:p w14:paraId="4A50E582" w14:textId="77777777" w:rsidR="00B4507A" w:rsidRDefault="00000000">
      <w:pPr>
        <w:pStyle w:val="3"/>
      </w:pPr>
      <w:r>
        <w:t xml:space="preserve">1.1 </w:t>
      </w:r>
      <w:r>
        <w:t>项目基本信息</w:t>
      </w:r>
    </w:p>
    <w:p w14:paraId="5511483B" w14:textId="77777777" w:rsidR="00B4507A" w:rsidRDefault="00000000">
      <w:pPr>
        <w:pStyle w:val="Style13"/>
        <w:numPr>
          <w:ilvl w:val="0"/>
          <w:numId w:val="1"/>
        </w:numPr>
      </w:pPr>
      <w:r>
        <w:rPr>
          <w:b/>
          <w:bCs/>
        </w:rPr>
        <w:t>项目地点</w:t>
      </w:r>
      <w:r>
        <w:t>：宝鸡市金台区蟠龙镇塔寺头村</w:t>
      </w:r>
    </w:p>
    <w:p w14:paraId="1D699CD9" w14:textId="77777777" w:rsidR="00B4507A" w:rsidRDefault="00000000">
      <w:pPr>
        <w:pStyle w:val="Style13"/>
        <w:numPr>
          <w:ilvl w:val="0"/>
          <w:numId w:val="1"/>
        </w:numPr>
      </w:pPr>
      <w:r>
        <w:rPr>
          <w:b/>
          <w:bCs/>
        </w:rPr>
        <w:t>设计日期</w:t>
      </w:r>
      <w:r>
        <w:t>：</w:t>
      </w:r>
      <w:r>
        <w:t xml:space="preserve">2025 </w:t>
      </w:r>
      <w:r>
        <w:t>年</w:t>
      </w:r>
      <w:r>
        <w:t xml:space="preserve"> 08 </w:t>
      </w:r>
      <w:r>
        <w:t>月</w:t>
      </w:r>
    </w:p>
    <w:p w14:paraId="5FCEE070" w14:textId="77777777" w:rsidR="00B4507A" w:rsidRDefault="00000000">
      <w:pPr>
        <w:pStyle w:val="Style13"/>
        <w:numPr>
          <w:ilvl w:val="0"/>
          <w:numId w:val="1"/>
        </w:numPr>
      </w:pPr>
      <w:r>
        <w:rPr>
          <w:b/>
          <w:bCs/>
        </w:rPr>
        <w:t>核心目标</w:t>
      </w:r>
      <w:r>
        <w:t>：通过雨水管网、道路、人行道及配套设施改造，提升村庄人居环境，解决排水及出行问题</w:t>
      </w:r>
    </w:p>
    <w:p w14:paraId="1C8CF11E" w14:textId="7D8EF70C" w:rsidR="00B4507A" w:rsidRDefault="00000000" w:rsidP="00E36DFB">
      <w:pPr>
        <w:pStyle w:val="3"/>
        <w:rPr>
          <w:rFonts w:hint="eastAsia"/>
        </w:rPr>
      </w:pPr>
      <w:r>
        <w:t xml:space="preserve">1.2 </w:t>
      </w:r>
      <w:r>
        <w:t>主要建设内容及技术参数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6" w:type="dxa"/>
          <w:bottom w:w="45" w:type="dxa"/>
          <w:right w:w="96" w:type="dxa"/>
        </w:tblCellMar>
        <w:tblLook w:val="04A0" w:firstRow="1" w:lastRow="0" w:firstColumn="1" w:lastColumn="0" w:noHBand="0" w:noVBand="1"/>
      </w:tblPr>
      <w:tblGrid>
        <w:gridCol w:w="1192"/>
        <w:gridCol w:w="1672"/>
        <w:gridCol w:w="5416"/>
      </w:tblGrid>
      <w:tr w:rsidR="00B4507A" w14:paraId="3FD275A5" w14:textId="77777777">
        <w:trPr>
          <w:tblHeader/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63D6CFAE" w14:textId="77777777" w:rsidR="00B4507A" w:rsidRDefault="00000000">
            <w:pPr>
              <w:pStyle w:val="Style13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工程类别</w:t>
            </w: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7D723611" w14:textId="77777777" w:rsidR="00B4507A" w:rsidRDefault="00000000">
            <w:pPr>
              <w:pStyle w:val="Style13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具体内容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3FDA7D73" w14:textId="77777777" w:rsidR="00B4507A" w:rsidRDefault="00000000">
            <w:pPr>
              <w:pStyle w:val="Style13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关键技术参数</w:t>
            </w:r>
          </w:p>
        </w:tc>
      </w:tr>
      <w:tr w:rsidR="00B4507A" w14:paraId="142FF269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38788009" w14:textId="77777777" w:rsidR="00B4507A" w:rsidRDefault="00000000">
            <w:pPr>
              <w:pStyle w:val="Style13"/>
              <w:snapToGrid w:val="0"/>
              <w:jc w:val="center"/>
            </w:pPr>
            <w:r>
              <w:t>雨水工程</w:t>
            </w: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578B1209" w14:textId="77777777" w:rsidR="00B4507A" w:rsidRDefault="00000000">
            <w:pPr>
              <w:pStyle w:val="Style13"/>
              <w:snapToGrid w:val="0"/>
              <w:jc w:val="center"/>
            </w:pPr>
            <w:r>
              <w:t>主管道敷设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11A95598" w14:textId="77777777" w:rsidR="00B4507A" w:rsidRDefault="00000000">
            <w:pPr>
              <w:pStyle w:val="Style13"/>
              <w:snapToGrid w:val="0"/>
            </w:pPr>
            <w:r>
              <w:t>总长</w:t>
            </w:r>
            <w:r>
              <w:t xml:space="preserve"> 443m</w:t>
            </w:r>
            <w:r>
              <w:t>，管径</w:t>
            </w:r>
            <w:r>
              <w:t xml:space="preserve"> DN400/DN500/DN600</w:t>
            </w:r>
            <w:r>
              <w:t>，</w:t>
            </w:r>
            <w:r>
              <w:t xml:space="preserve">PVC-U </w:t>
            </w:r>
            <w:r>
              <w:t>双壁波纹管，开槽法施工</w:t>
            </w:r>
          </w:p>
        </w:tc>
      </w:tr>
      <w:tr w:rsidR="00B4507A" w14:paraId="64D6EA95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3EC0A10B" w14:textId="77777777" w:rsidR="00B4507A" w:rsidRDefault="00B4507A">
            <w:pPr>
              <w:pStyle w:val="Style13"/>
              <w:snapToGrid w:val="0"/>
              <w:jc w:val="center"/>
            </w:pP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0F5537E7" w14:textId="77777777" w:rsidR="00B4507A" w:rsidRDefault="00000000">
            <w:pPr>
              <w:pStyle w:val="Style13"/>
              <w:snapToGrid w:val="0"/>
              <w:jc w:val="center"/>
            </w:pPr>
            <w:r>
              <w:t>雨水口连接管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2D7469F9" w14:textId="77777777" w:rsidR="00B4507A" w:rsidRDefault="00000000">
            <w:pPr>
              <w:pStyle w:val="Style13"/>
              <w:snapToGrid w:val="0"/>
            </w:pPr>
            <w:r>
              <w:t>总长</w:t>
            </w:r>
            <w:r>
              <w:t xml:space="preserve"> 40m</w:t>
            </w:r>
            <w:r>
              <w:t>，管径</w:t>
            </w:r>
            <w:r>
              <w:t xml:space="preserve"> DN300</w:t>
            </w:r>
            <w:r>
              <w:t>，</w:t>
            </w:r>
            <w:r>
              <w:t xml:space="preserve">PVC-U </w:t>
            </w:r>
            <w:r>
              <w:t>双壁波纹管，坡度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>=0.01</w:t>
            </w:r>
          </w:p>
        </w:tc>
      </w:tr>
      <w:tr w:rsidR="00B4507A" w14:paraId="45EC79DD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2F9929AF" w14:textId="77777777" w:rsidR="00B4507A" w:rsidRDefault="00B4507A">
            <w:pPr>
              <w:pStyle w:val="Style13"/>
              <w:snapToGrid w:val="0"/>
              <w:jc w:val="center"/>
            </w:pP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424A272B" w14:textId="77777777" w:rsidR="00B4507A" w:rsidRDefault="00000000">
            <w:pPr>
              <w:pStyle w:val="Style13"/>
              <w:snapToGrid w:val="0"/>
              <w:jc w:val="center"/>
            </w:pPr>
            <w:r>
              <w:t>检查井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5D06F5D0" w14:textId="77777777" w:rsidR="00B4507A" w:rsidRDefault="00000000">
            <w:pPr>
              <w:pStyle w:val="Style13"/>
              <w:snapToGrid w:val="0"/>
            </w:pPr>
            <w:r>
              <w:t xml:space="preserve">19 </w:t>
            </w:r>
            <w:r>
              <w:t>座</w:t>
            </w:r>
            <w:r>
              <w:t xml:space="preserve"> Φ1000 </w:t>
            </w:r>
            <w:r>
              <w:t>塑料检查井（参照</w:t>
            </w:r>
            <w:r>
              <w:t xml:space="preserve"> 16S524</w:t>
            </w:r>
            <w:r>
              <w:t>），配重型球墨铸铁井盖（防沉降，</w:t>
            </w:r>
            <w:r>
              <w:t>GB/T23858-2009</w:t>
            </w:r>
            <w:r>
              <w:t>），防坠网安装于盖座下</w:t>
            </w:r>
            <w:r>
              <w:t xml:space="preserve"> 250mm</w:t>
            </w:r>
            <w:r>
              <w:t>（每</w:t>
            </w:r>
            <w:r>
              <w:t xml:space="preserve"> 2 </w:t>
            </w:r>
            <w:r>
              <w:t>年更换）</w:t>
            </w:r>
          </w:p>
        </w:tc>
      </w:tr>
      <w:tr w:rsidR="00B4507A" w14:paraId="0CE2FBE7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4FEBA11F" w14:textId="77777777" w:rsidR="00B4507A" w:rsidRDefault="00B4507A">
            <w:pPr>
              <w:pStyle w:val="Style13"/>
              <w:snapToGrid w:val="0"/>
              <w:jc w:val="center"/>
            </w:pP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13A70C5E" w14:textId="77777777" w:rsidR="00B4507A" w:rsidRDefault="00000000">
            <w:pPr>
              <w:pStyle w:val="Style13"/>
              <w:snapToGrid w:val="0"/>
              <w:jc w:val="center"/>
            </w:pPr>
            <w:r>
              <w:t>雨水口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0AF759B3" w14:textId="77777777" w:rsidR="00B4507A" w:rsidRDefault="00000000">
            <w:pPr>
              <w:pStyle w:val="Style13"/>
              <w:snapToGrid w:val="0"/>
              <w:jc w:val="center"/>
            </w:pPr>
            <w:r>
              <w:t xml:space="preserve">15 </w:t>
            </w:r>
            <w:r>
              <w:t>座砖砌体</w:t>
            </w:r>
            <w:proofErr w:type="gramStart"/>
            <w:r>
              <w:t>偏沟式单</w:t>
            </w:r>
            <w:proofErr w:type="gramEnd"/>
            <w:r>
              <w:t xml:space="preserve"> / </w:t>
            </w:r>
            <w:r>
              <w:t>双</w:t>
            </w:r>
            <w:proofErr w:type="gramStart"/>
            <w:r>
              <w:t>箅</w:t>
            </w:r>
            <w:proofErr w:type="gramEnd"/>
            <w:r>
              <w:t>雨水口（参照</w:t>
            </w:r>
            <w:r>
              <w:t xml:space="preserve"> 16S518</w:t>
            </w:r>
            <w:r>
              <w:t>），球墨铸铁箅子，内壁</w:t>
            </w:r>
            <w:r>
              <w:t xml:space="preserve"> 1:2 </w:t>
            </w:r>
            <w:r>
              <w:t>防水水泥砂浆抹面（厚</w:t>
            </w:r>
            <w:r>
              <w:t xml:space="preserve"> 20mm</w:t>
            </w:r>
            <w:r>
              <w:t>）</w:t>
            </w:r>
          </w:p>
        </w:tc>
      </w:tr>
      <w:tr w:rsidR="00B4507A" w14:paraId="16DFA38E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675C8BB4" w14:textId="77777777" w:rsidR="00B4507A" w:rsidRDefault="00B4507A">
            <w:pPr>
              <w:pStyle w:val="Style13"/>
              <w:snapToGrid w:val="0"/>
              <w:jc w:val="center"/>
            </w:pP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6F2AB9B9" w14:textId="77777777" w:rsidR="00B4507A" w:rsidRDefault="00000000">
            <w:pPr>
              <w:pStyle w:val="Style13"/>
              <w:snapToGrid w:val="0"/>
              <w:jc w:val="center"/>
            </w:pPr>
            <w:r>
              <w:t>沉沙井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533D7238" w14:textId="77777777" w:rsidR="00B4507A" w:rsidRDefault="00000000">
            <w:pPr>
              <w:pStyle w:val="Style13"/>
              <w:snapToGrid w:val="0"/>
            </w:pPr>
            <w:r>
              <w:t xml:space="preserve">6 </w:t>
            </w:r>
            <w:r>
              <w:t>座，</w:t>
            </w:r>
            <w:r>
              <w:t xml:space="preserve">MU10 </w:t>
            </w:r>
            <w:r>
              <w:t>混凝土砖砌筑（</w:t>
            </w:r>
            <w:r>
              <w:t xml:space="preserve">M10 </w:t>
            </w:r>
            <w:r>
              <w:t>水泥砂浆），预制钢筋混凝土盖板，衔接既有排水渠</w:t>
            </w:r>
          </w:p>
        </w:tc>
      </w:tr>
      <w:tr w:rsidR="00B4507A" w14:paraId="7DB96FE0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3017BE7A" w14:textId="77777777" w:rsidR="00B4507A" w:rsidRDefault="00000000">
            <w:pPr>
              <w:pStyle w:val="Style13"/>
              <w:snapToGrid w:val="0"/>
              <w:jc w:val="center"/>
            </w:pPr>
            <w:r>
              <w:t>道路工程</w:t>
            </w: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781A7A12" w14:textId="77777777" w:rsidR="00B4507A" w:rsidRDefault="00000000">
            <w:pPr>
              <w:pStyle w:val="Style13"/>
              <w:snapToGrid w:val="0"/>
              <w:jc w:val="center"/>
            </w:pPr>
            <w:r>
              <w:t>既有道路拓宽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61905EC7" w14:textId="77777777" w:rsidR="00B4507A" w:rsidRDefault="00000000">
            <w:pPr>
              <w:pStyle w:val="Style13"/>
              <w:snapToGrid w:val="0"/>
            </w:pPr>
            <w:r>
              <w:t>原宽</w:t>
            </w:r>
            <w:r>
              <w:t xml:space="preserve"> 3.5m→</w:t>
            </w:r>
            <w:r>
              <w:t>拓宽后</w:t>
            </w:r>
            <w:r>
              <w:t xml:space="preserve"> 4.5m</w:t>
            </w:r>
            <w:r>
              <w:t>（单侧</w:t>
            </w:r>
            <w:r>
              <w:t xml:space="preserve"> / </w:t>
            </w:r>
            <w:r>
              <w:t>双侧，按现场实际），结构层：</w:t>
            </w:r>
            <w:r>
              <w:t xml:space="preserve">18cm C25 </w:t>
            </w:r>
            <w:r>
              <w:t>混凝土面层</w:t>
            </w:r>
            <w:r>
              <w:t xml:space="preserve"> + 20cm </w:t>
            </w:r>
            <w:r>
              <w:t>砂砾石垫层（压实系数</w:t>
            </w:r>
            <w:r>
              <w:t xml:space="preserve"> 0.97</w:t>
            </w:r>
            <w:r>
              <w:t>）</w:t>
            </w:r>
            <w:r>
              <w:t xml:space="preserve">+ </w:t>
            </w:r>
            <w:proofErr w:type="gramStart"/>
            <w:r>
              <w:t>素土夯实</w:t>
            </w:r>
            <w:proofErr w:type="gramEnd"/>
            <w:r>
              <w:t>（</w:t>
            </w:r>
            <w:r>
              <w:t>0.93</w:t>
            </w:r>
            <w:r>
              <w:t>）</w:t>
            </w:r>
          </w:p>
        </w:tc>
      </w:tr>
      <w:tr w:rsidR="00B4507A" w14:paraId="2607B024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057E818A" w14:textId="77777777" w:rsidR="00B4507A" w:rsidRDefault="00B4507A">
            <w:pPr>
              <w:pStyle w:val="Style13"/>
              <w:snapToGrid w:val="0"/>
              <w:jc w:val="center"/>
            </w:pP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7A488E81" w14:textId="77777777" w:rsidR="00B4507A" w:rsidRDefault="00000000">
            <w:pPr>
              <w:pStyle w:val="Style13"/>
              <w:snapToGrid w:val="0"/>
              <w:jc w:val="center"/>
            </w:pPr>
            <w:r>
              <w:t>新建道路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1CBB4053" w14:textId="77777777" w:rsidR="00B4507A" w:rsidRDefault="00000000">
            <w:pPr>
              <w:pStyle w:val="Style13"/>
              <w:snapToGrid w:val="0"/>
            </w:pPr>
            <w:r>
              <w:t>总长</w:t>
            </w:r>
            <w:r>
              <w:t xml:space="preserve"> 63.78m</w:t>
            </w:r>
            <w:r>
              <w:t>，宽</w:t>
            </w:r>
            <w:r>
              <w:t xml:space="preserve"> 4.0m</w:t>
            </w:r>
            <w:r>
              <w:t>，结构层同拓宽道路，配套红旗道牙（参照构造详图）</w:t>
            </w:r>
          </w:p>
        </w:tc>
      </w:tr>
      <w:tr w:rsidR="00B4507A" w14:paraId="5F313F7C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5C7BF3AF" w14:textId="77777777" w:rsidR="00B4507A" w:rsidRDefault="00000000">
            <w:pPr>
              <w:pStyle w:val="Style13"/>
              <w:snapToGrid w:val="0"/>
              <w:jc w:val="center"/>
            </w:pPr>
            <w:r>
              <w:t>人行道工程</w:t>
            </w: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54F94020" w14:textId="77777777" w:rsidR="00B4507A" w:rsidRDefault="00000000">
            <w:pPr>
              <w:pStyle w:val="Style13"/>
              <w:snapToGrid w:val="0"/>
              <w:jc w:val="center"/>
            </w:pPr>
            <w:r>
              <w:t>新建人行道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7B87E52B" w14:textId="77777777" w:rsidR="00B4507A" w:rsidRDefault="00000000">
            <w:pPr>
              <w:pStyle w:val="Style13"/>
              <w:snapToGrid w:val="0"/>
            </w:pPr>
            <w:r>
              <w:t>总长</w:t>
            </w:r>
            <w:r>
              <w:t xml:space="preserve"> 60m</w:t>
            </w:r>
            <w:r>
              <w:t>，宽</w:t>
            </w:r>
            <w:r>
              <w:t xml:space="preserve"> 1.0m</w:t>
            </w:r>
            <w:r>
              <w:t>，面层</w:t>
            </w:r>
            <w:r>
              <w:t xml:space="preserve"> 60 </w:t>
            </w:r>
            <w:r>
              <w:t>厚</w:t>
            </w:r>
            <w:r>
              <w:t xml:space="preserve"> C425 </w:t>
            </w:r>
            <w:r>
              <w:t>无砂大孔混凝土（红色）</w:t>
            </w:r>
            <w:r>
              <w:t xml:space="preserve">+150 </w:t>
            </w:r>
            <w:r>
              <w:t>厚</w:t>
            </w:r>
            <w:r>
              <w:t xml:space="preserve"> C25 </w:t>
            </w:r>
            <w:r>
              <w:t>混凝土基层</w:t>
            </w:r>
            <w:r>
              <w:t xml:space="preserve"> + 150 </w:t>
            </w:r>
            <w:r>
              <w:t>厚</w:t>
            </w:r>
            <w:r>
              <w:t xml:space="preserve"> 3:7 </w:t>
            </w:r>
            <w:r>
              <w:t>灰土垫层（压实系数</w:t>
            </w:r>
            <w:r>
              <w:t xml:space="preserve"> 0.97</w:t>
            </w:r>
            <w:r>
              <w:t>）</w:t>
            </w:r>
            <w:r>
              <w:t xml:space="preserve">+ </w:t>
            </w:r>
            <w:proofErr w:type="gramStart"/>
            <w:r>
              <w:t>素土夯实</w:t>
            </w:r>
            <w:proofErr w:type="gramEnd"/>
            <w:r>
              <w:t>（</w:t>
            </w:r>
            <w:r>
              <w:t>0.95</w:t>
            </w:r>
            <w:r>
              <w:t>）</w:t>
            </w:r>
          </w:p>
        </w:tc>
      </w:tr>
      <w:tr w:rsidR="00B4507A" w14:paraId="0E0354EB" w14:textId="77777777">
        <w:trPr>
          <w:jc w:val="center"/>
        </w:trPr>
        <w:tc>
          <w:tcPr>
            <w:tcW w:w="119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53144892" w14:textId="77777777" w:rsidR="00B4507A" w:rsidRDefault="00000000">
            <w:pPr>
              <w:pStyle w:val="Style13"/>
              <w:snapToGrid w:val="0"/>
              <w:jc w:val="center"/>
            </w:pPr>
            <w:r>
              <w:t>散水工程</w:t>
            </w:r>
          </w:p>
        </w:tc>
        <w:tc>
          <w:tcPr>
            <w:tcW w:w="1672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5AEA9C4F" w14:textId="77777777" w:rsidR="00B4507A" w:rsidRDefault="00000000">
            <w:pPr>
              <w:pStyle w:val="Style13"/>
              <w:snapToGrid w:val="0"/>
              <w:jc w:val="center"/>
            </w:pPr>
            <w:r>
              <w:t>农户山墙散水修补</w:t>
            </w:r>
          </w:p>
        </w:tc>
        <w:tc>
          <w:tcPr>
            <w:tcW w:w="5416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vAlign w:val="center"/>
          </w:tcPr>
          <w:p w14:paraId="041C83B6" w14:textId="77777777" w:rsidR="00B4507A" w:rsidRDefault="00000000">
            <w:pPr>
              <w:pStyle w:val="Style13"/>
              <w:snapToGrid w:val="0"/>
            </w:pPr>
            <w:r>
              <w:t xml:space="preserve">300 </w:t>
            </w:r>
            <w:r>
              <w:t>厚</w:t>
            </w:r>
            <w:r>
              <w:t xml:space="preserve"> 3:7 </w:t>
            </w:r>
            <w:r>
              <w:t>灰土</w:t>
            </w:r>
            <w:r>
              <w:t xml:space="preserve"> + 60 </w:t>
            </w:r>
            <w:r>
              <w:t>厚</w:t>
            </w:r>
            <w:r>
              <w:t xml:space="preserve"> C20 </w:t>
            </w:r>
            <w:r>
              <w:t>混凝土</w:t>
            </w:r>
            <w:r>
              <w:t xml:space="preserve"> + 15 </w:t>
            </w:r>
            <w:r>
              <w:t>厚</w:t>
            </w:r>
            <w:r>
              <w:t xml:space="preserve"> 1:2.5 </w:t>
            </w:r>
            <w:r>
              <w:t>水泥砂浆压光，宽度按现场实际</w:t>
            </w:r>
          </w:p>
        </w:tc>
      </w:tr>
    </w:tbl>
    <w:p w14:paraId="4A44A850" w14:textId="77777777" w:rsidR="000830A5" w:rsidRDefault="000830A5" w:rsidP="000830A5"/>
    <w:p w14:paraId="79093E8D" w14:textId="628DF9C0" w:rsidR="000830A5" w:rsidRDefault="000830A5" w:rsidP="000830A5">
      <w:pPr>
        <w:rPr>
          <w:rFonts w:ascii="Arial" w:eastAsia="等线" w:hAnsi="Arial" w:cs="Arial"/>
          <w:b/>
          <w:bCs/>
          <w:sz w:val="32"/>
          <w:szCs w:val="32"/>
        </w:rPr>
      </w:pPr>
      <w:r w:rsidRPr="000830A5">
        <w:rPr>
          <w:rFonts w:ascii="Arial" w:eastAsia="等线" w:hAnsi="Arial" w:cs="Arial" w:hint="eastAsia"/>
          <w:b/>
          <w:bCs/>
          <w:sz w:val="32"/>
          <w:szCs w:val="32"/>
        </w:rPr>
        <w:t>二、预算资金：</w:t>
      </w:r>
      <w:r w:rsidRPr="000830A5">
        <w:rPr>
          <w:rFonts w:ascii="Arial" w:eastAsia="等线" w:hAnsi="Arial" w:cs="Arial" w:hint="eastAsia"/>
          <w:b/>
          <w:bCs/>
          <w:sz w:val="32"/>
          <w:szCs w:val="32"/>
        </w:rPr>
        <w:t>29</w:t>
      </w:r>
      <w:r w:rsidRPr="000830A5">
        <w:rPr>
          <w:rFonts w:ascii="Arial" w:eastAsia="等线" w:hAnsi="Arial" w:cs="Arial" w:hint="eastAsia"/>
          <w:b/>
          <w:bCs/>
          <w:sz w:val="32"/>
          <w:szCs w:val="32"/>
        </w:rPr>
        <w:t>万</w:t>
      </w:r>
    </w:p>
    <w:p w14:paraId="66893AAC" w14:textId="2B6C6E7C" w:rsidR="00B4507A" w:rsidRDefault="000830A5" w:rsidP="000830A5">
      <w:pPr>
        <w:pStyle w:val="2"/>
        <w:rPr>
          <w:rFonts w:hint="eastAsia"/>
        </w:rPr>
      </w:pPr>
      <w:r>
        <w:rPr>
          <w:rFonts w:hint="eastAsia"/>
        </w:rPr>
        <w:t>三</w:t>
      </w:r>
      <w:r w:rsidR="00000000">
        <w:t>、工期安排（总工期</w:t>
      </w:r>
      <w:r w:rsidR="00000000">
        <w:t xml:space="preserve"> 60 </w:t>
      </w:r>
      <w:r w:rsidR="00000000">
        <w:t>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</w:tblGrid>
      <w:tr w:rsidR="00B4507A" w14:paraId="2BA48E3E" w14:textId="77777777"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541F499" w14:textId="77777777" w:rsidR="00B4507A" w:rsidRDefault="00000000">
            <w:pPr>
              <w:pStyle w:val="Style13"/>
            </w:pPr>
            <w:r>
              <w:t>阶段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24B0DA" w14:textId="77777777" w:rsidR="00B4507A" w:rsidRDefault="00000000">
            <w:pPr>
              <w:pStyle w:val="Style13"/>
            </w:pPr>
            <w:r>
              <w:t>工期（天）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B15ACB" w14:textId="77777777" w:rsidR="00B4507A" w:rsidRDefault="00000000">
            <w:pPr>
              <w:pStyle w:val="Style13"/>
            </w:pPr>
            <w:r>
              <w:t>主要工作内容</w:t>
            </w:r>
          </w:p>
        </w:tc>
      </w:tr>
      <w:tr w:rsidR="00B4507A" w14:paraId="5F7E669A" w14:textId="77777777"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46F5E9" w14:textId="77777777" w:rsidR="00B4507A" w:rsidRDefault="00000000">
            <w:pPr>
              <w:pStyle w:val="Style13"/>
            </w:pPr>
            <w:r>
              <w:t>施工准备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34211A" w14:textId="77777777" w:rsidR="00B4507A" w:rsidRDefault="00000000">
            <w:pPr>
              <w:pStyle w:val="Style13"/>
            </w:pPr>
            <w:r>
              <w:t>7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EC8D82" w14:textId="77777777" w:rsidR="00B4507A" w:rsidRDefault="00000000">
            <w:pPr>
              <w:pStyle w:val="Style13"/>
            </w:pPr>
            <w:r>
              <w:t>图纸会审、物资采购、现场清理、临时设施</w:t>
            </w:r>
          </w:p>
        </w:tc>
      </w:tr>
      <w:tr w:rsidR="00B4507A" w14:paraId="01DB3504" w14:textId="77777777"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F25160" w14:textId="77777777" w:rsidR="00B4507A" w:rsidRDefault="00000000">
            <w:pPr>
              <w:pStyle w:val="Style13"/>
            </w:pPr>
            <w:r>
              <w:t>雨水工程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C18D84" w14:textId="77777777" w:rsidR="00B4507A" w:rsidRDefault="00000000">
            <w:pPr>
              <w:pStyle w:val="Style13"/>
            </w:pPr>
            <w:r>
              <w:t>25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729720" w14:textId="77777777" w:rsidR="00B4507A" w:rsidRDefault="00000000">
            <w:pPr>
              <w:pStyle w:val="Style13"/>
            </w:pPr>
            <w:r>
              <w:t>沟槽开挖</w:t>
            </w:r>
            <w:r>
              <w:t>→</w:t>
            </w:r>
            <w:r>
              <w:t>管道安装</w:t>
            </w:r>
            <w:r>
              <w:t>→</w:t>
            </w:r>
            <w:r>
              <w:t>检查井</w:t>
            </w:r>
            <w:r>
              <w:t xml:space="preserve"> / </w:t>
            </w:r>
            <w:r>
              <w:t>雨水口</w:t>
            </w:r>
            <w:r>
              <w:t xml:space="preserve"> / </w:t>
            </w:r>
            <w:r>
              <w:t>沉沙井施工</w:t>
            </w:r>
            <w:r>
              <w:t>→</w:t>
            </w:r>
            <w:r>
              <w:t>闭水试验</w:t>
            </w:r>
            <w:r>
              <w:t>→</w:t>
            </w:r>
            <w:r>
              <w:t>回填</w:t>
            </w:r>
          </w:p>
        </w:tc>
      </w:tr>
      <w:tr w:rsidR="00B4507A" w14:paraId="0544DE63" w14:textId="77777777"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D688A9" w14:textId="77777777" w:rsidR="00B4507A" w:rsidRDefault="00000000">
            <w:pPr>
              <w:pStyle w:val="Style13"/>
            </w:pPr>
            <w:r>
              <w:t>道路工程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94DD04" w14:textId="77777777" w:rsidR="00B4507A" w:rsidRDefault="00000000">
            <w:pPr>
              <w:pStyle w:val="Style13"/>
            </w:pPr>
            <w:r>
              <w:t>15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78BC10" w14:textId="77777777" w:rsidR="00B4507A" w:rsidRDefault="00000000">
            <w:pPr>
              <w:pStyle w:val="Style13"/>
            </w:pPr>
            <w:r>
              <w:t>既有道路拓宽</w:t>
            </w:r>
            <w:r>
              <w:t>→</w:t>
            </w:r>
            <w:r>
              <w:t>新建道路施工</w:t>
            </w:r>
            <w:r>
              <w:t>→</w:t>
            </w:r>
            <w:r>
              <w:t>道牙安装</w:t>
            </w:r>
          </w:p>
        </w:tc>
      </w:tr>
      <w:tr w:rsidR="00B4507A" w14:paraId="7DCB8F8C" w14:textId="77777777" w:rsidTr="000830A5">
        <w:trPr>
          <w:trHeight w:val="718"/>
        </w:trPr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07EF6A" w14:textId="77777777" w:rsidR="00B4507A" w:rsidRDefault="00000000">
            <w:pPr>
              <w:pStyle w:val="Style13"/>
            </w:pPr>
            <w:r>
              <w:t>人行道及散水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4D0540" w14:textId="77777777" w:rsidR="00B4507A" w:rsidRDefault="00000000">
            <w:pPr>
              <w:pStyle w:val="Style13"/>
            </w:pPr>
            <w:r>
              <w:t>8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4B13F9" w14:textId="77777777" w:rsidR="00B4507A" w:rsidRDefault="00000000">
            <w:pPr>
              <w:pStyle w:val="Style13"/>
            </w:pPr>
            <w:r>
              <w:t>人行道基层</w:t>
            </w:r>
            <w:r>
              <w:t xml:space="preserve"> / </w:t>
            </w:r>
            <w:r>
              <w:t>面层</w:t>
            </w:r>
            <w:r>
              <w:t>→</w:t>
            </w:r>
            <w:r>
              <w:t>散水修补</w:t>
            </w:r>
          </w:p>
        </w:tc>
      </w:tr>
      <w:tr w:rsidR="00B4507A" w14:paraId="7F3DA7B6" w14:textId="77777777" w:rsidTr="000830A5">
        <w:trPr>
          <w:trHeight w:val="393"/>
        </w:trPr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E238CB" w14:textId="77777777" w:rsidR="00B4507A" w:rsidRDefault="00000000">
            <w:pPr>
              <w:pStyle w:val="Style13"/>
            </w:pPr>
            <w:r>
              <w:t>验收整改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45F432" w14:textId="77777777" w:rsidR="00B4507A" w:rsidRDefault="00000000">
            <w:pPr>
              <w:pStyle w:val="Style13"/>
            </w:pPr>
            <w:r>
              <w:t>5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504916" w14:textId="77777777" w:rsidR="00B4507A" w:rsidRDefault="00000000">
            <w:pPr>
              <w:pStyle w:val="Style13"/>
            </w:pPr>
            <w:r>
              <w:t>分项工程验收</w:t>
            </w:r>
            <w:r>
              <w:t>→</w:t>
            </w:r>
            <w:r>
              <w:t>问题整改</w:t>
            </w:r>
            <w:r>
              <w:t>→</w:t>
            </w:r>
            <w:r>
              <w:t>竣工验收</w:t>
            </w:r>
          </w:p>
        </w:tc>
      </w:tr>
    </w:tbl>
    <w:p w14:paraId="72E607AC" w14:textId="77777777" w:rsidR="00B4507A" w:rsidRDefault="00B4507A" w:rsidP="000830A5">
      <w:pPr>
        <w:pStyle w:val="Style14"/>
        <w:pBdr>
          <w:left w:val="single" w:sz="18" w:space="0" w:color="BBBFC4"/>
        </w:pBdr>
        <w:rPr>
          <w:rFonts w:hint="eastAsia"/>
        </w:rPr>
      </w:pPr>
    </w:p>
    <w:sectPr w:rsidR="00B4507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 w16cid:durableId="1105998357">
    <w:abstractNumId w:val="0"/>
    <w:lvlOverride w:ilvl="0">
      <w:startOverride w:val="1"/>
    </w:lvlOverride>
  </w:num>
  <w:num w:numId="2" w16cid:durableId="487982998">
    <w:abstractNumId w:val="1"/>
    <w:lvlOverride w:ilvl="0">
      <w:startOverride w:val="1"/>
    </w:lvlOverride>
  </w:num>
  <w:num w:numId="3" w16cid:durableId="14456106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7A"/>
    <w:rsid w:val="000830A5"/>
    <w:rsid w:val="00314DA1"/>
    <w:rsid w:val="00B4507A"/>
    <w:rsid w:val="00E36DFB"/>
    <w:rsid w:val="1A7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B659"/>
  <w15:docId w15:val="{316BB3C1-E5B4-4189-8991-0F37EEED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next w:val="a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next w:val="a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next w:val="a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next w:val="a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</w:style>
  <w:style w:type="paragraph" w:styleId="a5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List Paragraph"/>
    <w:qFormat/>
    <w:rPr>
      <w:sz w:val="21"/>
      <w:szCs w:val="22"/>
    </w:rPr>
  </w:style>
  <w:style w:type="character" w:customStyle="1" w:styleId="a4">
    <w:name w:val="脚注文本 字符"/>
    <w:link w:val="a3"/>
    <w:uiPriority w:val="99"/>
    <w:semiHidden/>
    <w:unhideWhenUsed/>
    <w:rPr>
      <w:sz w:val="20"/>
      <w:szCs w:val="20"/>
    </w:rPr>
  </w:style>
  <w:style w:type="paragraph" w:customStyle="1" w:styleId="Style13">
    <w:name w:val="_Style 13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Style14">
    <w:name w:val="_Style 14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Lenovo-pc</cp:lastModifiedBy>
  <cp:revision>3</cp:revision>
  <dcterms:created xsi:type="dcterms:W3CDTF">2025-09-12T04:36:00Z</dcterms:created>
  <dcterms:modified xsi:type="dcterms:W3CDTF">2025-09-12T04:37:00Z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eyJoZGlkIjoiNDVlYmUxM2IyZWQ5OGQ1YmY5ZjJlOTM5MDVhOTVhMGIiLCJ1c2VySWQiOiI0MjkyOTcwMjUifQ==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407B2000F1564F0C998E9719CD85EACA_13</vt:lpwstr>
  </property>
</Properties>
</file>