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DA3A01">
      <w:pPr>
        <w:widowControl/>
        <w:jc w:val="left"/>
        <w:rPr>
          <w:rFonts w:ascii="宋体" w:hAnsi="宋体" w:cs="宋体"/>
          <w:kern w:val="0"/>
          <w:sz w:val="24"/>
        </w:rPr>
      </w:pPr>
      <w:bookmarkStart w:id="0" w:name="_Toc77400778"/>
      <w:bookmarkStart w:id="1" w:name="_Toc183582204"/>
      <w:bookmarkStart w:id="2" w:name="_Toc217446033"/>
      <w:bookmarkStart w:id="3" w:name="_Toc89075873"/>
      <w:bookmarkStart w:id="4" w:name="_Toc183682341"/>
      <w:r>
        <w:rPr>
          <w:rFonts w:hint="eastAsia" w:ascii="宋体" w:hAnsi="宋体" w:cs="宋体"/>
          <w:b/>
          <w:bCs/>
          <w:sz w:val="30"/>
          <w:szCs w:val="30"/>
          <w:lang w:val="zh-CN"/>
        </w:rPr>
        <w:t>政府采购项目</w:t>
      </w:r>
    </w:p>
    <w:p w14:paraId="054C2332">
      <w:pPr>
        <w:spacing w:line="500" w:lineRule="exact"/>
        <w:rPr>
          <w:rFonts w:hint="eastAsia" w:ascii="宋体" w:hAnsi="宋体" w:eastAsia="宋体" w:cs="宋体"/>
          <w:b/>
          <w:bCs/>
          <w:sz w:val="30"/>
          <w:szCs w:val="30"/>
          <w:lang w:eastAsia="zh-CN"/>
        </w:rPr>
      </w:pPr>
      <w:r>
        <w:rPr>
          <w:rFonts w:hint="eastAsia" w:ascii="宋体" w:hAnsi="宋体" w:cs="宋体"/>
          <w:b/>
          <w:bCs/>
          <w:sz w:val="30"/>
          <w:szCs w:val="30"/>
          <w:lang w:val="zh-CN"/>
        </w:rPr>
        <w:t>采购项目编号：</w:t>
      </w:r>
      <w:r>
        <w:rPr>
          <w:rFonts w:hint="eastAsia" w:ascii="宋体" w:hAnsi="宋体" w:cs="宋体"/>
          <w:b/>
          <w:bCs/>
          <w:sz w:val="30"/>
          <w:szCs w:val="30"/>
          <w:lang w:eastAsia="zh-CN"/>
        </w:rPr>
        <w:t>ZCSP-白河县-2025-00406</w:t>
      </w:r>
    </w:p>
    <w:p w14:paraId="19B0247C">
      <w:pPr>
        <w:pStyle w:val="19"/>
        <w:adjustRightInd w:val="0"/>
        <w:snapToGrid w:val="0"/>
        <w:spacing w:line="360" w:lineRule="auto"/>
        <w:jc w:val="center"/>
        <w:outlineLvl w:val="0"/>
        <w:rPr>
          <w:rFonts w:hAnsi="宋体" w:cs="宋体"/>
          <w:b/>
          <w:bCs/>
          <w:sz w:val="44"/>
          <w:szCs w:val="44"/>
        </w:rPr>
      </w:pPr>
      <w:bookmarkStart w:id="5" w:name="_Toc9769"/>
    </w:p>
    <w:bookmarkEnd w:id="5"/>
    <w:p w14:paraId="24F4696F">
      <w:pPr>
        <w:pStyle w:val="19"/>
        <w:adjustRightInd w:val="0"/>
        <w:snapToGrid w:val="0"/>
        <w:spacing w:line="700" w:lineRule="exact"/>
        <w:ind w:right="338" w:rightChars="161"/>
        <w:jc w:val="center"/>
        <w:rPr>
          <w:rFonts w:hAnsi="宋体" w:cs="宋体"/>
          <w:b/>
          <w:bCs/>
          <w:sz w:val="44"/>
          <w:szCs w:val="44"/>
        </w:rPr>
      </w:pPr>
    </w:p>
    <w:p w14:paraId="258329F3">
      <w:pPr>
        <w:pStyle w:val="19"/>
        <w:adjustRightInd w:val="0"/>
        <w:snapToGrid w:val="0"/>
        <w:spacing w:line="700" w:lineRule="exact"/>
        <w:ind w:right="338" w:rightChars="161"/>
        <w:jc w:val="center"/>
        <w:rPr>
          <w:rFonts w:hint="eastAsia" w:hAnsi="宋体" w:eastAsia="宋体" w:cs="宋体"/>
          <w:b/>
          <w:bCs/>
          <w:spacing w:val="20"/>
          <w:sz w:val="52"/>
          <w:szCs w:val="52"/>
          <w:lang w:eastAsia="zh-CN"/>
        </w:rPr>
      </w:pPr>
      <w:bookmarkStart w:id="6" w:name="OLE_LINK1"/>
      <w:r>
        <w:rPr>
          <w:rFonts w:hint="eastAsia" w:hAnsi="宋体" w:cs="宋体"/>
          <w:b/>
          <w:bCs/>
          <w:sz w:val="44"/>
          <w:szCs w:val="44"/>
          <w:lang w:eastAsia="zh-CN"/>
        </w:rPr>
        <w:t>白河县卡子镇陈庄小学滑坡治理工程勘察设计项目</w:t>
      </w:r>
    </w:p>
    <w:bookmarkEnd w:id="6"/>
    <w:p w14:paraId="015BE73C">
      <w:pPr>
        <w:pStyle w:val="19"/>
        <w:adjustRightInd w:val="0"/>
        <w:snapToGrid w:val="0"/>
        <w:rPr>
          <w:rFonts w:hAnsi="宋体" w:cs="宋体"/>
          <w:color w:val="000000"/>
          <w:sz w:val="44"/>
          <w:szCs w:val="84"/>
        </w:rPr>
      </w:pPr>
    </w:p>
    <w:p w14:paraId="5449B1B9">
      <w:pPr>
        <w:pStyle w:val="19"/>
        <w:adjustRightInd w:val="0"/>
        <w:snapToGrid w:val="0"/>
        <w:jc w:val="center"/>
        <w:rPr>
          <w:rFonts w:hAnsi="宋体" w:cs="宋体"/>
          <w:color w:val="000000"/>
          <w:sz w:val="44"/>
          <w:szCs w:val="84"/>
        </w:rPr>
      </w:pPr>
    </w:p>
    <w:p w14:paraId="77D69371">
      <w:pPr>
        <w:pStyle w:val="19"/>
        <w:adjustRightInd w:val="0"/>
        <w:snapToGrid w:val="0"/>
        <w:jc w:val="center"/>
        <w:outlineLvl w:val="0"/>
        <w:rPr>
          <w:rFonts w:hAnsi="宋体" w:cs="宋体"/>
          <w:b/>
          <w:color w:val="000000"/>
          <w:sz w:val="56"/>
          <w:szCs w:val="72"/>
        </w:rPr>
      </w:pPr>
      <w:bookmarkStart w:id="7" w:name="_Toc26637"/>
    </w:p>
    <w:p w14:paraId="49D3B689">
      <w:pPr>
        <w:pStyle w:val="19"/>
        <w:adjustRightInd w:val="0"/>
        <w:snapToGrid w:val="0"/>
        <w:jc w:val="center"/>
        <w:outlineLvl w:val="0"/>
        <w:rPr>
          <w:rFonts w:hAnsi="宋体" w:cs="宋体"/>
          <w:b/>
          <w:color w:val="000000"/>
          <w:sz w:val="56"/>
          <w:szCs w:val="72"/>
        </w:rPr>
      </w:pPr>
    </w:p>
    <w:p w14:paraId="71C2543E">
      <w:pPr>
        <w:pStyle w:val="19"/>
        <w:adjustRightInd w:val="0"/>
        <w:snapToGrid w:val="0"/>
        <w:jc w:val="center"/>
        <w:outlineLvl w:val="0"/>
        <w:rPr>
          <w:rFonts w:hAnsi="宋体" w:cs="宋体"/>
          <w:b/>
          <w:color w:val="000000"/>
          <w:sz w:val="72"/>
          <w:szCs w:val="84"/>
        </w:rPr>
      </w:pPr>
      <w:r>
        <w:rPr>
          <w:rFonts w:hint="eastAsia" w:hAnsi="宋体" w:cs="宋体"/>
          <w:b/>
          <w:color w:val="000000"/>
          <w:sz w:val="56"/>
          <w:szCs w:val="72"/>
        </w:rPr>
        <w:t>竞争性磋商文件</w:t>
      </w:r>
      <w:bookmarkEnd w:id="7"/>
    </w:p>
    <w:p w14:paraId="4612E7C4">
      <w:pPr>
        <w:pStyle w:val="19"/>
        <w:adjustRightInd w:val="0"/>
        <w:snapToGrid w:val="0"/>
        <w:jc w:val="center"/>
        <w:rPr>
          <w:rFonts w:hAnsi="宋体" w:cs="宋体"/>
          <w:color w:val="000000"/>
          <w:sz w:val="44"/>
          <w:szCs w:val="84"/>
        </w:rPr>
      </w:pPr>
    </w:p>
    <w:p w14:paraId="4C8723DD">
      <w:pPr>
        <w:pStyle w:val="19"/>
        <w:adjustRightInd w:val="0"/>
        <w:snapToGrid w:val="0"/>
        <w:jc w:val="center"/>
        <w:rPr>
          <w:rFonts w:hAnsi="宋体" w:cs="宋体"/>
          <w:color w:val="000000"/>
          <w:sz w:val="44"/>
          <w:szCs w:val="84"/>
        </w:rPr>
      </w:pPr>
    </w:p>
    <w:p w14:paraId="3E53D913">
      <w:pPr>
        <w:pStyle w:val="19"/>
        <w:adjustRightInd w:val="0"/>
        <w:snapToGrid w:val="0"/>
        <w:jc w:val="center"/>
        <w:rPr>
          <w:rFonts w:hAnsi="宋体" w:cs="宋体"/>
          <w:color w:val="000000"/>
          <w:sz w:val="44"/>
          <w:szCs w:val="84"/>
        </w:rPr>
      </w:pPr>
    </w:p>
    <w:p w14:paraId="6318341D">
      <w:pPr>
        <w:pStyle w:val="19"/>
        <w:adjustRightInd w:val="0"/>
        <w:snapToGrid w:val="0"/>
        <w:rPr>
          <w:rFonts w:hAnsi="宋体" w:cs="宋体"/>
          <w:color w:val="000000"/>
          <w:sz w:val="44"/>
          <w:szCs w:val="84"/>
        </w:rPr>
      </w:pPr>
    </w:p>
    <w:p w14:paraId="402F7AA7">
      <w:pPr>
        <w:pStyle w:val="19"/>
        <w:adjustRightInd w:val="0"/>
        <w:snapToGrid w:val="0"/>
        <w:rPr>
          <w:rFonts w:hAnsi="宋体" w:cs="宋体"/>
          <w:color w:val="000000"/>
          <w:sz w:val="44"/>
          <w:szCs w:val="84"/>
        </w:rPr>
      </w:pPr>
    </w:p>
    <w:p w14:paraId="11E19831">
      <w:pPr>
        <w:pStyle w:val="19"/>
        <w:adjustRightInd w:val="0"/>
        <w:snapToGrid w:val="0"/>
        <w:rPr>
          <w:rFonts w:hAnsi="宋体" w:cs="宋体"/>
          <w:color w:val="000000"/>
          <w:sz w:val="44"/>
          <w:szCs w:val="84"/>
        </w:rPr>
      </w:pPr>
    </w:p>
    <w:p w14:paraId="20F3A6C1">
      <w:pPr>
        <w:pStyle w:val="19"/>
        <w:adjustRightInd w:val="0"/>
        <w:snapToGrid w:val="0"/>
        <w:spacing w:line="360" w:lineRule="auto"/>
        <w:ind w:firstLine="562" w:firstLineChars="200"/>
        <w:outlineLvl w:val="0"/>
        <w:rPr>
          <w:rFonts w:hAnsi="宋体" w:cs="宋体"/>
          <w:b/>
          <w:color w:val="000000"/>
          <w:sz w:val="28"/>
          <w:szCs w:val="28"/>
        </w:rPr>
      </w:pPr>
      <w:bookmarkStart w:id="8" w:name="_Toc5019"/>
    </w:p>
    <w:p w14:paraId="147549ED">
      <w:pPr>
        <w:pStyle w:val="19"/>
        <w:adjustRightInd w:val="0"/>
        <w:snapToGrid w:val="0"/>
        <w:spacing w:line="360" w:lineRule="auto"/>
        <w:ind w:firstLine="562" w:firstLineChars="200"/>
        <w:outlineLvl w:val="0"/>
        <w:rPr>
          <w:rFonts w:hint="eastAsia" w:hAnsi="宋体" w:eastAsia="宋体" w:cs="宋体"/>
          <w:color w:val="000000"/>
          <w:sz w:val="28"/>
          <w:szCs w:val="28"/>
          <w:lang w:eastAsia="zh-CN"/>
        </w:rPr>
      </w:pPr>
      <w:r>
        <w:rPr>
          <w:rFonts w:hint="eastAsia" w:hAnsi="宋体" w:cs="宋体"/>
          <w:b/>
          <w:color w:val="000000"/>
          <w:sz w:val="28"/>
          <w:szCs w:val="28"/>
        </w:rPr>
        <w:t>采   购   人：</w:t>
      </w:r>
      <w:bookmarkEnd w:id="8"/>
      <w:r>
        <w:rPr>
          <w:rFonts w:hint="eastAsia" w:hAnsi="宋体" w:cs="宋体"/>
          <w:b/>
          <w:bCs/>
          <w:color w:val="000000"/>
          <w:sz w:val="30"/>
          <w:szCs w:val="30"/>
          <w:lang w:eastAsia="zh-CN"/>
        </w:rPr>
        <w:t>白河县自然资源局</w:t>
      </w:r>
    </w:p>
    <w:p w14:paraId="31C1B946">
      <w:pPr>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rPr>
        <w:t>采购代理机构</w:t>
      </w:r>
      <w:r>
        <w:rPr>
          <w:rFonts w:hint="eastAsia" w:ascii="宋体" w:hAnsi="宋体" w:cs="宋体"/>
          <w:b/>
          <w:color w:val="000000"/>
          <w:sz w:val="28"/>
          <w:szCs w:val="28"/>
          <w:lang w:val="zh-CN"/>
        </w:rPr>
        <w:t>：陕西泰昌恒工程管理有限公司</w:t>
      </w:r>
    </w:p>
    <w:p w14:paraId="5853B64D">
      <w:pPr>
        <w:spacing w:line="360" w:lineRule="auto"/>
        <w:ind w:firstLine="562" w:firstLineChars="200"/>
        <w:rPr>
          <w:rFonts w:ascii="宋体" w:hAnsi="宋体" w:cs="宋体"/>
          <w:b/>
          <w:color w:val="000000"/>
          <w:sz w:val="28"/>
          <w:szCs w:val="28"/>
        </w:rPr>
      </w:pPr>
      <w:r>
        <w:rPr>
          <w:rFonts w:hint="eastAsia" w:ascii="宋体" w:hAnsi="宋体" w:cs="宋体"/>
          <w:b/>
          <w:color w:val="000000"/>
          <w:sz w:val="28"/>
          <w:szCs w:val="28"/>
          <w:lang w:val="zh-CN"/>
        </w:rPr>
        <w:t>日期</w:t>
      </w:r>
      <w:r>
        <w:rPr>
          <w:rFonts w:hint="eastAsia" w:ascii="宋体" w:hAnsi="宋体" w:cs="宋体"/>
          <w:b/>
          <w:color w:val="000000"/>
          <w:sz w:val="28"/>
          <w:szCs w:val="28"/>
        </w:rPr>
        <w:t>：二〇二</w:t>
      </w:r>
      <w:r>
        <w:rPr>
          <w:rFonts w:hint="eastAsia" w:ascii="宋体" w:hAnsi="宋体" w:cs="宋体"/>
          <w:b/>
          <w:color w:val="000000"/>
          <w:sz w:val="28"/>
          <w:szCs w:val="28"/>
          <w:lang w:val="en-US" w:eastAsia="zh-CN"/>
        </w:rPr>
        <w:t>五</w:t>
      </w:r>
      <w:r>
        <w:rPr>
          <w:rFonts w:hint="eastAsia" w:ascii="宋体" w:hAnsi="宋体" w:cs="宋体"/>
          <w:b/>
          <w:color w:val="000000"/>
          <w:sz w:val="28"/>
          <w:szCs w:val="28"/>
        </w:rPr>
        <w:t>年</w:t>
      </w:r>
      <w:r>
        <w:rPr>
          <w:rFonts w:hint="eastAsia" w:ascii="宋体" w:hAnsi="宋体" w:cs="宋体"/>
          <w:b/>
          <w:color w:val="000000"/>
          <w:sz w:val="28"/>
          <w:szCs w:val="28"/>
          <w:lang w:val="en-US" w:eastAsia="zh-CN"/>
        </w:rPr>
        <w:t>八</w:t>
      </w:r>
      <w:r>
        <w:rPr>
          <w:rFonts w:hint="eastAsia" w:ascii="宋体" w:hAnsi="宋体" w:cs="宋体"/>
          <w:b/>
          <w:color w:val="000000"/>
          <w:sz w:val="28"/>
          <w:szCs w:val="28"/>
        </w:rPr>
        <w:t>月</w:t>
      </w:r>
    </w:p>
    <w:p w14:paraId="765AC9DE">
      <w:pPr>
        <w:pStyle w:val="31"/>
        <w:ind w:firstLine="560"/>
        <w:rPr>
          <w:rFonts w:ascii="宋体" w:hAnsi="宋体" w:cs="宋体"/>
          <w:color w:val="000000"/>
          <w:sz w:val="28"/>
          <w:szCs w:val="28"/>
        </w:rPr>
        <w:sectPr>
          <w:headerReference r:id="rId5" w:type="first"/>
          <w:footerReference r:id="rId8" w:type="first"/>
          <w:headerReference r:id="rId3" w:type="default"/>
          <w:footerReference r:id="rId6" w:type="default"/>
          <w:headerReference r:id="rId4" w:type="even"/>
          <w:footerReference r:id="rId7" w:type="even"/>
          <w:pgSz w:w="11907" w:h="16840"/>
          <w:pgMar w:top="1304" w:right="1304" w:bottom="1304" w:left="1304" w:header="851" w:footer="992" w:gutter="0"/>
          <w:pgNumType w:start="1"/>
          <w:cols w:space="720" w:num="1"/>
          <w:titlePg/>
        </w:sectPr>
      </w:pPr>
    </w:p>
    <w:sdt>
      <w:sdtPr>
        <w:rPr>
          <w:rFonts w:hint="eastAsia" w:ascii="宋体" w:hAnsi="宋体" w:cs="宋体"/>
          <w:szCs w:val="20"/>
        </w:rPr>
        <w:id w:val="147464539"/>
        <w:docPartObj>
          <w:docPartGallery w:val="Table of Contents"/>
          <w:docPartUnique/>
        </w:docPartObj>
      </w:sdtPr>
      <w:sdtEndPr>
        <w:rPr>
          <w:rFonts w:hint="eastAsia" w:ascii="宋体" w:hAnsi="宋体" w:cs="宋体"/>
          <w:color w:val="000000"/>
          <w:kern w:val="44"/>
          <w:szCs w:val="44"/>
        </w:rPr>
      </w:sdtEndPr>
      <w:sdtContent>
        <w:p w14:paraId="25148077">
          <w:pPr>
            <w:spacing w:line="500" w:lineRule="exact"/>
            <w:jc w:val="center"/>
            <w:rPr>
              <w:rFonts w:ascii="宋体" w:hAnsi="宋体" w:cs="宋体"/>
              <w:sz w:val="26"/>
              <w:szCs w:val="26"/>
            </w:rPr>
          </w:pPr>
          <w:r>
            <w:rPr>
              <w:rFonts w:hint="eastAsia" w:ascii="宋体" w:hAnsi="宋体" w:cs="宋体"/>
              <w:sz w:val="26"/>
              <w:szCs w:val="26"/>
            </w:rPr>
            <w:t>目录</w:t>
          </w:r>
        </w:p>
        <w:p w14:paraId="3E69278B">
          <w:pPr>
            <w:pStyle w:val="115"/>
            <w:tabs>
              <w:tab w:val="right" w:leader="dot" w:pos="8959"/>
            </w:tabs>
            <w:spacing w:line="500" w:lineRule="exact"/>
            <w:rPr>
              <w:rFonts w:ascii="宋体" w:hAnsi="宋体" w:cs="宋体"/>
              <w:sz w:val="26"/>
              <w:szCs w:val="26"/>
            </w:rPr>
          </w:pPr>
          <w:r>
            <w:rPr>
              <w:rFonts w:hint="eastAsia" w:ascii="宋体" w:hAnsi="宋体" w:cs="宋体"/>
              <w:b/>
              <w:color w:val="000000"/>
              <w:kern w:val="44"/>
              <w:sz w:val="26"/>
              <w:szCs w:val="26"/>
            </w:rPr>
            <w:fldChar w:fldCharType="begin"/>
          </w:r>
          <w:r>
            <w:rPr>
              <w:rFonts w:hint="eastAsia" w:ascii="宋体" w:hAnsi="宋体" w:cs="宋体"/>
              <w:b/>
              <w:color w:val="000000"/>
              <w:kern w:val="44"/>
              <w:sz w:val="26"/>
              <w:szCs w:val="26"/>
            </w:rPr>
            <w:instrText xml:space="preserve">TOC \o "1-1" \h \u </w:instrText>
          </w:r>
          <w:r>
            <w:rPr>
              <w:rFonts w:hint="eastAsia" w:ascii="宋体" w:hAnsi="宋体" w:cs="宋体"/>
              <w:b/>
              <w:color w:val="000000"/>
              <w:kern w:val="44"/>
              <w:sz w:val="26"/>
              <w:szCs w:val="26"/>
            </w:rPr>
            <w:fldChar w:fldCharType="separate"/>
          </w:r>
          <w:r>
            <w:fldChar w:fldCharType="begin"/>
          </w:r>
          <w:r>
            <w:instrText xml:space="preserve"> HYPERLINK \l "_Toc30259" </w:instrText>
          </w:r>
          <w:r>
            <w:fldChar w:fldCharType="separate"/>
          </w:r>
          <w:r>
            <w:rPr>
              <w:rFonts w:hint="eastAsia" w:ascii="宋体" w:hAnsi="宋体" w:cs="宋体"/>
              <w:sz w:val="26"/>
              <w:szCs w:val="26"/>
            </w:rPr>
            <w:t>第一章 竞争性磋商公告</w:t>
          </w:r>
          <w:r>
            <w:rPr>
              <w:rFonts w:hint="eastAsia" w:ascii="宋体" w:hAnsi="宋体" w:cs="宋体"/>
              <w:sz w:val="26"/>
              <w:szCs w:val="26"/>
            </w:rPr>
            <w:tab/>
          </w:r>
          <w:r>
            <w:rPr>
              <w:rFonts w:hint="eastAsia" w:ascii="宋体" w:hAnsi="宋体" w:cs="宋体"/>
              <w:sz w:val="26"/>
              <w:szCs w:val="26"/>
            </w:rPr>
            <w:t>4</w:t>
          </w:r>
          <w:r>
            <w:rPr>
              <w:rFonts w:hint="eastAsia" w:ascii="宋体" w:hAnsi="宋体" w:cs="宋体"/>
              <w:sz w:val="26"/>
              <w:szCs w:val="26"/>
            </w:rPr>
            <w:fldChar w:fldCharType="end"/>
          </w:r>
        </w:p>
        <w:p w14:paraId="0D61299A">
          <w:pPr>
            <w:pStyle w:val="115"/>
            <w:tabs>
              <w:tab w:val="right" w:leader="dot" w:pos="8959"/>
            </w:tabs>
            <w:spacing w:line="500" w:lineRule="exact"/>
            <w:rPr>
              <w:rFonts w:ascii="宋体" w:hAnsi="宋体" w:cs="宋体"/>
              <w:sz w:val="26"/>
              <w:szCs w:val="26"/>
            </w:rPr>
          </w:pPr>
          <w:r>
            <w:fldChar w:fldCharType="begin"/>
          </w:r>
          <w:r>
            <w:instrText xml:space="preserve"> HYPERLINK \l "_Toc19256" </w:instrText>
          </w:r>
          <w:r>
            <w:fldChar w:fldCharType="separate"/>
          </w:r>
          <w:r>
            <w:rPr>
              <w:rFonts w:hint="eastAsia" w:ascii="宋体" w:hAnsi="宋体" w:cs="宋体"/>
              <w:sz w:val="26"/>
              <w:szCs w:val="26"/>
            </w:rPr>
            <w:t>第二章 供应商须知前附表</w:t>
          </w:r>
          <w:r>
            <w:rPr>
              <w:rFonts w:hint="eastAsia" w:ascii="宋体" w:hAnsi="宋体" w:cs="宋体"/>
              <w:sz w:val="26"/>
              <w:szCs w:val="26"/>
            </w:rPr>
            <w:tab/>
          </w:r>
          <w:r>
            <w:rPr>
              <w:rFonts w:hint="eastAsia" w:ascii="宋体" w:hAnsi="宋体" w:cs="宋体"/>
              <w:sz w:val="26"/>
              <w:szCs w:val="26"/>
            </w:rPr>
            <w:fldChar w:fldCharType="begin"/>
          </w:r>
          <w:r>
            <w:rPr>
              <w:rFonts w:hint="eastAsia" w:ascii="宋体" w:hAnsi="宋体" w:cs="宋体"/>
              <w:sz w:val="26"/>
              <w:szCs w:val="26"/>
            </w:rPr>
            <w:instrText xml:space="preserve"> PAGEREF _Toc19256 \h </w:instrText>
          </w:r>
          <w:r>
            <w:rPr>
              <w:rFonts w:hint="eastAsia" w:ascii="宋体" w:hAnsi="宋体" w:cs="宋体"/>
              <w:sz w:val="26"/>
              <w:szCs w:val="26"/>
            </w:rPr>
            <w:fldChar w:fldCharType="separate"/>
          </w:r>
          <w:r>
            <w:rPr>
              <w:rFonts w:hint="eastAsia" w:ascii="宋体" w:hAnsi="宋体" w:cs="宋体"/>
              <w:sz w:val="26"/>
              <w:szCs w:val="26"/>
            </w:rPr>
            <w:t>8</w:t>
          </w:r>
          <w:r>
            <w:rPr>
              <w:rFonts w:hint="eastAsia" w:ascii="宋体" w:hAnsi="宋体" w:cs="宋体"/>
              <w:sz w:val="26"/>
              <w:szCs w:val="26"/>
            </w:rPr>
            <w:fldChar w:fldCharType="end"/>
          </w:r>
          <w:r>
            <w:rPr>
              <w:rFonts w:hint="eastAsia" w:ascii="宋体" w:hAnsi="宋体" w:cs="宋体"/>
              <w:sz w:val="26"/>
              <w:szCs w:val="26"/>
            </w:rPr>
            <w:fldChar w:fldCharType="end"/>
          </w:r>
        </w:p>
        <w:p w14:paraId="6C12A38C">
          <w:pPr>
            <w:pStyle w:val="115"/>
            <w:tabs>
              <w:tab w:val="right" w:leader="dot" w:pos="8959"/>
            </w:tabs>
            <w:spacing w:line="500" w:lineRule="exact"/>
            <w:rPr>
              <w:rFonts w:ascii="宋体" w:hAnsi="宋体" w:cs="宋体"/>
              <w:sz w:val="26"/>
              <w:szCs w:val="26"/>
            </w:rPr>
          </w:pPr>
          <w:r>
            <w:fldChar w:fldCharType="begin"/>
          </w:r>
          <w:r>
            <w:instrText xml:space="preserve"> HYPERLINK \l "_Toc21991" </w:instrText>
          </w:r>
          <w:r>
            <w:fldChar w:fldCharType="separate"/>
          </w:r>
          <w:r>
            <w:rPr>
              <w:rFonts w:hint="eastAsia" w:ascii="宋体" w:hAnsi="宋体" w:cs="宋体"/>
              <w:sz w:val="26"/>
              <w:szCs w:val="26"/>
            </w:rPr>
            <w:t>第三章 供应商须知及评审要求</w:t>
          </w:r>
          <w:r>
            <w:rPr>
              <w:rFonts w:hint="eastAsia" w:ascii="宋体" w:hAnsi="宋体" w:cs="宋体"/>
              <w:sz w:val="26"/>
              <w:szCs w:val="26"/>
            </w:rPr>
            <w:tab/>
          </w:r>
          <w:r>
            <w:rPr>
              <w:rFonts w:hint="eastAsia" w:ascii="宋体" w:hAnsi="宋体" w:cs="宋体"/>
              <w:sz w:val="26"/>
              <w:szCs w:val="26"/>
            </w:rPr>
            <w:t>1</w:t>
          </w:r>
          <w:r>
            <w:rPr>
              <w:rFonts w:hint="eastAsia" w:ascii="宋体" w:hAnsi="宋体" w:cs="宋体"/>
              <w:sz w:val="26"/>
              <w:szCs w:val="26"/>
            </w:rPr>
            <w:fldChar w:fldCharType="end"/>
          </w:r>
          <w:r>
            <w:rPr>
              <w:rFonts w:hint="eastAsia" w:ascii="宋体" w:hAnsi="宋体" w:cs="宋体"/>
              <w:color w:val="000000"/>
              <w:kern w:val="44"/>
              <w:sz w:val="26"/>
              <w:szCs w:val="26"/>
            </w:rPr>
            <w:t>2</w:t>
          </w:r>
        </w:p>
        <w:p w14:paraId="1D63C093">
          <w:pPr>
            <w:pStyle w:val="115"/>
            <w:tabs>
              <w:tab w:val="right" w:leader="dot" w:pos="8959"/>
            </w:tabs>
            <w:spacing w:line="500" w:lineRule="exact"/>
            <w:rPr>
              <w:rFonts w:ascii="宋体" w:hAnsi="宋体" w:cs="宋体"/>
              <w:sz w:val="26"/>
              <w:szCs w:val="26"/>
            </w:rPr>
          </w:pPr>
          <w:r>
            <w:fldChar w:fldCharType="begin"/>
          </w:r>
          <w:r>
            <w:instrText xml:space="preserve"> HYPERLINK \l "_Toc13016" </w:instrText>
          </w:r>
          <w:r>
            <w:fldChar w:fldCharType="separate"/>
          </w:r>
          <w:r>
            <w:rPr>
              <w:rFonts w:hint="eastAsia" w:ascii="宋体" w:hAnsi="宋体" w:cs="宋体"/>
              <w:sz w:val="26"/>
              <w:szCs w:val="26"/>
            </w:rPr>
            <w:t>第四章 采购内容</w:t>
          </w:r>
          <w:r>
            <w:rPr>
              <w:rFonts w:hint="eastAsia" w:ascii="宋体" w:hAnsi="宋体" w:cs="宋体"/>
              <w:sz w:val="26"/>
              <w:szCs w:val="26"/>
            </w:rPr>
            <w:tab/>
          </w:r>
          <w:r>
            <w:rPr>
              <w:rFonts w:hint="eastAsia" w:ascii="宋体" w:hAnsi="宋体" w:cs="宋体"/>
              <w:sz w:val="26"/>
              <w:szCs w:val="26"/>
            </w:rPr>
            <w:fldChar w:fldCharType="begin"/>
          </w:r>
          <w:r>
            <w:rPr>
              <w:rFonts w:hint="eastAsia" w:ascii="宋体" w:hAnsi="宋体" w:cs="宋体"/>
              <w:sz w:val="26"/>
              <w:szCs w:val="26"/>
            </w:rPr>
            <w:instrText xml:space="preserve"> PAGEREF _Toc13016 \h </w:instrText>
          </w:r>
          <w:r>
            <w:rPr>
              <w:rFonts w:hint="eastAsia" w:ascii="宋体" w:hAnsi="宋体" w:cs="宋体"/>
              <w:sz w:val="26"/>
              <w:szCs w:val="26"/>
            </w:rPr>
            <w:fldChar w:fldCharType="separate"/>
          </w:r>
          <w:r>
            <w:rPr>
              <w:rFonts w:hint="eastAsia" w:ascii="宋体" w:hAnsi="宋体" w:cs="宋体"/>
              <w:sz w:val="26"/>
              <w:szCs w:val="26"/>
            </w:rPr>
            <w:t>30</w:t>
          </w:r>
          <w:r>
            <w:rPr>
              <w:rFonts w:hint="eastAsia" w:ascii="宋体" w:hAnsi="宋体" w:cs="宋体"/>
              <w:sz w:val="26"/>
              <w:szCs w:val="26"/>
            </w:rPr>
            <w:fldChar w:fldCharType="end"/>
          </w:r>
          <w:r>
            <w:rPr>
              <w:rFonts w:hint="eastAsia" w:ascii="宋体" w:hAnsi="宋体" w:cs="宋体"/>
              <w:sz w:val="26"/>
              <w:szCs w:val="26"/>
            </w:rPr>
            <w:fldChar w:fldCharType="end"/>
          </w:r>
        </w:p>
        <w:p w14:paraId="4C37CDF1">
          <w:pPr>
            <w:pStyle w:val="115"/>
            <w:tabs>
              <w:tab w:val="right" w:leader="dot" w:pos="8959"/>
            </w:tabs>
            <w:spacing w:line="500" w:lineRule="exact"/>
            <w:rPr>
              <w:rFonts w:ascii="宋体" w:hAnsi="宋体" w:cs="宋体"/>
              <w:color w:val="000000"/>
              <w:kern w:val="44"/>
              <w:sz w:val="26"/>
              <w:szCs w:val="26"/>
            </w:rPr>
          </w:pPr>
          <w:r>
            <w:fldChar w:fldCharType="begin"/>
          </w:r>
          <w:r>
            <w:instrText xml:space="preserve"> HYPERLINK \l "_Toc28936" </w:instrText>
          </w:r>
          <w:r>
            <w:fldChar w:fldCharType="separate"/>
          </w:r>
          <w:r>
            <w:rPr>
              <w:rFonts w:hint="eastAsia" w:ascii="宋体" w:hAnsi="宋体" w:cs="宋体"/>
              <w:kern w:val="44"/>
              <w:sz w:val="26"/>
              <w:szCs w:val="26"/>
            </w:rPr>
            <w:t>第五章 政府采购合同格式（参考）</w:t>
          </w:r>
          <w:r>
            <w:rPr>
              <w:rFonts w:hint="eastAsia" w:ascii="宋体" w:hAnsi="宋体" w:cs="宋体"/>
              <w:sz w:val="26"/>
              <w:szCs w:val="26"/>
            </w:rPr>
            <w:tab/>
          </w:r>
          <w:r>
            <w:rPr>
              <w:rFonts w:hint="eastAsia" w:ascii="宋体" w:hAnsi="宋体" w:cs="宋体"/>
              <w:sz w:val="26"/>
              <w:szCs w:val="26"/>
            </w:rPr>
            <w:fldChar w:fldCharType="begin"/>
          </w:r>
          <w:r>
            <w:rPr>
              <w:rFonts w:hint="eastAsia" w:ascii="宋体" w:hAnsi="宋体" w:cs="宋体"/>
              <w:sz w:val="26"/>
              <w:szCs w:val="26"/>
            </w:rPr>
            <w:instrText xml:space="preserve"> PAGEREF _Toc28936 \h </w:instrText>
          </w:r>
          <w:r>
            <w:rPr>
              <w:rFonts w:hint="eastAsia" w:ascii="宋体" w:hAnsi="宋体" w:cs="宋体"/>
              <w:sz w:val="26"/>
              <w:szCs w:val="26"/>
            </w:rPr>
            <w:fldChar w:fldCharType="separate"/>
          </w:r>
          <w:r>
            <w:rPr>
              <w:rFonts w:hint="eastAsia" w:ascii="宋体" w:hAnsi="宋体" w:cs="宋体"/>
              <w:sz w:val="26"/>
              <w:szCs w:val="26"/>
            </w:rPr>
            <w:t>31</w:t>
          </w:r>
          <w:r>
            <w:rPr>
              <w:rFonts w:hint="eastAsia" w:ascii="宋体" w:hAnsi="宋体" w:cs="宋体"/>
              <w:sz w:val="26"/>
              <w:szCs w:val="26"/>
            </w:rPr>
            <w:fldChar w:fldCharType="end"/>
          </w:r>
          <w:r>
            <w:rPr>
              <w:rFonts w:hint="eastAsia" w:ascii="宋体" w:hAnsi="宋体" w:cs="宋体"/>
              <w:sz w:val="26"/>
              <w:szCs w:val="26"/>
            </w:rPr>
            <w:fldChar w:fldCharType="end"/>
          </w:r>
        </w:p>
        <w:p w14:paraId="324A6E51">
          <w:pPr>
            <w:pStyle w:val="115"/>
            <w:tabs>
              <w:tab w:val="right" w:leader="dot" w:pos="8959"/>
            </w:tabs>
            <w:spacing w:line="500" w:lineRule="exact"/>
            <w:rPr>
              <w:rFonts w:ascii="宋体" w:hAnsi="宋体" w:cs="宋体"/>
              <w:color w:val="000000"/>
              <w:kern w:val="44"/>
              <w:sz w:val="26"/>
              <w:szCs w:val="26"/>
            </w:rPr>
          </w:pPr>
          <w:r>
            <w:rPr>
              <w:rFonts w:hint="eastAsia" w:ascii="宋体" w:hAnsi="宋体" w:cs="宋体"/>
              <w:color w:val="000000"/>
              <w:kern w:val="44"/>
              <w:sz w:val="26"/>
              <w:szCs w:val="26"/>
            </w:rPr>
            <w:t>第六章 响应文件格式</w:t>
          </w:r>
          <w:r>
            <w:rPr>
              <w:rFonts w:hint="eastAsia" w:ascii="宋体" w:hAnsi="宋体" w:cs="宋体"/>
              <w:sz w:val="26"/>
              <w:szCs w:val="26"/>
            </w:rPr>
            <w:tab/>
          </w:r>
          <w:r>
            <w:rPr>
              <w:rFonts w:hint="eastAsia" w:ascii="宋体" w:hAnsi="宋体" w:cs="宋体"/>
              <w:sz w:val="26"/>
              <w:szCs w:val="26"/>
            </w:rPr>
            <w:t>35</w:t>
          </w:r>
        </w:p>
        <w:p w14:paraId="37594BEE">
          <w:pPr>
            <w:pStyle w:val="115"/>
            <w:tabs>
              <w:tab w:val="right" w:leader="dot" w:pos="8959"/>
            </w:tabs>
            <w:spacing w:line="500" w:lineRule="exact"/>
            <w:rPr>
              <w:rFonts w:ascii="宋体" w:hAnsi="宋体" w:cs="宋体"/>
              <w:sz w:val="26"/>
              <w:szCs w:val="26"/>
            </w:rPr>
          </w:pPr>
        </w:p>
        <w:p w14:paraId="0FB3F053">
          <w:pPr>
            <w:pStyle w:val="4"/>
            <w:spacing w:line="500" w:lineRule="exact"/>
            <w:ind w:firstLine="0"/>
            <w:jc w:val="center"/>
            <w:rPr>
              <w:rFonts w:ascii="宋体" w:hAnsi="宋体" w:cs="宋体"/>
              <w:b/>
              <w:color w:val="000000"/>
              <w:kern w:val="44"/>
              <w:sz w:val="44"/>
              <w:szCs w:val="44"/>
            </w:rPr>
            <w:sectPr>
              <w:headerReference r:id="rId10" w:type="first"/>
              <w:footerReference r:id="rId12" w:type="first"/>
              <w:headerReference r:id="rId9" w:type="default"/>
              <w:footerReference r:id="rId11" w:type="default"/>
              <w:pgSz w:w="11907" w:h="16840"/>
              <w:pgMar w:top="1304" w:right="1304" w:bottom="1304" w:left="1304" w:header="851" w:footer="992" w:gutter="0"/>
              <w:pgNumType w:start="1"/>
              <w:cols w:space="720" w:num="1"/>
              <w:titlePg/>
            </w:sectPr>
          </w:pPr>
          <w:r>
            <w:rPr>
              <w:rFonts w:hint="eastAsia" w:ascii="宋体" w:hAnsi="宋体" w:cs="宋体"/>
              <w:color w:val="000000"/>
              <w:kern w:val="44"/>
              <w:sz w:val="26"/>
              <w:szCs w:val="26"/>
            </w:rPr>
            <w:fldChar w:fldCharType="end"/>
          </w:r>
        </w:p>
      </w:sdtContent>
    </w:sdt>
    <w:bookmarkEnd w:id="0"/>
    <w:bookmarkEnd w:id="1"/>
    <w:bookmarkEnd w:id="2"/>
    <w:bookmarkEnd w:id="3"/>
    <w:bookmarkEnd w:id="4"/>
    <w:p w14:paraId="6737E443">
      <w:pPr>
        <w:tabs>
          <w:tab w:val="center" w:pos="4767"/>
          <w:tab w:val="left" w:pos="7080"/>
          <w:tab w:val="left" w:pos="7492"/>
        </w:tabs>
        <w:spacing w:line="460" w:lineRule="exact"/>
        <w:rPr>
          <w:rFonts w:ascii="宋体" w:hAnsi="宋体" w:cs="宋体"/>
          <w:b/>
          <w:bCs/>
          <w:spacing w:val="20"/>
          <w:kern w:val="0"/>
          <w:sz w:val="30"/>
          <w:szCs w:val="30"/>
          <w:lang w:val="zh-CN"/>
        </w:rPr>
      </w:pPr>
      <w:bookmarkStart w:id="9" w:name="_Toc30259"/>
      <w:bookmarkStart w:id="10" w:name="_Toc13654"/>
      <w:bookmarkStart w:id="11" w:name="_Toc213396945"/>
      <w:bookmarkStart w:id="12" w:name="_Toc5625"/>
      <w:bookmarkStart w:id="13" w:name="_Toc213496267"/>
      <w:bookmarkStart w:id="14" w:name="_Toc213397009"/>
      <w:bookmarkStart w:id="15" w:name="_Toc217446031"/>
      <w:bookmarkStart w:id="16" w:name="_Toc213396759"/>
      <w:bookmarkStart w:id="17" w:name="_Toc77400776"/>
      <w:bookmarkStart w:id="18" w:name="_Toc183682339"/>
      <w:bookmarkStart w:id="19" w:name="_Toc183582202"/>
      <w:bookmarkStart w:id="20" w:name="_Toc89075871"/>
      <w:r>
        <w:rPr>
          <w:rFonts w:hint="eastAsia" w:ascii="宋体" w:hAnsi="宋体" w:cs="宋体"/>
          <w:b/>
          <w:bCs/>
          <w:spacing w:val="20"/>
          <w:kern w:val="0"/>
          <w:sz w:val="30"/>
          <w:szCs w:val="30"/>
          <w:lang w:val="zh-CN"/>
        </w:rPr>
        <w:t>特别提醒：</w:t>
      </w:r>
    </w:p>
    <w:p w14:paraId="45786E00">
      <w:pPr>
        <w:spacing w:line="460" w:lineRule="exact"/>
        <w:ind w:firstLine="480" w:firstLineChars="200"/>
        <w:rPr>
          <w:rFonts w:ascii="宋体" w:hAnsi="宋体" w:cs="宋体"/>
          <w:kern w:val="0"/>
          <w:sz w:val="24"/>
        </w:rPr>
      </w:pPr>
      <w:r>
        <w:rPr>
          <w:rFonts w:hint="eastAsia" w:ascii="宋体" w:hAnsi="宋体" w:cs="宋体"/>
          <w:kern w:val="0"/>
          <w:sz w:val="24"/>
        </w:rPr>
        <w:t>1、本项目采用不见面开标系统：电子化投标方式投标，供应商须使用数字认证证书（CA锁）对电子响应文件进行签章、加密、递交及开标时签到、解密等相关招投标事宜。开标时供应商须携带数字认证证书（CA锁及CA主锁），如因供应商自身原因未正确使用数字认证证书（CA锁和CA主锁）造成无法解密响应文件，按无效投标对待。</w:t>
      </w:r>
    </w:p>
    <w:p w14:paraId="4D6EAFAF">
      <w:pPr>
        <w:spacing w:line="460" w:lineRule="exact"/>
        <w:ind w:firstLine="480" w:firstLineChars="200"/>
        <w:rPr>
          <w:rFonts w:ascii="宋体" w:hAnsi="宋体" w:cs="宋体"/>
          <w:kern w:val="0"/>
          <w:sz w:val="24"/>
        </w:rPr>
      </w:pPr>
      <w:r>
        <w:rPr>
          <w:rFonts w:hint="eastAsia" w:ascii="宋体" w:hAnsi="宋体" w:cs="宋体"/>
          <w:kern w:val="0"/>
          <w:sz w:val="24"/>
        </w:rPr>
        <w:t>2、制作电子响应文件</w:t>
      </w:r>
    </w:p>
    <w:p w14:paraId="1CDDE811">
      <w:pPr>
        <w:spacing w:line="460" w:lineRule="exact"/>
        <w:ind w:firstLine="480" w:firstLineChars="200"/>
        <w:rPr>
          <w:rFonts w:ascii="宋体" w:hAnsi="宋体" w:cs="宋体"/>
          <w:kern w:val="0"/>
          <w:sz w:val="24"/>
        </w:rPr>
      </w:pPr>
      <w:r>
        <w:rPr>
          <w:rFonts w:hint="eastAsia" w:ascii="宋体" w:hAnsi="宋体" w:cs="宋体"/>
          <w:kern w:val="0"/>
          <w:sz w:val="24"/>
        </w:rPr>
        <w:t>供应商须在“全国公共资源交易中心平台（陕西省）（http://www.sxggzyjy.cn/）”的“服务指南”栏目“下载专区”中，免费下载“陕西省公共资源交易平台政府采购电子标书制作工具”，并升级至最新版本，使用该客户端制作电子响应文件，制作扩展名为“.SXSTF”的电子响应文件。”</w:t>
      </w:r>
    </w:p>
    <w:p w14:paraId="387C557C">
      <w:pPr>
        <w:spacing w:line="460" w:lineRule="exact"/>
        <w:ind w:firstLine="480" w:firstLineChars="200"/>
        <w:rPr>
          <w:rFonts w:ascii="宋体" w:hAnsi="宋体" w:cs="宋体"/>
          <w:kern w:val="0"/>
          <w:sz w:val="24"/>
        </w:rPr>
      </w:pPr>
      <w:r>
        <w:rPr>
          <w:rFonts w:hint="eastAsia" w:ascii="宋体" w:hAnsi="宋体" w:cs="宋体"/>
          <w:kern w:val="0"/>
          <w:sz w:val="24"/>
        </w:rPr>
        <w:t>3、递交电子响应文件</w:t>
      </w:r>
    </w:p>
    <w:p w14:paraId="4BC84AB2">
      <w:pPr>
        <w:spacing w:line="460" w:lineRule="exact"/>
        <w:ind w:firstLine="480" w:firstLineChars="200"/>
        <w:rPr>
          <w:rFonts w:ascii="宋体" w:hAnsi="宋体" w:cs="宋体"/>
          <w:kern w:val="0"/>
          <w:sz w:val="24"/>
        </w:rPr>
      </w:pPr>
      <w:r>
        <w:rPr>
          <w:rFonts w:hint="eastAsia" w:ascii="宋体" w:hAnsi="宋体" w:cs="宋体"/>
          <w:kern w:val="0"/>
          <w:sz w:val="24"/>
        </w:rPr>
        <w:t>登录全国公共资源交易中心平台（陕西省）（http://www.sxggzyjy.cn/），选择“电子交易平台——陕西政府采购交易系统——企业端”进行登录，登录后选择“交易乙方”身份进入，进入菜单“采购业务—我的项目——项目流程——上传响应文件”，上传加密的电子响应文件。上传成功后，电子化平台将予以记录。</w:t>
      </w:r>
    </w:p>
    <w:p w14:paraId="0AC7FE56">
      <w:pPr>
        <w:spacing w:line="460" w:lineRule="exact"/>
        <w:ind w:firstLine="480" w:firstLineChars="200"/>
        <w:rPr>
          <w:rFonts w:ascii="宋体" w:hAnsi="宋体" w:cs="宋体"/>
          <w:kern w:val="0"/>
          <w:sz w:val="24"/>
        </w:rPr>
      </w:pPr>
      <w:r>
        <w:rPr>
          <w:rFonts w:hint="eastAsia" w:ascii="宋体" w:hAnsi="宋体" w:cs="宋体"/>
          <w:kern w:val="0"/>
          <w:sz w:val="24"/>
        </w:rPr>
        <w:t>项目如有变更文件，则应点击“项目流程——答疑文件下载”下载更新后的电子磋商文件（*.SXSCF），使用旧版电子磋商文件制作的电子响应文件，系统将拒绝接收。</w:t>
      </w:r>
    </w:p>
    <w:p w14:paraId="37359AA2">
      <w:pPr>
        <w:numPr>
          <w:ilvl w:val="0"/>
          <w:numId w:val="3"/>
        </w:numPr>
        <w:spacing w:line="460" w:lineRule="exact"/>
        <w:ind w:firstLine="480" w:firstLineChars="200"/>
        <w:rPr>
          <w:rFonts w:ascii="宋体" w:hAnsi="宋体" w:cs="宋体"/>
          <w:kern w:val="0"/>
          <w:sz w:val="24"/>
        </w:rPr>
      </w:pPr>
      <w:r>
        <w:rPr>
          <w:rFonts w:hint="eastAsia" w:ascii="宋体" w:hAnsi="宋体" w:cs="宋体"/>
          <w:kern w:val="0"/>
          <w:sz w:val="24"/>
        </w:rPr>
        <w:t>不见面开标系统：打开登录页面网址选择点击右上角“登录”，在左侧选择“供应商”身份，登录地区选择“安康市不见面开标”插入CA锁登录，输入密码后，点击“登录”：</w:t>
      </w:r>
    </w:p>
    <w:p w14:paraId="4C23FCF8">
      <w:pPr>
        <w:spacing w:line="460" w:lineRule="exact"/>
        <w:rPr>
          <w:rFonts w:ascii="宋体" w:hAnsi="宋体" w:cs="宋体"/>
          <w:kern w:val="0"/>
          <w:sz w:val="24"/>
        </w:rPr>
      </w:pPr>
      <w:r>
        <w:rPr>
          <w:rFonts w:hint="eastAsia" w:ascii="宋体" w:hAnsi="宋体" w:cs="宋体"/>
          <w:kern w:val="0"/>
          <w:sz w:val="24"/>
        </w:rPr>
        <w:t>（http://219.145.206.209/BidOpeningHall/bidopeninghallaction/hall/login），供应商登录之后可以看到当前供应商今日开标项目；1、选择要开标的项目，点击进入，页面首先阅读开标流程，点击“我已阅读”进入开标大厅，点击“取消”返回项目列表页面。</w:t>
      </w:r>
    </w:p>
    <w:p w14:paraId="4FF87398">
      <w:pPr>
        <w:spacing w:line="460" w:lineRule="exact"/>
        <w:ind w:firstLine="480" w:firstLineChars="200"/>
        <w:rPr>
          <w:rFonts w:ascii="宋体" w:hAnsi="宋体" w:cs="宋体"/>
          <w:kern w:val="0"/>
          <w:sz w:val="24"/>
        </w:rPr>
      </w:pPr>
      <w:r>
        <w:rPr>
          <w:rFonts w:hint="eastAsia" w:ascii="宋体" w:hAnsi="宋体" w:cs="宋体"/>
          <w:kern w:val="0"/>
          <w:sz w:val="24"/>
        </w:rPr>
        <w:t>5、开标签到</w:t>
      </w:r>
    </w:p>
    <w:p w14:paraId="78052E3B">
      <w:pPr>
        <w:spacing w:line="460" w:lineRule="exact"/>
        <w:ind w:firstLine="480" w:firstLineChars="200"/>
        <w:rPr>
          <w:rFonts w:ascii="宋体" w:hAnsi="宋体" w:cs="宋体"/>
          <w:kern w:val="0"/>
          <w:sz w:val="24"/>
        </w:rPr>
      </w:pPr>
      <w:r>
        <w:rPr>
          <w:rFonts w:hint="eastAsia" w:ascii="宋体" w:hAnsi="宋体" w:cs="宋体"/>
          <w:kern w:val="0"/>
          <w:sz w:val="24"/>
        </w:rPr>
        <w:t>供应商等待开标时需要签到，等候开标。请在开标前完成签到，开标时间到了之后就不能签到；点击页面上“签到”按钮进行签到，开标前10分钟可以签到。签到成功之后，按钮灰化，无需再次签到，同时第一个座位图右下角出现绿色√。</w:t>
      </w:r>
    </w:p>
    <w:p w14:paraId="095CFC71">
      <w:pPr>
        <w:spacing w:line="460" w:lineRule="exact"/>
        <w:ind w:firstLine="480" w:firstLineChars="200"/>
        <w:rPr>
          <w:rFonts w:ascii="宋体" w:hAnsi="宋体" w:cs="宋体"/>
          <w:kern w:val="0"/>
          <w:sz w:val="24"/>
        </w:rPr>
      </w:pPr>
      <w:r>
        <w:rPr>
          <w:rFonts w:hint="eastAsia" w:ascii="宋体" w:hAnsi="宋体" w:cs="宋体"/>
          <w:kern w:val="0"/>
          <w:sz w:val="24"/>
        </w:rPr>
        <w:t xml:space="preserve">6、评审过程中，磋商小组要求供应商提交多轮（最后）磋商报价时，供应商须登录全国公共资源交易平台（陕西省）在交易系统中提交多轮（最后）报价，并用数字认证证书（CA 锁）签章。 </w:t>
      </w:r>
    </w:p>
    <w:p w14:paraId="0E565296">
      <w:pPr>
        <w:spacing w:line="460" w:lineRule="exact"/>
        <w:ind w:firstLine="480" w:firstLineChars="200"/>
        <w:rPr>
          <w:rFonts w:ascii="宋体" w:hAnsi="宋体" w:cs="宋体"/>
          <w:kern w:val="0"/>
          <w:sz w:val="24"/>
        </w:rPr>
      </w:pPr>
      <w:r>
        <w:rPr>
          <w:rFonts w:hint="eastAsia" w:ascii="宋体" w:hAnsi="宋体" w:cs="宋体"/>
          <w:kern w:val="0"/>
          <w:sz w:val="24"/>
        </w:rPr>
        <w:t>7、注意事项</w:t>
      </w:r>
    </w:p>
    <w:p w14:paraId="59E483C2">
      <w:pPr>
        <w:spacing w:line="460" w:lineRule="exact"/>
        <w:ind w:firstLine="480" w:firstLineChars="200"/>
        <w:rPr>
          <w:rFonts w:ascii="宋体" w:hAnsi="宋体" w:cs="宋体"/>
          <w:kern w:val="0"/>
          <w:sz w:val="24"/>
        </w:rPr>
      </w:pPr>
      <w:r>
        <w:rPr>
          <w:rFonts w:hint="eastAsia" w:ascii="宋体" w:hAnsi="宋体" w:cs="宋体"/>
          <w:kern w:val="0"/>
          <w:sz w:val="24"/>
        </w:rPr>
        <w:t>（1）为顺利实现不见面开标系统的远程交互，建议供应商配置的软硬件设施有：高配置电脑、高速稳定的网络、电源（不间断）、CA锁、音视频设备（话筒、耳麦、高清摄像头、音响），浏览器要求使用IE11浏览器，且电脑已经正确安装了陕西省公共资源CA驱动。供应商需安装新点播放器，以便观看远程不见面开标直播画面（播放器下载链接为：</w:t>
      </w:r>
    </w:p>
    <w:p w14:paraId="69C21358">
      <w:pPr>
        <w:spacing w:line="460" w:lineRule="exact"/>
        <w:ind w:firstLine="480" w:firstLineChars="200"/>
        <w:rPr>
          <w:rFonts w:ascii="宋体" w:hAnsi="宋体" w:cs="宋体"/>
          <w:kern w:val="0"/>
          <w:sz w:val="24"/>
        </w:rPr>
      </w:pPr>
      <w:r>
        <w:rPr>
          <w:rFonts w:hint="eastAsia" w:ascii="宋体" w:hAnsi="宋体" w:cs="宋体"/>
          <w:kern w:val="0"/>
          <w:sz w:val="24"/>
        </w:rPr>
        <w:t>https://download.bqpoint.com/download/downloadprodetail.html?SourceFrom=Down&amp;SoftGuid=55aa4e06-c384-4005-bcb9-48932d410fd4）。</w:t>
      </w:r>
    </w:p>
    <w:p w14:paraId="532A082E">
      <w:pPr>
        <w:spacing w:line="460" w:lineRule="exact"/>
        <w:ind w:firstLine="480" w:firstLineChars="200"/>
        <w:rPr>
          <w:rFonts w:ascii="宋体" w:hAnsi="宋体" w:cs="宋体"/>
          <w:kern w:val="0"/>
          <w:sz w:val="24"/>
        </w:rPr>
      </w:pPr>
      <w:r>
        <w:rPr>
          <w:rFonts w:hint="eastAsia" w:ascii="宋体" w:hAnsi="宋体" w:cs="宋体"/>
          <w:kern w:val="0"/>
          <w:sz w:val="24"/>
        </w:rPr>
        <w:t>（2）建议供应商在开标前1小时内登录不见面开标大厅，并及时签到（开标前60分钟即可签到），并按规定时限解密响应文件。遇到问题及时联系客服4009280095。</w:t>
      </w:r>
    </w:p>
    <w:p w14:paraId="4420474B">
      <w:pPr>
        <w:spacing w:line="460" w:lineRule="exact"/>
        <w:ind w:firstLine="480" w:firstLineChars="200"/>
        <w:rPr>
          <w:rFonts w:ascii="宋体" w:hAnsi="宋体" w:cs="宋体"/>
          <w:kern w:val="0"/>
          <w:sz w:val="24"/>
        </w:rPr>
      </w:pPr>
      <w:r>
        <w:rPr>
          <w:rFonts w:hint="eastAsia" w:ascii="宋体" w:hAnsi="宋体" w:cs="宋体"/>
          <w:kern w:val="0"/>
          <w:sz w:val="24"/>
        </w:rPr>
        <w:t>（3）供应商需注意CA锁一定要提前准备好，并确保CA锁为制作响应文件的CA锁。</w:t>
      </w:r>
    </w:p>
    <w:p w14:paraId="37C647A1">
      <w:pPr>
        <w:spacing w:line="460" w:lineRule="exact"/>
        <w:ind w:firstLine="480" w:firstLineChars="200"/>
        <w:rPr>
          <w:rFonts w:ascii="宋体" w:hAnsi="宋体" w:cs="宋体"/>
          <w:kern w:val="0"/>
          <w:sz w:val="24"/>
        </w:rPr>
      </w:pPr>
      <w:r>
        <w:rPr>
          <w:rFonts w:hint="eastAsia" w:ascii="宋体" w:hAnsi="宋体" w:cs="宋体"/>
          <w:kern w:val="0"/>
          <w:sz w:val="24"/>
        </w:rPr>
        <w:t>（4）及时关注右侧公告及互动栏目信息，并尽快做出响应。</w:t>
      </w:r>
    </w:p>
    <w:p w14:paraId="2CAA9BFB">
      <w:pPr>
        <w:spacing w:line="460" w:lineRule="exact"/>
        <w:ind w:firstLine="480" w:firstLineChars="200"/>
        <w:rPr>
          <w:rFonts w:ascii="宋体" w:hAnsi="宋体" w:cs="宋体"/>
          <w:kern w:val="0"/>
          <w:sz w:val="24"/>
        </w:rPr>
      </w:pPr>
      <w:r>
        <w:rPr>
          <w:rFonts w:hint="eastAsia" w:ascii="宋体" w:hAnsi="宋体" w:cs="宋体"/>
          <w:kern w:val="0"/>
          <w:sz w:val="24"/>
        </w:rPr>
        <w:t>8、供应商报名成功，如自愿放弃投标，应在开标前一个工作日以电子邮件或书面形式告知采购代理机构。供应商若未按此要求告知，采购代理机构将登记供应商不诚信信用记录，在一个自然年度进行综合考评，报采购监督管理部门。由此产生的一切后果由供应商自行承担。</w:t>
      </w:r>
    </w:p>
    <w:p w14:paraId="1F7B3148">
      <w:pPr>
        <w:pStyle w:val="49"/>
        <w:ind w:firstLine="643"/>
        <w:rPr>
          <w:rFonts w:ascii="宋体" w:hAnsi="宋体" w:cs="宋体"/>
          <w:b/>
          <w:bCs/>
          <w:sz w:val="32"/>
          <w:szCs w:val="32"/>
        </w:rPr>
      </w:pPr>
    </w:p>
    <w:p w14:paraId="37055EE0">
      <w:pPr>
        <w:kinsoku w:val="0"/>
        <w:overflowPunct w:val="0"/>
        <w:autoSpaceDE w:val="0"/>
        <w:autoSpaceDN w:val="0"/>
        <w:spacing w:line="500" w:lineRule="exact"/>
        <w:jc w:val="center"/>
        <w:outlineLvl w:val="0"/>
        <w:rPr>
          <w:rFonts w:ascii="宋体" w:hAnsi="宋体" w:cs="宋体"/>
          <w:b/>
          <w:color w:val="000000"/>
          <w:sz w:val="36"/>
          <w:szCs w:val="36"/>
        </w:rPr>
      </w:pPr>
    </w:p>
    <w:p w14:paraId="19227D58">
      <w:pPr>
        <w:kinsoku w:val="0"/>
        <w:overflowPunct w:val="0"/>
        <w:autoSpaceDE w:val="0"/>
        <w:autoSpaceDN w:val="0"/>
        <w:spacing w:line="500" w:lineRule="exact"/>
        <w:jc w:val="center"/>
        <w:outlineLvl w:val="0"/>
        <w:rPr>
          <w:rFonts w:ascii="宋体" w:hAnsi="宋体" w:cs="宋体"/>
          <w:b/>
          <w:color w:val="000000"/>
          <w:sz w:val="36"/>
          <w:szCs w:val="36"/>
        </w:rPr>
      </w:pPr>
    </w:p>
    <w:p w14:paraId="59671E58">
      <w:pPr>
        <w:kinsoku w:val="0"/>
        <w:overflowPunct w:val="0"/>
        <w:autoSpaceDE w:val="0"/>
        <w:autoSpaceDN w:val="0"/>
        <w:spacing w:line="500" w:lineRule="exact"/>
        <w:jc w:val="center"/>
        <w:outlineLvl w:val="0"/>
        <w:rPr>
          <w:rFonts w:ascii="宋体" w:hAnsi="宋体" w:cs="宋体"/>
          <w:b/>
          <w:color w:val="000000"/>
          <w:sz w:val="36"/>
          <w:szCs w:val="36"/>
        </w:rPr>
      </w:pPr>
    </w:p>
    <w:p w14:paraId="3722AA05">
      <w:pPr>
        <w:kinsoku w:val="0"/>
        <w:overflowPunct w:val="0"/>
        <w:autoSpaceDE w:val="0"/>
        <w:autoSpaceDN w:val="0"/>
        <w:spacing w:line="500" w:lineRule="exact"/>
        <w:jc w:val="center"/>
        <w:outlineLvl w:val="0"/>
        <w:rPr>
          <w:rFonts w:ascii="宋体" w:hAnsi="宋体" w:cs="宋体"/>
          <w:b/>
          <w:color w:val="000000"/>
          <w:sz w:val="36"/>
          <w:szCs w:val="36"/>
        </w:rPr>
      </w:pPr>
    </w:p>
    <w:p w14:paraId="3D7BAAD9">
      <w:pPr>
        <w:kinsoku w:val="0"/>
        <w:overflowPunct w:val="0"/>
        <w:autoSpaceDE w:val="0"/>
        <w:autoSpaceDN w:val="0"/>
        <w:spacing w:line="500" w:lineRule="exact"/>
        <w:jc w:val="center"/>
        <w:outlineLvl w:val="0"/>
        <w:rPr>
          <w:rFonts w:ascii="宋体" w:hAnsi="宋体" w:cs="宋体"/>
          <w:b/>
          <w:color w:val="000000"/>
          <w:sz w:val="36"/>
          <w:szCs w:val="36"/>
        </w:rPr>
      </w:pPr>
    </w:p>
    <w:p w14:paraId="45A86258">
      <w:pPr>
        <w:kinsoku w:val="0"/>
        <w:overflowPunct w:val="0"/>
        <w:autoSpaceDE w:val="0"/>
        <w:autoSpaceDN w:val="0"/>
        <w:spacing w:line="500" w:lineRule="exact"/>
        <w:jc w:val="center"/>
        <w:outlineLvl w:val="0"/>
        <w:rPr>
          <w:rFonts w:ascii="宋体" w:hAnsi="宋体" w:cs="宋体"/>
          <w:b/>
          <w:color w:val="000000"/>
          <w:sz w:val="36"/>
          <w:szCs w:val="36"/>
        </w:rPr>
      </w:pPr>
    </w:p>
    <w:p w14:paraId="1F2A3587">
      <w:pPr>
        <w:kinsoku w:val="0"/>
        <w:overflowPunct w:val="0"/>
        <w:autoSpaceDE w:val="0"/>
        <w:autoSpaceDN w:val="0"/>
        <w:spacing w:line="500" w:lineRule="exact"/>
        <w:jc w:val="center"/>
        <w:outlineLvl w:val="0"/>
        <w:rPr>
          <w:rFonts w:ascii="宋体" w:hAnsi="宋体" w:cs="宋体"/>
          <w:b/>
          <w:color w:val="000000"/>
          <w:sz w:val="36"/>
          <w:szCs w:val="36"/>
        </w:rPr>
      </w:pPr>
    </w:p>
    <w:p w14:paraId="2264A30B">
      <w:pPr>
        <w:kinsoku w:val="0"/>
        <w:overflowPunct w:val="0"/>
        <w:autoSpaceDE w:val="0"/>
        <w:autoSpaceDN w:val="0"/>
        <w:spacing w:line="500" w:lineRule="exact"/>
        <w:jc w:val="center"/>
        <w:outlineLvl w:val="0"/>
        <w:rPr>
          <w:rFonts w:ascii="宋体" w:hAnsi="宋体" w:cs="宋体"/>
          <w:b/>
          <w:color w:val="000000"/>
          <w:sz w:val="36"/>
          <w:szCs w:val="36"/>
        </w:rPr>
      </w:pPr>
    </w:p>
    <w:p w14:paraId="21D1A4F8">
      <w:pPr>
        <w:kinsoku w:val="0"/>
        <w:overflowPunct w:val="0"/>
        <w:autoSpaceDE w:val="0"/>
        <w:autoSpaceDN w:val="0"/>
        <w:spacing w:line="500" w:lineRule="exact"/>
        <w:jc w:val="center"/>
        <w:outlineLvl w:val="0"/>
        <w:rPr>
          <w:rFonts w:ascii="宋体" w:hAnsi="宋体" w:cs="宋体"/>
          <w:b/>
          <w:color w:val="000000"/>
          <w:sz w:val="36"/>
          <w:szCs w:val="36"/>
        </w:rPr>
      </w:pPr>
    </w:p>
    <w:p w14:paraId="583EA60F">
      <w:pPr>
        <w:kinsoku w:val="0"/>
        <w:overflowPunct w:val="0"/>
        <w:autoSpaceDE w:val="0"/>
        <w:autoSpaceDN w:val="0"/>
        <w:spacing w:line="500" w:lineRule="exact"/>
        <w:jc w:val="center"/>
        <w:outlineLvl w:val="0"/>
        <w:rPr>
          <w:rFonts w:ascii="宋体" w:hAnsi="宋体" w:cs="宋体"/>
          <w:b/>
          <w:color w:val="000000"/>
          <w:sz w:val="36"/>
          <w:szCs w:val="36"/>
        </w:rPr>
      </w:pPr>
    </w:p>
    <w:p w14:paraId="3FA8F0D0">
      <w:pPr>
        <w:kinsoku w:val="0"/>
        <w:overflowPunct w:val="0"/>
        <w:autoSpaceDE w:val="0"/>
        <w:autoSpaceDN w:val="0"/>
        <w:spacing w:line="500" w:lineRule="exact"/>
        <w:jc w:val="center"/>
        <w:outlineLvl w:val="0"/>
        <w:rPr>
          <w:rFonts w:ascii="宋体" w:hAnsi="宋体" w:cs="宋体"/>
          <w:b/>
          <w:color w:val="000000"/>
          <w:sz w:val="36"/>
          <w:szCs w:val="36"/>
        </w:rPr>
      </w:pPr>
    </w:p>
    <w:p w14:paraId="331CF255">
      <w:pPr>
        <w:kinsoku w:val="0"/>
        <w:overflowPunct w:val="0"/>
        <w:autoSpaceDE w:val="0"/>
        <w:autoSpaceDN w:val="0"/>
        <w:spacing w:line="500" w:lineRule="exact"/>
        <w:jc w:val="center"/>
        <w:outlineLvl w:val="0"/>
        <w:rPr>
          <w:rFonts w:ascii="宋体" w:hAnsi="宋体" w:cs="宋体"/>
          <w:b/>
          <w:color w:val="000000"/>
          <w:sz w:val="36"/>
          <w:szCs w:val="36"/>
        </w:rPr>
      </w:pPr>
    </w:p>
    <w:p w14:paraId="45AAEA58">
      <w:pPr>
        <w:kinsoku w:val="0"/>
        <w:overflowPunct w:val="0"/>
        <w:autoSpaceDE w:val="0"/>
        <w:autoSpaceDN w:val="0"/>
        <w:spacing w:line="500" w:lineRule="exact"/>
        <w:jc w:val="center"/>
        <w:outlineLvl w:val="0"/>
        <w:rPr>
          <w:rFonts w:ascii="宋体" w:hAnsi="宋体" w:cs="宋体"/>
          <w:b/>
          <w:color w:val="000000"/>
          <w:sz w:val="36"/>
          <w:szCs w:val="36"/>
        </w:rPr>
      </w:pPr>
      <w:r>
        <w:rPr>
          <w:rFonts w:hint="eastAsia" w:ascii="宋体" w:hAnsi="宋体" w:cs="宋体"/>
          <w:b/>
          <w:color w:val="000000"/>
          <w:sz w:val="36"/>
          <w:szCs w:val="36"/>
        </w:rPr>
        <w:t>第一章 竞争性磋商公告</w:t>
      </w:r>
      <w:bookmarkEnd w:id="9"/>
      <w:bookmarkEnd w:id="10"/>
    </w:p>
    <w:p w14:paraId="0A2919D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30" w:lineRule="atLeast"/>
        <w:ind w:left="0" w:right="0"/>
        <w:jc w:val="left"/>
        <w:rPr>
          <w:b w:val="0"/>
          <w:bCs w:val="0"/>
          <w:color w:val="auto"/>
          <w:sz w:val="21"/>
          <w:szCs w:val="21"/>
        </w:rPr>
      </w:pPr>
      <w:bookmarkStart w:id="21" w:name="_Toc27137"/>
      <w:r>
        <w:rPr>
          <w:rStyle w:val="35"/>
          <w:b/>
          <w:bCs/>
          <w:i w:val="0"/>
          <w:iCs w:val="0"/>
          <w:caps w:val="0"/>
          <w:color w:val="auto"/>
          <w:spacing w:val="0"/>
          <w:sz w:val="21"/>
          <w:szCs w:val="21"/>
          <w:shd w:val="clear" w:fill="FFFFFF"/>
        </w:rPr>
        <w:t>项目概况</w:t>
      </w:r>
    </w:p>
    <w:p w14:paraId="619D54F9">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ascii="微软雅黑" w:hAnsi="微软雅黑" w:eastAsia="微软雅黑" w:cs="微软雅黑"/>
          <w:i w:val="0"/>
          <w:iCs w:val="0"/>
          <w:caps w:val="0"/>
          <w:color w:val="auto"/>
          <w:spacing w:val="0"/>
          <w:sz w:val="21"/>
          <w:szCs w:val="21"/>
          <w:shd w:val="clear" w:fill="FFFFFF"/>
        </w:rPr>
        <w:t>白河县卡子镇陈庄小学滑坡治理工程勘察设计项目</w:t>
      </w:r>
      <w:r>
        <w:rPr>
          <w:rFonts w:hint="eastAsia" w:ascii="微软雅黑" w:hAnsi="微软雅黑" w:eastAsia="微软雅黑" w:cs="微软雅黑"/>
          <w:i w:val="0"/>
          <w:iCs w:val="0"/>
          <w:caps w:val="0"/>
          <w:color w:val="auto"/>
          <w:spacing w:val="0"/>
          <w:sz w:val="21"/>
          <w:szCs w:val="21"/>
          <w:shd w:val="clear" w:fill="FFFFFF"/>
        </w:rPr>
        <w:t>采购项目的潜在供应商应在全国公共资源交易平台（陕西省·安康市）平台获取采购文件，并于 2025年09月16日 14时00分 （北京时间）前提交响应文件。</w:t>
      </w:r>
    </w:p>
    <w:p w14:paraId="7FFDE737">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150" w:beforeAutospacing="0" w:after="150" w:afterAutospacing="0" w:line="480" w:lineRule="atLeast"/>
        <w:ind w:right="0"/>
        <w:jc w:val="both"/>
        <w:rPr>
          <w:rFonts w:hint="eastAsia" w:ascii="微软雅黑" w:hAnsi="微软雅黑" w:eastAsia="微软雅黑" w:cs="微软雅黑"/>
          <w:b w:val="0"/>
          <w:bCs w:val="0"/>
          <w:i w:val="0"/>
          <w:iCs w:val="0"/>
          <w:caps w:val="0"/>
          <w:color w:val="auto"/>
          <w:spacing w:val="0"/>
          <w:sz w:val="21"/>
          <w:szCs w:val="21"/>
        </w:rPr>
      </w:pPr>
      <w:r>
        <w:rPr>
          <w:rStyle w:val="35"/>
          <w:rFonts w:hint="eastAsia" w:ascii="微软雅黑" w:hAnsi="微软雅黑" w:eastAsia="微软雅黑" w:cs="微软雅黑"/>
          <w:b/>
          <w:bCs/>
          <w:i w:val="0"/>
          <w:iCs w:val="0"/>
          <w:caps w:val="0"/>
          <w:color w:val="auto"/>
          <w:spacing w:val="0"/>
          <w:sz w:val="21"/>
          <w:szCs w:val="21"/>
          <w:shd w:val="clear" w:fill="FFFFFF"/>
        </w:rPr>
        <w:t>一、项目基本情况</w:t>
      </w:r>
    </w:p>
    <w:p w14:paraId="46D675F8">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项目编号：ZCSP-白河县-2025-00406</w:t>
      </w:r>
    </w:p>
    <w:p w14:paraId="5756244E">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项目名称：白河县卡子镇陈庄小学滑坡治理工程勘察设计项目</w:t>
      </w:r>
    </w:p>
    <w:p w14:paraId="4EFAB352">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采购方式：竞争性磋商</w:t>
      </w:r>
    </w:p>
    <w:p w14:paraId="2647181F">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预算金额：760,000.00元</w:t>
      </w:r>
    </w:p>
    <w:p w14:paraId="635991C4">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采购需求：</w:t>
      </w:r>
    </w:p>
    <w:p w14:paraId="57EC8D04">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合同包1(白河县卡子镇陈庄小学滑坡治理工程勘察设计项目):</w:t>
      </w:r>
    </w:p>
    <w:p w14:paraId="1F6F4AC1">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合同包预算金额：760,000.00元</w:t>
      </w:r>
    </w:p>
    <w:p w14:paraId="44054E2A">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合同包最高限价：760,000.00元</w:t>
      </w:r>
    </w:p>
    <w:tbl>
      <w:tblPr>
        <w:tblStyle w:val="32"/>
        <w:tblW w:w="4998" w:type="pct"/>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642"/>
        <w:gridCol w:w="2551"/>
        <w:gridCol w:w="2551"/>
        <w:gridCol w:w="816"/>
        <w:gridCol w:w="1685"/>
        <w:gridCol w:w="1290"/>
      </w:tblGrid>
      <w:tr w14:paraId="34B42B1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8" w:hRule="atLeast"/>
          <w:tblHeader/>
        </w:trPr>
        <w:tc>
          <w:tcPr>
            <w:tcW w:w="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2F07E085">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品目号</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2C8D846">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品目名称</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C6D002B">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采购标的</w:t>
            </w:r>
          </w:p>
        </w:tc>
        <w:tc>
          <w:tcPr>
            <w:tcW w:w="4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958D043">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数量（单位）</w:t>
            </w:r>
          </w:p>
        </w:tc>
        <w:tc>
          <w:tcPr>
            <w:tcW w:w="9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D8943D9">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技术规格、参数及要求</w:t>
            </w:r>
          </w:p>
        </w:tc>
        <w:tc>
          <w:tcPr>
            <w:tcW w:w="5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E93D0DC">
            <w:pPr>
              <w:keepNext w:val="0"/>
              <w:keepLines w:val="0"/>
              <w:widowControl/>
              <w:suppressLineNumbers w:val="0"/>
              <w:wordWrap w:val="0"/>
              <w:spacing w:before="0" w:beforeAutospacing="0" w:after="0" w:afterAutospacing="0" w:line="360" w:lineRule="atLeast"/>
              <w:ind w:left="0" w:right="0"/>
              <w:jc w:val="center"/>
              <w:rPr>
                <w:b/>
                <w:bCs/>
                <w:color w:val="auto"/>
                <w:sz w:val="21"/>
                <w:szCs w:val="21"/>
              </w:rPr>
            </w:pPr>
            <w:r>
              <w:rPr>
                <w:rFonts w:ascii="宋体" w:hAnsi="宋体" w:eastAsia="宋体" w:cs="宋体"/>
                <w:b/>
                <w:bCs/>
                <w:color w:val="auto"/>
                <w:kern w:val="0"/>
                <w:sz w:val="21"/>
                <w:szCs w:val="21"/>
                <w:lang w:val="en-US" w:eastAsia="zh-CN" w:bidi="ar"/>
              </w:rPr>
              <w:t>品目预算(元)</w:t>
            </w:r>
          </w:p>
        </w:tc>
      </w:tr>
      <w:tr w14:paraId="6FA1286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80" w:hRule="atLeast"/>
        </w:trPr>
        <w:tc>
          <w:tcPr>
            <w:tcW w:w="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519B7A5E">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0B70E945">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其他专业技术服务</w:t>
            </w:r>
          </w:p>
        </w:tc>
        <w:tc>
          <w:tcPr>
            <w:tcW w:w="1363"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482C876E">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卡子镇陈庄小学滑坡治理勘察设计</w:t>
            </w:r>
          </w:p>
        </w:tc>
        <w:tc>
          <w:tcPr>
            <w:tcW w:w="454"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A8293D5">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1(1)</w:t>
            </w:r>
          </w:p>
        </w:tc>
        <w:tc>
          <w:tcPr>
            <w:tcW w:w="909"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768D2359">
            <w:pPr>
              <w:keepNext w:val="0"/>
              <w:keepLines w:val="0"/>
              <w:widowControl/>
              <w:suppressLineNumbers w:val="0"/>
              <w:wordWrap w:val="0"/>
              <w:spacing w:before="0" w:beforeAutospacing="0" w:after="0" w:afterAutospacing="0" w:line="360" w:lineRule="atLeast"/>
              <w:ind w:left="0" w:right="0"/>
              <w:jc w:val="center"/>
              <w:rPr>
                <w:color w:val="auto"/>
                <w:sz w:val="21"/>
                <w:szCs w:val="21"/>
              </w:rPr>
            </w:pPr>
            <w:r>
              <w:rPr>
                <w:rFonts w:ascii="宋体" w:hAnsi="宋体" w:eastAsia="宋体" w:cs="宋体"/>
                <w:color w:val="auto"/>
                <w:kern w:val="0"/>
                <w:sz w:val="21"/>
                <w:szCs w:val="21"/>
                <w:lang w:val="en-US" w:eastAsia="zh-CN" w:bidi="ar"/>
              </w:rPr>
              <w:t>详见采购文件</w:t>
            </w:r>
          </w:p>
        </w:tc>
        <w:tc>
          <w:tcPr>
            <w:tcW w:w="545" w:type="pct"/>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14:paraId="63454AF0">
            <w:pPr>
              <w:keepNext w:val="0"/>
              <w:keepLines w:val="0"/>
              <w:widowControl/>
              <w:suppressLineNumbers w:val="0"/>
              <w:wordWrap/>
              <w:spacing w:before="0" w:beforeAutospacing="0" w:after="0" w:afterAutospacing="0" w:line="360" w:lineRule="atLeast"/>
              <w:ind w:left="0" w:right="0"/>
              <w:jc w:val="right"/>
              <w:rPr>
                <w:color w:val="auto"/>
                <w:sz w:val="21"/>
                <w:szCs w:val="21"/>
              </w:rPr>
            </w:pPr>
            <w:r>
              <w:rPr>
                <w:rFonts w:ascii="宋体" w:hAnsi="宋体" w:eastAsia="宋体" w:cs="宋体"/>
                <w:color w:val="auto"/>
                <w:kern w:val="0"/>
                <w:sz w:val="21"/>
                <w:szCs w:val="21"/>
                <w:lang w:val="en-US" w:eastAsia="zh-CN" w:bidi="ar"/>
              </w:rPr>
              <w:t>760,000.00</w:t>
            </w:r>
          </w:p>
        </w:tc>
      </w:tr>
    </w:tbl>
    <w:p w14:paraId="005FD90F">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本合同包不接受联合体投标</w:t>
      </w:r>
    </w:p>
    <w:p w14:paraId="14E18A76">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63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合同履行期限：合同履行期限：合同签订后90日历天内。（具体服务起止日期可随合同签订时间相应顺延）。</w:t>
      </w:r>
    </w:p>
    <w:p w14:paraId="7705356B">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auto"/>
          <w:spacing w:val="0"/>
          <w:sz w:val="21"/>
          <w:szCs w:val="21"/>
        </w:rPr>
      </w:pPr>
      <w:r>
        <w:rPr>
          <w:rStyle w:val="35"/>
          <w:rFonts w:hint="eastAsia" w:ascii="微软雅黑" w:hAnsi="微软雅黑" w:eastAsia="微软雅黑" w:cs="微软雅黑"/>
          <w:b/>
          <w:bCs/>
          <w:i w:val="0"/>
          <w:iCs w:val="0"/>
          <w:caps w:val="0"/>
          <w:color w:val="auto"/>
          <w:spacing w:val="0"/>
          <w:sz w:val="21"/>
          <w:szCs w:val="21"/>
          <w:shd w:val="clear" w:fill="FFFFFF"/>
        </w:rPr>
        <w:t>二、申请人的资格要求：</w:t>
      </w:r>
    </w:p>
    <w:p w14:paraId="72E4389B">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1.满足《中华人民共和国政府采购法》第二十二条规定;</w:t>
      </w:r>
    </w:p>
    <w:p w14:paraId="07E07827">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2.落实政府采购政策需满足的资格要求：</w:t>
      </w:r>
    </w:p>
    <w:p w14:paraId="1E39BF16">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合同包1(白河县卡子镇陈庄小学滑坡治理工程勘察设计项目)落实政府采购政策需满足的资格要求如下:</w:t>
      </w:r>
    </w:p>
    <w:p w14:paraId="6782BA57">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本项目为专门面向中小企业项目，供应商应为中型企业或小型、微型企业或监狱企业或残疾人福利性单位。本项目采购标的对应的中小企业划分标准所属行业为：其他未列明行业。</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（1）《政府采购促进中小企业发展管理办法》（财库〔2020〕46号）；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（2）《财政部司法部关于政府采购支持监狱企业发展有关问题的通知》（财库〔2014〕68号）；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（3）《国务院办公厅关于建立政府强制采购节能产品制度的通知》（国办发〔2007〕51号）；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（4）《节能产品政府采购实施意见》（财库[2004]185号）； </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（5）《环境标志产品政府采购实施的意见》（财库[2006]90号）；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（6)《关于促进残疾人就业政府采购政策的通知》（ 财库[2017]141号）；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(7)《财政部发展改革委生态环境部市场监管总局关于调整优化节能产品、环境标志产品政府采购执行机制的通知》（财库〔2019〕9号）；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(8)《财政部国务院扶贫办关于运用政府采购政策支持脱贫攻坚的通知》（财库〔2019〕27号）。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(9)陕西省财政厅关于印发《陕西省中小企业政府采购信用融资办法》（陕财办采〔2018〕23号）。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(10)《陕西省财政厅关于加快推进我省中小企业政府采购信用融资工作的通知》（陕财办采〔2020〕15号）。</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(11)其他需要落实的政府采购政策。</w:t>
      </w:r>
    </w:p>
    <w:p w14:paraId="6E03CE6C">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3.本项目的特定资格要求：</w:t>
      </w:r>
    </w:p>
    <w:p w14:paraId="38B44856">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合同包1(白河县卡子镇陈庄小学滑坡治理工程勘察设计项目)特定资格要求如下:</w:t>
      </w:r>
    </w:p>
    <w:p w14:paraId="5E4A31A7">
      <w:pPr>
        <w:pStyle w:val="28"/>
        <w:keepNext w:val="0"/>
        <w:keepLines w:val="0"/>
        <w:widowControl/>
        <w:numPr>
          <w:ilvl w:val="0"/>
          <w:numId w:val="4"/>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480" w:right="0" w:firstLine="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供应商应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2）法定代表人参加投标的，提供法定代表人身份证证明及本人身份证复印件并出示身份证原件；法定代表人授权他人参加投标的，提供法定代表人授权委托书并出示被授权代表的身份证原件，授权代表需提供在本单位近6个月内（不含投标当月）任意3个月的缴纳社保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（3）供应商应具备行政主管部门颁发的地质灾害评估和治理工程勘查设计甲级资质，或地质灾害治理工程勘查甲级资质和地质灾害治理工程设计甲级资质，并在人员、设备、资金等方面具备相应的能力。</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（4）项目负责人需提供在本单位近6个月内（不含投标当月）任意3个月的缴纳社保证明；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5）财务状况报告：提供2024年度的财务报告（至少包括资产负债表和利润表，成立时间至提交响应文件递交截止时间不足一年的可提供成立后任意时段的资产负债表），或其基本存款账户开户银行出具的资信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（6）税收缴纳证明：供应商需提供响应文件递交截至时间前6个月内任意一个月的缴纳证明或者完税凭证；依法免税的应提供相关文件证明；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7）社会保障资金缴纳证明：供应商需提供响应文件递交截至时间前6个月内任意一个月的社会保障资金缴存单据或税收完税证明或社保机构开具的社会保险参保缴费情况证明；依法不需要缴纳社会保障资金的应提供相关文件证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（8）参加政府采购活动近3年内，在经营活动中没有重大违法记录的书面声明；</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9）供应商不得为“信用中国”网站（www.creditchina.gov.cn）中列入重大税收违法失信主体的供应商；不得为中国执行信息公开网中列入失信被执行人名单的供应商（http://zxgk.court.gov.cn）；不得为中国政府采购网（www.ccgp.gov.cn）政府采购严重违法失信行为记录名单中被财政部门禁止参加政府采购活动的供应商（以采购代理机构评审现场查询结果为准）；供应商、企业法人和项目负责人在中国裁判文书网无行贿犯罪记录（提供查询结果网页截图并加盖供应商公章）；</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（10）单位负责人为同一人或者存在直接控股、管理关系的不同供应商，不得参加同一合同项下的政府采购活动；</w:t>
      </w:r>
      <w:r>
        <w:rPr>
          <w:rFonts w:hint="eastAsia" w:ascii="微软雅黑" w:hAnsi="微软雅黑" w:eastAsia="微软雅黑" w:cs="微软雅黑"/>
          <w:i w:val="0"/>
          <w:iCs w:val="0"/>
          <w:caps w:val="0"/>
          <w:color w:val="auto"/>
          <w:spacing w:val="0"/>
          <w:sz w:val="21"/>
          <w:szCs w:val="21"/>
          <w:shd w:val="clear" w:fill="FFFFFF"/>
        </w:rPr>
        <w:br w:type="textWrapping"/>
      </w:r>
      <w:r>
        <w:rPr>
          <w:rFonts w:hint="eastAsia" w:ascii="微软雅黑" w:hAnsi="微软雅黑" w:eastAsia="微软雅黑" w:cs="微软雅黑"/>
          <w:i w:val="0"/>
          <w:iCs w:val="0"/>
          <w:caps w:val="0"/>
          <w:color w:val="auto"/>
          <w:spacing w:val="0"/>
          <w:sz w:val="21"/>
          <w:szCs w:val="21"/>
          <w:shd w:val="clear" w:fill="FFFFFF"/>
        </w:rPr>
        <w:t>（11）本项目不接受联合体投标。</w:t>
      </w:r>
    </w:p>
    <w:p w14:paraId="7D828FBF">
      <w:pPr>
        <w:pStyle w:val="28"/>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rightChars="0"/>
        <w:jc w:val="both"/>
        <w:rPr>
          <w:rFonts w:hint="eastAsia" w:ascii="微软雅黑" w:hAnsi="微软雅黑" w:eastAsia="微软雅黑" w:cs="微软雅黑"/>
          <w:b w:val="0"/>
          <w:bCs w:val="0"/>
          <w:i w:val="0"/>
          <w:iCs w:val="0"/>
          <w:caps w:val="0"/>
          <w:color w:val="auto"/>
          <w:spacing w:val="0"/>
          <w:sz w:val="21"/>
          <w:szCs w:val="21"/>
        </w:rPr>
      </w:pPr>
      <w:r>
        <w:rPr>
          <w:rStyle w:val="35"/>
          <w:rFonts w:hint="eastAsia" w:ascii="微软雅黑" w:hAnsi="微软雅黑" w:eastAsia="微软雅黑" w:cs="微软雅黑"/>
          <w:b/>
          <w:bCs/>
          <w:i w:val="0"/>
          <w:iCs w:val="0"/>
          <w:caps w:val="0"/>
          <w:color w:val="auto"/>
          <w:spacing w:val="0"/>
          <w:sz w:val="21"/>
          <w:szCs w:val="21"/>
          <w:shd w:val="clear" w:fill="FFFFFF"/>
        </w:rPr>
        <w:t>三、获取采购文件</w:t>
      </w:r>
    </w:p>
    <w:p w14:paraId="43136FB8">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2025年08月30日 至 2025年09月05日 ，每天上午 08:00:00 至 12:00:00 ，下午 14:00:00 至 18:00:00 （北京时间）</w:t>
      </w:r>
    </w:p>
    <w:p w14:paraId="5094DB2A">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途径：全国公共资源交易平台（陕西省·安康市）平台</w:t>
      </w:r>
    </w:p>
    <w:p w14:paraId="5F2BDEC3">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方式：在线获取</w:t>
      </w:r>
    </w:p>
    <w:p w14:paraId="23E32117">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售价： 0元</w:t>
      </w:r>
    </w:p>
    <w:p w14:paraId="6C1BE014">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auto"/>
          <w:spacing w:val="0"/>
          <w:sz w:val="21"/>
          <w:szCs w:val="21"/>
        </w:rPr>
      </w:pPr>
      <w:r>
        <w:rPr>
          <w:rStyle w:val="35"/>
          <w:rFonts w:hint="eastAsia" w:ascii="微软雅黑" w:hAnsi="微软雅黑" w:eastAsia="微软雅黑" w:cs="微软雅黑"/>
          <w:b/>
          <w:bCs/>
          <w:i w:val="0"/>
          <w:iCs w:val="0"/>
          <w:caps w:val="0"/>
          <w:color w:val="auto"/>
          <w:spacing w:val="0"/>
          <w:sz w:val="21"/>
          <w:szCs w:val="21"/>
          <w:shd w:val="clear" w:fill="FFFFFF"/>
        </w:rPr>
        <w:t>四、响应文件提交</w:t>
      </w:r>
    </w:p>
    <w:p w14:paraId="20C2F83F">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截止时间： 2025年09月16日 14时00分00秒 （北京时间）</w:t>
      </w:r>
    </w:p>
    <w:p w14:paraId="40EB6F12">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地点：全国公共资源交易平台(陕西省·安康市)</w:t>
      </w:r>
    </w:p>
    <w:p w14:paraId="7D98ADCB">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auto"/>
          <w:spacing w:val="0"/>
          <w:sz w:val="21"/>
          <w:szCs w:val="21"/>
        </w:rPr>
      </w:pPr>
      <w:r>
        <w:rPr>
          <w:rStyle w:val="35"/>
          <w:rFonts w:hint="eastAsia" w:ascii="微软雅黑" w:hAnsi="微软雅黑" w:eastAsia="微软雅黑" w:cs="微软雅黑"/>
          <w:b/>
          <w:bCs/>
          <w:i w:val="0"/>
          <w:iCs w:val="0"/>
          <w:caps w:val="0"/>
          <w:color w:val="auto"/>
          <w:spacing w:val="0"/>
          <w:sz w:val="21"/>
          <w:szCs w:val="21"/>
          <w:shd w:val="clear" w:fill="FFFFFF"/>
        </w:rPr>
        <w:t>五、开启</w:t>
      </w:r>
    </w:p>
    <w:p w14:paraId="644C43A7">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rPr>
      </w:pPr>
      <w:r>
        <w:rPr>
          <w:rFonts w:hint="eastAsia" w:ascii="微软雅黑" w:hAnsi="微软雅黑" w:eastAsia="微软雅黑" w:cs="微软雅黑"/>
          <w:i w:val="0"/>
          <w:iCs w:val="0"/>
          <w:caps w:val="0"/>
          <w:color w:val="auto"/>
          <w:spacing w:val="0"/>
          <w:sz w:val="21"/>
          <w:szCs w:val="21"/>
          <w:shd w:val="clear" w:fill="FFFFFF"/>
        </w:rPr>
        <w:t>时间： 2025年09月16日 14时00分00秒 （北京时间）</w:t>
      </w:r>
    </w:p>
    <w:p w14:paraId="7C88342A">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地点：全国公共资源交易平台(陕西省·安康市)</w:t>
      </w:r>
    </w:p>
    <w:p w14:paraId="323BDE90">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auto"/>
          <w:spacing w:val="0"/>
          <w:sz w:val="21"/>
          <w:szCs w:val="21"/>
        </w:rPr>
      </w:pPr>
      <w:r>
        <w:rPr>
          <w:rStyle w:val="35"/>
          <w:rFonts w:hint="eastAsia" w:ascii="微软雅黑" w:hAnsi="微软雅黑" w:eastAsia="微软雅黑" w:cs="微软雅黑"/>
          <w:b/>
          <w:bCs/>
          <w:i w:val="0"/>
          <w:iCs w:val="0"/>
          <w:caps w:val="0"/>
          <w:color w:val="auto"/>
          <w:spacing w:val="0"/>
          <w:sz w:val="21"/>
          <w:szCs w:val="21"/>
          <w:shd w:val="clear" w:fill="FFFFFF"/>
        </w:rPr>
        <w:t>六、公告期限</w:t>
      </w:r>
    </w:p>
    <w:p w14:paraId="3603E054">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自本公告发布之日起3个工作日。</w:t>
      </w:r>
    </w:p>
    <w:p w14:paraId="2C299F49">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auto"/>
          <w:spacing w:val="0"/>
          <w:sz w:val="21"/>
          <w:szCs w:val="21"/>
        </w:rPr>
      </w:pPr>
      <w:r>
        <w:rPr>
          <w:rStyle w:val="35"/>
          <w:rFonts w:hint="eastAsia" w:ascii="微软雅黑" w:hAnsi="微软雅黑" w:eastAsia="微软雅黑" w:cs="微软雅黑"/>
          <w:b/>
          <w:bCs/>
          <w:i w:val="0"/>
          <w:iCs w:val="0"/>
          <w:caps w:val="0"/>
          <w:color w:val="auto"/>
          <w:spacing w:val="0"/>
          <w:sz w:val="21"/>
          <w:szCs w:val="21"/>
          <w:shd w:val="clear" w:fill="FFFFFF"/>
        </w:rPr>
        <w:t>七、其他补充事宜</w:t>
      </w:r>
    </w:p>
    <w:p w14:paraId="1E13C5B3">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left"/>
        <w:rPr>
          <w:color w:val="auto"/>
          <w:sz w:val="21"/>
          <w:szCs w:val="21"/>
        </w:rPr>
      </w:pPr>
      <w:r>
        <w:rPr>
          <w:rFonts w:hint="eastAsia" w:ascii="宋体" w:hAnsi="宋体" w:eastAsia="宋体" w:cs="宋体"/>
          <w:i w:val="0"/>
          <w:iCs w:val="0"/>
          <w:caps w:val="0"/>
          <w:color w:val="auto"/>
          <w:spacing w:val="0"/>
          <w:sz w:val="21"/>
          <w:szCs w:val="21"/>
          <w:shd w:val="clear" w:fill="FFFFFF"/>
        </w:rPr>
        <w:t>1、请有意参与投标的供应商按照陕西省财政厅关于政府采购供应商注册登记有关事项的通知中的要求，通过陕西省政府采购网（http://www.ccgp-shaanxi.gov.cn/）注册登记加入陕西省政府采购供应商库，并接受财政部门监督管理。</w:t>
      </w:r>
    </w:p>
    <w:p w14:paraId="67198BE5">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宋体" w:hAnsi="宋体" w:eastAsia="宋体" w:cs="宋体"/>
          <w:i w:val="0"/>
          <w:iCs w:val="0"/>
          <w:caps w:val="0"/>
          <w:color w:val="auto"/>
          <w:spacing w:val="0"/>
          <w:sz w:val="21"/>
          <w:szCs w:val="21"/>
          <w:shd w:val="clear" w:fill="FFFFFF"/>
        </w:rPr>
        <w:t>2、供应商须在获取磋商文件时间内登录全国公共资源交易平台（陕西省·安康市）系统，直接下载磋商文件。逾期下载通道将关闭，未及时下载磋商文件将会影响后续开评标活动；</w:t>
      </w:r>
    </w:p>
    <w:p w14:paraId="0211229B">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宋体" w:hAnsi="宋体" w:eastAsia="宋体" w:cs="宋体"/>
          <w:i w:val="0"/>
          <w:iCs w:val="0"/>
          <w:caps w:val="0"/>
          <w:color w:val="auto"/>
          <w:spacing w:val="0"/>
          <w:sz w:val="21"/>
          <w:szCs w:val="21"/>
          <w:shd w:val="clear" w:fill="FFFFFF"/>
        </w:rPr>
      </w:pPr>
      <w:r>
        <w:rPr>
          <w:rFonts w:hint="eastAsia" w:ascii="宋体" w:hAnsi="宋体" w:eastAsia="宋体" w:cs="宋体"/>
          <w:i w:val="0"/>
          <w:iCs w:val="0"/>
          <w:caps w:val="0"/>
          <w:color w:val="auto"/>
          <w:spacing w:val="0"/>
          <w:sz w:val="21"/>
          <w:szCs w:val="21"/>
          <w:shd w:val="clear" w:fill="FFFFFF"/>
        </w:rPr>
        <w:t>3、本项目采用电子化的投标方式，相关操作流程详见全国公共资源交易平台（陕西省）网站[服务指南-下载专区]中的《陕西省公共资源交易中心政府采购项目投标指南》；开标前必需在全国公共资源交易平台（陕西省安康市）网站上传电子文件，如未进行线上操作，导致无法参与投标的，责任自负，开标时携带CA锁用于解锁文件。电子响应文件技术支持：4009280095、4009980000；</w:t>
      </w:r>
    </w:p>
    <w:p w14:paraId="135BC0F9">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right="0"/>
        <w:jc w:val="both"/>
        <w:rPr>
          <w:rFonts w:hint="eastAsia" w:ascii="微软雅黑" w:hAnsi="微软雅黑" w:eastAsia="微软雅黑" w:cs="微软雅黑"/>
          <w:b w:val="0"/>
          <w:bCs w:val="0"/>
          <w:i w:val="0"/>
          <w:iCs w:val="0"/>
          <w:caps w:val="0"/>
          <w:color w:val="auto"/>
          <w:spacing w:val="0"/>
          <w:sz w:val="21"/>
          <w:szCs w:val="21"/>
        </w:rPr>
      </w:pPr>
      <w:r>
        <w:rPr>
          <w:rStyle w:val="35"/>
          <w:rFonts w:hint="eastAsia" w:ascii="微软雅黑" w:hAnsi="微软雅黑" w:eastAsia="微软雅黑" w:cs="微软雅黑"/>
          <w:b/>
          <w:bCs/>
          <w:i w:val="0"/>
          <w:iCs w:val="0"/>
          <w:caps w:val="0"/>
          <w:color w:val="auto"/>
          <w:spacing w:val="0"/>
          <w:sz w:val="21"/>
          <w:szCs w:val="21"/>
          <w:shd w:val="clear" w:fill="FFFFFF"/>
        </w:rPr>
        <w:t>八、对本次招标提出询问，请按以下方式联系。</w:t>
      </w:r>
    </w:p>
    <w:p w14:paraId="5C1E4C39">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1.采购人信息</w:t>
      </w:r>
    </w:p>
    <w:p w14:paraId="2EE45660">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名称：白河县自然资源局</w:t>
      </w:r>
    </w:p>
    <w:p w14:paraId="5878152E">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地址：陕西省安康市白河县城关镇南台路69号</w:t>
      </w:r>
    </w:p>
    <w:p w14:paraId="28E705ED">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联系方式：15029858182</w:t>
      </w:r>
    </w:p>
    <w:p w14:paraId="14C8CECA">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2.采购代理机构信息</w:t>
      </w:r>
    </w:p>
    <w:p w14:paraId="4BA5A54F">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名称：陕西泰昌恒工程管理有限公司</w:t>
      </w:r>
    </w:p>
    <w:p w14:paraId="4F42FA3D">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地址：陕西省安康市白河县城关镇小河口钖城江韵2幢1单元202室</w:t>
      </w:r>
    </w:p>
    <w:p w14:paraId="4951DD23">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color w:val="auto"/>
          <w:sz w:val="21"/>
          <w:szCs w:val="21"/>
        </w:rPr>
      </w:pPr>
      <w:r>
        <w:rPr>
          <w:rFonts w:hint="eastAsia" w:ascii="微软雅黑" w:hAnsi="微软雅黑" w:eastAsia="微软雅黑" w:cs="微软雅黑"/>
          <w:i w:val="0"/>
          <w:iCs w:val="0"/>
          <w:caps w:val="0"/>
          <w:color w:val="auto"/>
          <w:spacing w:val="0"/>
          <w:sz w:val="21"/>
          <w:szCs w:val="21"/>
          <w:shd w:val="clear" w:fill="FFFFFF"/>
        </w:rPr>
        <w:t>联系方式：18220560261</w:t>
      </w:r>
    </w:p>
    <w:p w14:paraId="36A05070">
      <w:pPr>
        <w:pStyle w:val="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0" w:lineRule="atLeast"/>
        <w:ind w:left="0" w:right="0"/>
        <w:jc w:val="left"/>
        <w:rPr>
          <w:b w:val="0"/>
          <w:bCs w:val="0"/>
          <w:color w:val="auto"/>
          <w:sz w:val="21"/>
          <w:szCs w:val="21"/>
        </w:rPr>
      </w:pPr>
      <w:r>
        <w:rPr>
          <w:b w:val="0"/>
          <w:bCs w:val="0"/>
          <w:i w:val="0"/>
          <w:iCs w:val="0"/>
          <w:caps w:val="0"/>
          <w:color w:val="auto"/>
          <w:spacing w:val="0"/>
          <w:sz w:val="21"/>
          <w:szCs w:val="21"/>
          <w:shd w:val="clear" w:fill="FFFFFF"/>
        </w:rPr>
        <w:t>3.项目联系方式</w:t>
      </w:r>
    </w:p>
    <w:p w14:paraId="5C6231B9">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eastAsia="微软雅黑"/>
          <w:color w:val="auto"/>
          <w:sz w:val="21"/>
          <w:szCs w:val="21"/>
          <w:lang w:eastAsia="zh-CN"/>
        </w:rPr>
      </w:pPr>
      <w:r>
        <w:rPr>
          <w:rFonts w:hint="eastAsia" w:ascii="微软雅黑" w:hAnsi="微软雅黑" w:eastAsia="微软雅黑" w:cs="微软雅黑"/>
          <w:i w:val="0"/>
          <w:iCs w:val="0"/>
          <w:caps w:val="0"/>
          <w:color w:val="auto"/>
          <w:spacing w:val="0"/>
          <w:sz w:val="21"/>
          <w:szCs w:val="21"/>
          <w:shd w:val="clear" w:fill="FFFFFF"/>
        </w:rPr>
        <w:t>项目联系人：邢工</w:t>
      </w:r>
    </w:p>
    <w:p w14:paraId="33E86BCA">
      <w:pPr>
        <w:pStyle w:val="28"/>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480" w:lineRule="atLeast"/>
        <w:ind w:left="0" w:right="0" w:firstLine="480"/>
        <w:jc w:val="both"/>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电话：18220560261</w:t>
      </w:r>
    </w:p>
    <w:p w14:paraId="4BFF554B">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0" w:beforeAutospacing="0" w:after="0" w:afterAutospacing="0" w:line="480" w:lineRule="atLeast"/>
        <w:ind w:left="0" w:right="0" w:firstLine="480"/>
        <w:jc w:val="right"/>
        <w:rPr>
          <w:rFonts w:hint="eastAsia" w:ascii="微软雅黑" w:hAnsi="微软雅黑" w:eastAsia="微软雅黑" w:cs="微软雅黑"/>
          <w:i w:val="0"/>
          <w:iCs w:val="0"/>
          <w:caps w:val="0"/>
          <w:color w:val="auto"/>
          <w:spacing w:val="0"/>
          <w:sz w:val="21"/>
          <w:szCs w:val="21"/>
          <w:shd w:val="clear" w:fill="FFFFFF"/>
        </w:rPr>
      </w:pPr>
      <w:r>
        <w:rPr>
          <w:rFonts w:hint="eastAsia" w:ascii="微软雅黑" w:hAnsi="微软雅黑" w:eastAsia="微软雅黑" w:cs="微软雅黑"/>
          <w:i w:val="0"/>
          <w:iCs w:val="0"/>
          <w:caps w:val="0"/>
          <w:color w:val="auto"/>
          <w:spacing w:val="0"/>
          <w:sz w:val="21"/>
          <w:szCs w:val="21"/>
          <w:shd w:val="clear" w:fill="FFFFFF"/>
        </w:rPr>
        <w:t>陕西泰昌恒工程管理有限公司</w:t>
      </w:r>
    </w:p>
    <w:p w14:paraId="45936912">
      <w:pPr>
        <w:pStyle w:val="28"/>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80" w:lineRule="atLeast"/>
        <w:ind w:left="0" w:right="0" w:firstLine="480"/>
        <w:jc w:val="right"/>
        <w:rPr>
          <w:rFonts w:hint="default" w:ascii="微软雅黑" w:hAnsi="微软雅黑" w:eastAsia="微软雅黑" w:cs="微软雅黑"/>
          <w:i w:val="0"/>
          <w:iCs w:val="0"/>
          <w:caps w:val="0"/>
          <w:color w:val="auto"/>
          <w:spacing w:val="0"/>
          <w:sz w:val="21"/>
          <w:szCs w:val="21"/>
          <w:shd w:val="clear" w:fill="FFFFFF"/>
          <w:lang w:val="en-US" w:eastAsia="zh-CN"/>
        </w:rPr>
      </w:pPr>
      <w:r>
        <w:rPr>
          <w:rFonts w:hint="eastAsia" w:ascii="微软雅黑" w:hAnsi="微软雅黑" w:eastAsia="微软雅黑" w:cs="微软雅黑"/>
          <w:i w:val="0"/>
          <w:iCs w:val="0"/>
          <w:caps w:val="0"/>
          <w:color w:val="auto"/>
          <w:spacing w:val="0"/>
          <w:sz w:val="21"/>
          <w:szCs w:val="21"/>
          <w:shd w:val="clear" w:fill="FFFFFF"/>
          <w:lang w:val="en-US" w:eastAsia="zh-CN"/>
        </w:rPr>
        <w:t>2025年08月29日</w:t>
      </w:r>
    </w:p>
    <w:p w14:paraId="2FF4BFCD">
      <w:pPr>
        <w:spacing w:line="500" w:lineRule="exact"/>
        <w:ind w:firstLine="11926" w:firstLineChars="2700"/>
        <w:rPr>
          <w:rFonts w:ascii="宋体" w:hAnsi="宋体" w:cs="宋体"/>
          <w:b/>
          <w:color w:val="000000"/>
          <w:sz w:val="44"/>
          <w:szCs w:val="44"/>
        </w:rPr>
      </w:pPr>
      <w:r>
        <w:rPr>
          <w:rFonts w:hint="eastAsia" w:ascii="宋体" w:hAnsi="宋体" w:cs="宋体"/>
          <w:b/>
          <w:color w:val="000000"/>
          <w:sz w:val="44"/>
          <w:szCs w:val="44"/>
        </w:rPr>
        <w:br w:type="page"/>
      </w:r>
    </w:p>
    <w:p w14:paraId="5A082DB5">
      <w:pPr>
        <w:numPr>
          <w:ilvl w:val="0"/>
          <w:numId w:val="5"/>
        </w:numPr>
        <w:kinsoku w:val="0"/>
        <w:overflowPunct w:val="0"/>
        <w:autoSpaceDE w:val="0"/>
        <w:autoSpaceDN w:val="0"/>
        <w:spacing w:line="500" w:lineRule="exact"/>
        <w:jc w:val="center"/>
        <w:outlineLvl w:val="0"/>
        <w:rPr>
          <w:rFonts w:ascii="宋体" w:hAnsi="宋体" w:cs="宋体"/>
          <w:b/>
          <w:color w:val="000000"/>
          <w:sz w:val="36"/>
          <w:szCs w:val="36"/>
        </w:rPr>
      </w:pPr>
      <w:r>
        <w:rPr>
          <w:rFonts w:hint="eastAsia" w:ascii="宋体" w:hAnsi="宋体" w:cs="宋体"/>
          <w:b/>
          <w:color w:val="000000"/>
          <w:sz w:val="36"/>
          <w:szCs w:val="36"/>
        </w:rPr>
        <w:t xml:space="preserve"> </w:t>
      </w:r>
      <w:bookmarkStart w:id="22" w:name="_Toc19256"/>
      <w:r>
        <w:rPr>
          <w:rFonts w:hint="eastAsia" w:ascii="宋体" w:hAnsi="宋体" w:cs="宋体"/>
          <w:b/>
          <w:color w:val="000000"/>
          <w:sz w:val="36"/>
          <w:szCs w:val="36"/>
        </w:rPr>
        <w:t>供应商须知</w:t>
      </w:r>
      <w:bookmarkEnd w:id="11"/>
      <w:bookmarkEnd w:id="12"/>
      <w:bookmarkEnd w:id="13"/>
      <w:bookmarkEnd w:id="14"/>
      <w:bookmarkEnd w:id="15"/>
      <w:bookmarkEnd w:id="16"/>
      <w:bookmarkEnd w:id="21"/>
      <w:bookmarkStart w:id="23" w:name="_Toc184274915"/>
      <w:bookmarkStart w:id="24" w:name="_Toc184283909"/>
      <w:r>
        <w:rPr>
          <w:rFonts w:hint="eastAsia" w:ascii="宋体" w:hAnsi="宋体" w:cs="宋体"/>
          <w:b/>
          <w:color w:val="000000"/>
          <w:sz w:val="36"/>
          <w:szCs w:val="36"/>
        </w:rPr>
        <w:t>前附表</w:t>
      </w:r>
      <w:bookmarkEnd w:id="22"/>
    </w:p>
    <w:p w14:paraId="6372FA10">
      <w:pPr>
        <w:pStyle w:val="49"/>
        <w:ind w:firstLine="0" w:firstLineChars="0"/>
        <w:rPr>
          <w:rFonts w:ascii="宋体" w:hAnsi="宋体" w:cs="宋体"/>
        </w:rPr>
      </w:pPr>
    </w:p>
    <w:tbl>
      <w:tblPr>
        <w:tblStyle w:val="32"/>
        <w:tblpPr w:leftFromText="180" w:rightFromText="180" w:vertAnchor="text" w:horzAnchor="margin" w:tblpXSpec="center" w:tblpY="76"/>
        <w:tblOverlap w:val="never"/>
        <w:tblW w:w="0" w:type="auto"/>
        <w:tblInd w:w="-7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8"/>
        <w:gridCol w:w="2113"/>
        <w:gridCol w:w="7146"/>
      </w:tblGrid>
      <w:tr w14:paraId="3E30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58" w:type="dxa"/>
            <w:vAlign w:val="center"/>
          </w:tcPr>
          <w:p w14:paraId="74076986">
            <w:pPr>
              <w:spacing w:line="430" w:lineRule="exact"/>
              <w:jc w:val="center"/>
              <w:rPr>
                <w:rFonts w:ascii="宋体" w:hAnsi="宋体" w:cs="宋体"/>
                <w:b/>
                <w:sz w:val="22"/>
                <w:szCs w:val="22"/>
              </w:rPr>
            </w:pPr>
            <w:r>
              <w:rPr>
                <w:rFonts w:hint="eastAsia" w:ascii="宋体" w:hAnsi="宋体" w:cs="宋体"/>
                <w:b/>
                <w:sz w:val="22"/>
                <w:szCs w:val="22"/>
              </w:rPr>
              <w:t>序号</w:t>
            </w:r>
          </w:p>
        </w:tc>
        <w:tc>
          <w:tcPr>
            <w:tcW w:w="2113" w:type="dxa"/>
            <w:vAlign w:val="center"/>
          </w:tcPr>
          <w:p w14:paraId="1C649114">
            <w:pPr>
              <w:spacing w:line="430" w:lineRule="exact"/>
              <w:jc w:val="center"/>
              <w:rPr>
                <w:rFonts w:ascii="宋体" w:hAnsi="宋体" w:cs="宋体"/>
                <w:b/>
                <w:sz w:val="22"/>
                <w:szCs w:val="22"/>
              </w:rPr>
            </w:pPr>
            <w:r>
              <w:rPr>
                <w:rFonts w:hint="eastAsia" w:ascii="宋体" w:hAnsi="宋体" w:cs="宋体"/>
                <w:b/>
                <w:sz w:val="22"/>
                <w:szCs w:val="22"/>
              </w:rPr>
              <w:t>内  容</w:t>
            </w:r>
          </w:p>
        </w:tc>
        <w:tc>
          <w:tcPr>
            <w:tcW w:w="7146" w:type="dxa"/>
            <w:vAlign w:val="center"/>
          </w:tcPr>
          <w:p w14:paraId="3CC6EE6D">
            <w:pPr>
              <w:spacing w:line="430" w:lineRule="exact"/>
              <w:jc w:val="center"/>
              <w:rPr>
                <w:rFonts w:ascii="宋体" w:hAnsi="宋体" w:cs="宋体"/>
                <w:b/>
                <w:sz w:val="22"/>
                <w:szCs w:val="22"/>
              </w:rPr>
            </w:pPr>
            <w:r>
              <w:rPr>
                <w:rFonts w:hint="eastAsia" w:ascii="宋体" w:hAnsi="宋体" w:cs="宋体"/>
                <w:b/>
                <w:sz w:val="22"/>
                <w:szCs w:val="22"/>
              </w:rPr>
              <w:t xml:space="preserve">要 求 与 说 明 </w:t>
            </w:r>
          </w:p>
        </w:tc>
      </w:tr>
      <w:tr w14:paraId="2D1EF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58" w:type="dxa"/>
            <w:vAlign w:val="center"/>
          </w:tcPr>
          <w:p w14:paraId="4F008E97">
            <w:pPr>
              <w:spacing w:line="430" w:lineRule="exact"/>
              <w:jc w:val="center"/>
              <w:rPr>
                <w:rFonts w:ascii="宋体" w:hAnsi="宋体" w:cs="宋体"/>
                <w:bCs/>
                <w:sz w:val="22"/>
                <w:szCs w:val="22"/>
              </w:rPr>
            </w:pPr>
            <w:r>
              <w:rPr>
                <w:rFonts w:hint="eastAsia" w:ascii="宋体" w:hAnsi="宋体" w:cs="宋体"/>
                <w:bCs/>
                <w:sz w:val="22"/>
                <w:szCs w:val="22"/>
              </w:rPr>
              <w:t>1</w:t>
            </w:r>
          </w:p>
        </w:tc>
        <w:tc>
          <w:tcPr>
            <w:tcW w:w="2113" w:type="dxa"/>
            <w:vAlign w:val="center"/>
          </w:tcPr>
          <w:p w14:paraId="599BE4BA">
            <w:pPr>
              <w:spacing w:line="430" w:lineRule="exact"/>
              <w:jc w:val="center"/>
              <w:rPr>
                <w:rFonts w:ascii="宋体" w:hAnsi="宋体" w:cs="宋体"/>
                <w:bCs/>
                <w:sz w:val="22"/>
                <w:szCs w:val="22"/>
              </w:rPr>
            </w:pPr>
            <w:r>
              <w:rPr>
                <w:rFonts w:hint="eastAsia" w:ascii="宋体" w:hAnsi="宋体" w:cs="宋体"/>
                <w:bCs/>
                <w:sz w:val="22"/>
                <w:szCs w:val="22"/>
              </w:rPr>
              <w:t>采购人</w:t>
            </w:r>
          </w:p>
        </w:tc>
        <w:tc>
          <w:tcPr>
            <w:tcW w:w="7146" w:type="dxa"/>
            <w:vAlign w:val="center"/>
          </w:tcPr>
          <w:p w14:paraId="43064A86">
            <w:pPr>
              <w:spacing w:line="440" w:lineRule="exact"/>
              <w:jc w:val="left"/>
              <w:rPr>
                <w:rFonts w:ascii="宋体" w:hAnsi="宋体" w:cs="宋体"/>
                <w:bCs/>
                <w:sz w:val="22"/>
                <w:szCs w:val="22"/>
              </w:rPr>
            </w:pPr>
            <w:r>
              <w:rPr>
                <w:rFonts w:hint="eastAsia" w:ascii="宋体" w:hAnsi="宋体" w:cs="宋体"/>
                <w:bCs/>
                <w:sz w:val="22"/>
                <w:szCs w:val="22"/>
              </w:rPr>
              <w:t>名 称:</w:t>
            </w:r>
            <w:r>
              <w:rPr>
                <w:rFonts w:hint="eastAsia" w:ascii="宋体" w:hAnsi="宋体" w:cs="宋体"/>
                <w:bCs/>
                <w:sz w:val="22"/>
                <w:szCs w:val="22"/>
                <w:lang w:eastAsia="zh-CN"/>
              </w:rPr>
              <w:t>白河县自然资源局</w:t>
            </w:r>
            <w:r>
              <w:rPr>
                <w:rFonts w:hint="eastAsia" w:ascii="宋体" w:hAnsi="宋体" w:cs="宋体"/>
                <w:bCs/>
                <w:sz w:val="22"/>
                <w:szCs w:val="22"/>
              </w:rPr>
              <w:t xml:space="preserve">  </w:t>
            </w:r>
          </w:p>
          <w:p w14:paraId="5575C4E0">
            <w:pPr>
              <w:spacing w:line="440" w:lineRule="exact"/>
              <w:jc w:val="left"/>
              <w:rPr>
                <w:rFonts w:ascii="宋体" w:hAnsi="宋体" w:cs="宋体"/>
                <w:bCs/>
                <w:sz w:val="22"/>
                <w:szCs w:val="22"/>
              </w:rPr>
            </w:pPr>
            <w:r>
              <w:rPr>
                <w:rFonts w:hint="eastAsia" w:ascii="宋体" w:hAnsi="宋体" w:cs="宋体"/>
                <w:bCs/>
                <w:sz w:val="22"/>
                <w:szCs w:val="22"/>
              </w:rPr>
              <w:t>地 址:</w:t>
            </w:r>
            <w:r>
              <w:rPr>
                <w:rFonts w:hint="eastAsia" w:ascii="宋体" w:hAnsi="宋体" w:cs="宋体"/>
                <w:bCs/>
                <w:sz w:val="22"/>
                <w:szCs w:val="22"/>
                <w:lang w:eastAsia="zh-CN"/>
              </w:rPr>
              <w:t>陕西省安康市白河县城关镇南台路69号</w:t>
            </w:r>
            <w:r>
              <w:rPr>
                <w:rFonts w:hint="eastAsia" w:ascii="宋体" w:hAnsi="宋体" w:cs="宋体"/>
                <w:bCs/>
                <w:sz w:val="22"/>
                <w:szCs w:val="22"/>
              </w:rPr>
              <w:t xml:space="preserve">  </w:t>
            </w:r>
          </w:p>
          <w:p w14:paraId="005D6661">
            <w:pPr>
              <w:spacing w:line="440" w:lineRule="exact"/>
              <w:jc w:val="left"/>
              <w:rPr>
                <w:rFonts w:hint="eastAsia" w:ascii="宋体" w:hAnsi="宋体" w:eastAsia="宋体" w:cs="宋体"/>
                <w:b/>
                <w:sz w:val="22"/>
                <w:szCs w:val="22"/>
                <w:lang w:eastAsia="zh-CN"/>
              </w:rPr>
            </w:pPr>
            <w:r>
              <w:rPr>
                <w:rFonts w:hint="eastAsia" w:ascii="宋体" w:hAnsi="宋体" w:cs="宋体"/>
                <w:bCs/>
                <w:sz w:val="22"/>
                <w:szCs w:val="22"/>
              </w:rPr>
              <w:t>电 话:</w:t>
            </w:r>
            <w:r>
              <w:rPr>
                <w:rFonts w:hint="eastAsia" w:ascii="宋体" w:hAnsi="宋体" w:cs="宋体"/>
                <w:bCs/>
                <w:sz w:val="22"/>
                <w:szCs w:val="22"/>
                <w:lang w:eastAsia="zh-CN"/>
              </w:rPr>
              <w:t>15029858182</w:t>
            </w:r>
          </w:p>
        </w:tc>
      </w:tr>
      <w:tr w14:paraId="31A29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58" w:type="dxa"/>
            <w:vAlign w:val="center"/>
          </w:tcPr>
          <w:p w14:paraId="1A570605">
            <w:pPr>
              <w:spacing w:line="430" w:lineRule="exact"/>
              <w:jc w:val="center"/>
              <w:rPr>
                <w:rFonts w:ascii="宋体" w:hAnsi="宋体" w:cs="宋体"/>
                <w:bCs/>
                <w:sz w:val="22"/>
                <w:szCs w:val="22"/>
              </w:rPr>
            </w:pPr>
            <w:r>
              <w:rPr>
                <w:rFonts w:hint="eastAsia" w:ascii="宋体" w:hAnsi="宋体" w:cs="宋体"/>
                <w:bCs/>
                <w:sz w:val="22"/>
                <w:szCs w:val="22"/>
              </w:rPr>
              <w:t>2</w:t>
            </w:r>
          </w:p>
        </w:tc>
        <w:tc>
          <w:tcPr>
            <w:tcW w:w="2113" w:type="dxa"/>
            <w:vAlign w:val="center"/>
          </w:tcPr>
          <w:p w14:paraId="4B169419">
            <w:pPr>
              <w:spacing w:line="430" w:lineRule="exact"/>
              <w:jc w:val="center"/>
              <w:rPr>
                <w:rFonts w:ascii="宋体" w:hAnsi="宋体" w:cs="宋体"/>
                <w:bCs/>
                <w:sz w:val="22"/>
                <w:szCs w:val="22"/>
              </w:rPr>
            </w:pPr>
            <w:r>
              <w:rPr>
                <w:rFonts w:hint="eastAsia" w:ascii="宋体" w:hAnsi="宋体" w:cs="宋体"/>
                <w:bCs/>
                <w:sz w:val="22"/>
                <w:szCs w:val="22"/>
              </w:rPr>
              <w:t>采购代理机构</w:t>
            </w:r>
          </w:p>
        </w:tc>
        <w:tc>
          <w:tcPr>
            <w:tcW w:w="7146" w:type="dxa"/>
            <w:vAlign w:val="center"/>
          </w:tcPr>
          <w:p w14:paraId="6C89BEAC">
            <w:pPr>
              <w:spacing w:line="440" w:lineRule="exact"/>
              <w:jc w:val="left"/>
              <w:rPr>
                <w:rFonts w:hint="eastAsia" w:ascii="宋体" w:hAnsi="宋体" w:eastAsia="宋体" w:cs="宋体"/>
                <w:bCs/>
                <w:sz w:val="22"/>
                <w:szCs w:val="22"/>
                <w:lang w:eastAsia="zh-CN"/>
              </w:rPr>
            </w:pPr>
            <w:r>
              <w:rPr>
                <w:rFonts w:hint="eastAsia" w:ascii="宋体" w:hAnsi="宋体" w:cs="宋体"/>
                <w:bCs/>
                <w:sz w:val="22"/>
                <w:szCs w:val="22"/>
              </w:rPr>
              <w:t>名称：</w:t>
            </w:r>
            <w:r>
              <w:rPr>
                <w:rFonts w:hint="eastAsia" w:ascii="宋体" w:hAnsi="宋体" w:cs="宋体"/>
                <w:bCs/>
                <w:sz w:val="22"/>
                <w:szCs w:val="22"/>
                <w:lang w:eastAsia="zh-CN"/>
              </w:rPr>
              <w:t>陕西泰昌恒工程管理有限公司</w:t>
            </w:r>
          </w:p>
          <w:p w14:paraId="555896E8">
            <w:pPr>
              <w:spacing w:line="440" w:lineRule="exact"/>
              <w:jc w:val="left"/>
              <w:rPr>
                <w:rFonts w:hint="eastAsia" w:ascii="宋体" w:hAnsi="宋体" w:eastAsia="宋体" w:cs="宋体"/>
                <w:bCs/>
                <w:sz w:val="22"/>
                <w:szCs w:val="22"/>
                <w:lang w:eastAsia="zh-CN"/>
              </w:rPr>
            </w:pPr>
            <w:r>
              <w:rPr>
                <w:rFonts w:hint="eastAsia" w:ascii="宋体" w:hAnsi="宋体" w:cs="宋体"/>
                <w:bCs/>
                <w:sz w:val="22"/>
                <w:szCs w:val="22"/>
              </w:rPr>
              <w:t>联系地址：</w:t>
            </w:r>
            <w:r>
              <w:rPr>
                <w:rFonts w:hint="eastAsia" w:ascii="宋体" w:hAnsi="宋体" w:cs="宋体"/>
                <w:bCs/>
                <w:sz w:val="22"/>
                <w:szCs w:val="22"/>
                <w:lang w:eastAsia="zh-CN"/>
              </w:rPr>
              <w:t>陕西省安康市白河县城关镇小河口钖城江韵2幢1单元202室</w:t>
            </w:r>
          </w:p>
          <w:p w14:paraId="5959C139">
            <w:pPr>
              <w:spacing w:line="440" w:lineRule="exact"/>
              <w:jc w:val="left"/>
              <w:rPr>
                <w:rFonts w:hint="eastAsia" w:ascii="宋体" w:hAnsi="宋体" w:eastAsia="宋体" w:cs="宋体"/>
                <w:bCs/>
                <w:sz w:val="22"/>
                <w:szCs w:val="22"/>
                <w:lang w:eastAsia="zh-CN"/>
              </w:rPr>
            </w:pPr>
            <w:r>
              <w:rPr>
                <w:rFonts w:hint="eastAsia" w:ascii="宋体" w:hAnsi="宋体" w:cs="宋体"/>
                <w:bCs/>
                <w:sz w:val="22"/>
                <w:szCs w:val="22"/>
              </w:rPr>
              <w:t>联系人：</w:t>
            </w:r>
            <w:r>
              <w:rPr>
                <w:rFonts w:hint="eastAsia" w:ascii="宋体" w:hAnsi="宋体" w:cs="宋体"/>
                <w:bCs/>
                <w:sz w:val="22"/>
                <w:szCs w:val="22"/>
                <w:lang w:eastAsia="zh-CN"/>
              </w:rPr>
              <w:t>邢工</w:t>
            </w:r>
          </w:p>
          <w:p w14:paraId="1E06E3D2">
            <w:pPr>
              <w:spacing w:line="440" w:lineRule="exact"/>
              <w:jc w:val="left"/>
              <w:rPr>
                <w:rFonts w:hint="eastAsia" w:ascii="宋体" w:hAnsi="宋体" w:eastAsia="宋体" w:cs="宋体"/>
                <w:bCs/>
                <w:sz w:val="22"/>
                <w:szCs w:val="22"/>
                <w:lang w:eastAsia="zh-CN"/>
              </w:rPr>
            </w:pPr>
            <w:r>
              <w:rPr>
                <w:rFonts w:hint="eastAsia" w:ascii="宋体" w:hAnsi="宋体" w:cs="宋体"/>
                <w:bCs/>
                <w:sz w:val="22"/>
                <w:szCs w:val="22"/>
              </w:rPr>
              <w:t>电 话：</w:t>
            </w:r>
            <w:r>
              <w:rPr>
                <w:rFonts w:hint="eastAsia" w:ascii="宋体" w:hAnsi="宋体" w:cs="宋体"/>
                <w:bCs/>
                <w:sz w:val="22"/>
                <w:szCs w:val="22"/>
                <w:lang w:eastAsia="zh-CN"/>
              </w:rPr>
              <w:t>18220560261</w:t>
            </w:r>
          </w:p>
        </w:tc>
      </w:tr>
      <w:tr w14:paraId="6EAAA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58" w:type="dxa"/>
            <w:vAlign w:val="center"/>
          </w:tcPr>
          <w:p w14:paraId="7F4915EA">
            <w:pPr>
              <w:spacing w:line="430" w:lineRule="exact"/>
              <w:jc w:val="center"/>
              <w:rPr>
                <w:rFonts w:ascii="宋体" w:hAnsi="宋体" w:cs="宋体"/>
                <w:sz w:val="22"/>
                <w:szCs w:val="22"/>
              </w:rPr>
            </w:pPr>
            <w:r>
              <w:rPr>
                <w:rFonts w:hint="eastAsia" w:ascii="宋体" w:hAnsi="宋体" w:cs="宋体"/>
                <w:sz w:val="22"/>
                <w:szCs w:val="22"/>
              </w:rPr>
              <w:t>3</w:t>
            </w:r>
          </w:p>
        </w:tc>
        <w:tc>
          <w:tcPr>
            <w:tcW w:w="2113" w:type="dxa"/>
            <w:vAlign w:val="center"/>
          </w:tcPr>
          <w:p w14:paraId="6AB6473E">
            <w:pPr>
              <w:pStyle w:val="28"/>
              <w:spacing w:before="0" w:beforeAutospacing="0" w:after="0" w:afterAutospacing="0" w:line="430" w:lineRule="exact"/>
              <w:jc w:val="center"/>
              <w:rPr>
                <w:rFonts w:cs="宋体"/>
                <w:sz w:val="22"/>
                <w:szCs w:val="22"/>
              </w:rPr>
            </w:pPr>
            <w:r>
              <w:rPr>
                <w:rFonts w:hint="eastAsia" w:cs="宋体"/>
                <w:sz w:val="22"/>
                <w:szCs w:val="22"/>
              </w:rPr>
              <w:t>项目名称</w:t>
            </w:r>
          </w:p>
        </w:tc>
        <w:tc>
          <w:tcPr>
            <w:tcW w:w="7146" w:type="dxa"/>
            <w:vAlign w:val="center"/>
          </w:tcPr>
          <w:p w14:paraId="634A3A3E">
            <w:pPr>
              <w:pStyle w:val="28"/>
              <w:spacing w:before="0" w:beforeAutospacing="0" w:after="0" w:afterAutospacing="0" w:line="430" w:lineRule="exact"/>
              <w:rPr>
                <w:rFonts w:hint="eastAsia" w:eastAsia="宋体" w:cs="宋体"/>
                <w:sz w:val="22"/>
                <w:szCs w:val="22"/>
                <w:lang w:eastAsia="zh-CN"/>
              </w:rPr>
            </w:pPr>
            <w:r>
              <w:rPr>
                <w:rFonts w:hint="eastAsia" w:cs="宋体"/>
                <w:sz w:val="22"/>
                <w:szCs w:val="22"/>
                <w:lang w:eastAsia="zh-CN"/>
              </w:rPr>
              <w:t>白河县卡子镇陈庄小学滑坡治理工程勘察设计项目</w:t>
            </w:r>
          </w:p>
        </w:tc>
      </w:tr>
      <w:tr w14:paraId="6B4F1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8" w:type="dxa"/>
            <w:vAlign w:val="center"/>
          </w:tcPr>
          <w:p w14:paraId="2DF7F088">
            <w:pPr>
              <w:spacing w:line="440" w:lineRule="exact"/>
              <w:jc w:val="center"/>
              <w:rPr>
                <w:rFonts w:ascii="宋体" w:hAnsi="宋体" w:cs="宋体"/>
                <w:sz w:val="22"/>
                <w:szCs w:val="22"/>
                <w:highlight w:val="yellow"/>
              </w:rPr>
            </w:pPr>
            <w:r>
              <w:rPr>
                <w:rFonts w:hint="eastAsia" w:ascii="宋体" w:hAnsi="宋体" w:cs="宋体"/>
                <w:sz w:val="22"/>
                <w:szCs w:val="22"/>
              </w:rPr>
              <w:t>4</w:t>
            </w:r>
          </w:p>
        </w:tc>
        <w:tc>
          <w:tcPr>
            <w:tcW w:w="2113" w:type="dxa"/>
            <w:vAlign w:val="center"/>
          </w:tcPr>
          <w:p w14:paraId="25940826">
            <w:pPr>
              <w:pStyle w:val="28"/>
              <w:spacing w:before="0" w:beforeAutospacing="0" w:after="0" w:afterAutospacing="0" w:line="440" w:lineRule="exact"/>
              <w:jc w:val="center"/>
              <w:rPr>
                <w:rFonts w:cs="宋体"/>
                <w:sz w:val="22"/>
                <w:szCs w:val="22"/>
              </w:rPr>
            </w:pPr>
            <w:r>
              <w:rPr>
                <w:rFonts w:hint="eastAsia" w:cs="宋体"/>
                <w:sz w:val="22"/>
                <w:szCs w:val="22"/>
              </w:rPr>
              <w:t>项目编号</w:t>
            </w:r>
          </w:p>
        </w:tc>
        <w:tc>
          <w:tcPr>
            <w:tcW w:w="7146" w:type="dxa"/>
            <w:vAlign w:val="center"/>
          </w:tcPr>
          <w:p w14:paraId="1DD8457B">
            <w:pPr>
              <w:pStyle w:val="28"/>
              <w:spacing w:before="0" w:beforeAutospacing="0" w:after="0" w:afterAutospacing="0" w:line="440" w:lineRule="exact"/>
              <w:rPr>
                <w:rFonts w:hint="eastAsia" w:eastAsia="宋体" w:cs="宋体"/>
                <w:sz w:val="22"/>
                <w:szCs w:val="22"/>
                <w:lang w:eastAsia="zh-CN"/>
              </w:rPr>
            </w:pPr>
            <w:r>
              <w:rPr>
                <w:rFonts w:hint="eastAsia" w:cs="宋体"/>
                <w:sz w:val="22"/>
                <w:szCs w:val="22"/>
                <w:lang w:eastAsia="zh-CN"/>
              </w:rPr>
              <w:t>ZCSP-白河县-2025-00406</w:t>
            </w:r>
          </w:p>
        </w:tc>
      </w:tr>
      <w:tr w14:paraId="2A798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58" w:type="dxa"/>
            <w:vAlign w:val="center"/>
          </w:tcPr>
          <w:p w14:paraId="4AB2A353">
            <w:pPr>
              <w:spacing w:line="430" w:lineRule="exact"/>
              <w:jc w:val="center"/>
              <w:rPr>
                <w:rFonts w:ascii="宋体" w:hAnsi="宋体" w:cs="宋体"/>
                <w:sz w:val="22"/>
                <w:szCs w:val="22"/>
              </w:rPr>
            </w:pPr>
            <w:r>
              <w:rPr>
                <w:rFonts w:hint="eastAsia" w:ascii="宋体" w:hAnsi="宋体" w:cs="宋体"/>
                <w:sz w:val="22"/>
                <w:szCs w:val="22"/>
              </w:rPr>
              <w:t>5</w:t>
            </w:r>
          </w:p>
        </w:tc>
        <w:tc>
          <w:tcPr>
            <w:tcW w:w="2113" w:type="dxa"/>
            <w:vAlign w:val="center"/>
          </w:tcPr>
          <w:p w14:paraId="68D0CF75">
            <w:pPr>
              <w:pStyle w:val="28"/>
              <w:spacing w:before="0" w:beforeAutospacing="0" w:after="0" w:afterAutospacing="0" w:line="430" w:lineRule="exact"/>
              <w:jc w:val="center"/>
              <w:rPr>
                <w:rFonts w:cs="宋体"/>
                <w:sz w:val="22"/>
                <w:szCs w:val="22"/>
              </w:rPr>
            </w:pPr>
            <w:r>
              <w:rPr>
                <w:rFonts w:hint="eastAsia" w:cs="宋体"/>
                <w:sz w:val="22"/>
                <w:szCs w:val="22"/>
              </w:rPr>
              <w:t>采购方式</w:t>
            </w:r>
          </w:p>
        </w:tc>
        <w:tc>
          <w:tcPr>
            <w:tcW w:w="7146" w:type="dxa"/>
            <w:vAlign w:val="center"/>
          </w:tcPr>
          <w:p w14:paraId="6C9D9816">
            <w:pPr>
              <w:pStyle w:val="28"/>
              <w:spacing w:before="0" w:beforeAutospacing="0" w:after="0" w:afterAutospacing="0" w:line="430" w:lineRule="exact"/>
              <w:rPr>
                <w:rFonts w:cs="宋体"/>
                <w:sz w:val="22"/>
                <w:szCs w:val="22"/>
              </w:rPr>
            </w:pPr>
            <w:r>
              <w:rPr>
                <w:rFonts w:hint="eastAsia" w:cs="宋体"/>
                <w:sz w:val="22"/>
                <w:szCs w:val="22"/>
              </w:rPr>
              <w:t>竞争性磋商</w:t>
            </w:r>
          </w:p>
        </w:tc>
      </w:tr>
      <w:tr w14:paraId="1727EF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58" w:type="dxa"/>
            <w:vAlign w:val="center"/>
          </w:tcPr>
          <w:p w14:paraId="6C36AEB8">
            <w:pPr>
              <w:spacing w:line="430" w:lineRule="exact"/>
              <w:jc w:val="center"/>
              <w:rPr>
                <w:rFonts w:ascii="宋体" w:hAnsi="宋体" w:cs="宋体"/>
                <w:sz w:val="22"/>
                <w:szCs w:val="22"/>
              </w:rPr>
            </w:pPr>
            <w:r>
              <w:rPr>
                <w:rFonts w:hint="eastAsia" w:ascii="宋体" w:hAnsi="宋体" w:cs="宋体"/>
                <w:sz w:val="22"/>
                <w:szCs w:val="22"/>
              </w:rPr>
              <w:t>6</w:t>
            </w:r>
          </w:p>
        </w:tc>
        <w:tc>
          <w:tcPr>
            <w:tcW w:w="2113" w:type="dxa"/>
            <w:vAlign w:val="center"/>
          </w:tcPr>
          <w:p w14:paraId="3DE92E84">
            <w:pPr>
              <w:pStyle w:val="28"/>
              <w:spacing w:before="0" w:beforeAutospacing="0" w:after="0" w:afterAutospacing="0" w:line="430" w:lineRule="exact"/>
              <w:jc w:val="center"/>
              <w:rPr>
                <w:rFonts w:cs="宋体"/>
                <w:sz w:val="22"/>
                <w:szCs w:val="22"/>
              </w:rPr>
            </w:pPr>
            <w:r>
              <w:rPr>
                <w:rFonts w:hint="eastAsia" w:cs="宋体"/>
                <w:sz w:val="22"/>
                <w:szCs w:val="22"/>
              </w:rPr>
              <w:t>采购内容</w:t>
            </w:r>
          </w:p>
        </w:tc>
        <w:tc>
          <w:tcPr>
            <w:tcW w:w="7146" w:type="dxa"/>
            <w:vAlign w:val="center"/>
          </w:tcPr>
          <w:p w14:paraId="2B1D91CB">
            <w:pPr>
              <w:pStyle w:val="28"/>
              <w:spacing w:before="0" w:beforeAutospacing="0" w:after="0" w:afterAutospacing="0" w:line="430" w:lineRule="exact"/>
              <w:rPr>
                <w:rFonts w:cs="宋体"/>
                <w:sz w:val="22"/>
                <w:szCs w:val="22"/>
              </w:rPr>
            </w:pPr>
            <w:r>
              <w:rPr>
                <w:rFonts w:hint="eastAsia" w:cs="宋体"/>
                <w:sz w:val="22"/>
                <w:szCs w:val="22"/>
              </w:rPr>
              <w:t>详见第四章</w:t>
            </w:r>
          </w:p>
        </w:tc>
      </w:tr>
      <w:tr w14:paraId="2076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758" w:type="dxa"/>
            <w:vAlign w:val="center"/>
          </w:tcPr>
          <w:p w14:paraId="618F029A">
            <w:pPr>
              <w:spacing w:line="430" w:lineRule="exact"/>
              <w:jc w:val="center"/>
              <w:rPr>
                <w:rFonts w:ascii="宋体" w:hAnsi="宋体" w:cs="宋体"/>
                <w:sz w:val="22"/>
                <w:szCs w:val="22"/>
              </w:rPr>
            </w:pPr>
            <w:r>
              <w:rPr>
                <w:rFonts w:hint="eastAsia" w:ascii="宋体" w:hAnsi="宋体" w:cs="宋体"/>
                <w:sz w:val="22"/>
                <w:szCs w:val="22"/>
              </w:rPr>
              <w:t>7</w:t>
            </w:r>
          </w:p>
        </w:tc>
        <w:tc>
          <w:tcPr>
            <w:tcW w:w="2113" w:type="dxa"/>
            <w:vAlign w:val="center"/>
          </w:tcPr>
          <w:p w14:paraId="16971581">
            <w:pPr>
              <w:pStyle w:val="28"/>
              <w:spacing w:before="0" w:beforeAutospacing="0" w:after="0" w:afterAutospacing="0" w:line="430" w:lineRule="exact"/>
              <w:jc w:val="center"/>
              <w:rPr>
                <w:rFonts w:cs="宋体"/>
                <w:sz w:val="22"/>
                <w:szCs w:val="22"/>
              </w:rPr>
            </w:pPr>
            <w:r>
              <w:rPr>
                <w:rFonts w:hint="eastAsia" w:cs="宋体"/>
                <w:sz w:val="22"/>
                <w:szCs w:val="22"/>
              </w:rPr>
              <w:t>采购预算</w:t>
            </w:r>
          </w:p>
        </w:tc>
        <w:tc>
          <w:tcPr>
            <w:tcW w:w="7146" w:type="dxa"/>
            <w:vAlign w:val="center"/>
          </w:tcPr>
          <w:p w14:paraId="10EE2F90">
            <w:pPr>
              <w:pStyle w:val="28"/>
              <w:spacing w:before="0" w:beforeAutospacing="0" w:after="0" w:afterAutospacing="0" w:line="430" w:lineRule="exact"/>
              <w:rPr>
                <w:rFonts w:cs="宋体"/>
                <w:sz w:val="22"/>
                <w:szCs w:val="22"/>
              </w:rPr>
            </w:pPr>
            <w:r>
              <w:rPr>
                <w:rFonts w:hint="eastAsia" w:cs="宋体"/>
                <w:sz w:val="22"/>
                <w:szCs w:val="22"/>
                <w:lang w:eastAsia="zh-CN"/>
              </w:rPr>
              <w:t>白河县卡子镇陈庄小学滑坡治理工程勘察设计项目</w:t>
            </w:r>
            <w:r>
              <w:rPr>
                <w:rFonts w:hint="eastAsia" w:cs="宋体"/>
                <w:sz w:val="22"/>
                <w:szCs w:val="22"/>
              </w:rPr>
              <w:t>，预算金额</w:t>
            </w:r>
            <w:r>
              <w:rPr>
                <w:rFonts w:hint="eastAsia" w:cs="宋体"/>
                <w:sz w:val="22"/>
                <w:szCs w:val="22"/>
                <w:lang w:eastAsia="zh-CN"/>
              </w:rPr>
              <w:t>760000.00</w:t>
            </w:r>
            <w:r>
              <w:rPr>
                <w:rFonts w:hint="eastAsia" w:cs="宋体"/>
                <w:sz w:val="22"/>
                <w:szCs w:val="22"/>
              </w:rPr>
              <w:t>元；（供应商总报价高于采购预算，作为不实质性响应采购文件，按无效投标处理）。</w:t>
            </w:r>
          </w:p>
        </w:tc>
      </w:tr>
      <w:tr w14:paraId="1FC8C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58" w:type="dxa"/>
            <w:vAlign w:val="center"/>
          </w:tcPr>
          <w:p w14:paraId="695FC3D1">
            <w:pPr>
              <w:spacing w:line="430" w:lineRule="exact"/>
              <w:jc w:val="center"/>
              <w:rPr>
                <w:rFonts w:ascii="宋体" w:hAnsi="宋体" w:cs="宋体"/>
                <w:sz w:val="22"/>
                <w:szCs w:val="22"/>
              </w:rPr>
            </w:pPr>
            <w:r>
              <w:rPr>
                <w:rFonts w:hint="eastAsia" w:ascii="宋体" w:hAnsi="宋体" w:cs="宋体"/>
                <w:sz w:val="22"/>
                <w:szCs w:val="22"/>
              </w:rPr>
              <w:t>8</w:t>
            </w:r>
          </w:p>
        </w:tc>
        <w:tc>
          <w:tcPr>
            <w:tcW w:w="2113" w:type="dxa"/>
            <w:vAlign w:val="center"/>
          </w:tcPr>
          <w:p w14:paraId="3140BBB3">
            <w:pPr>
              <w:widowControl/>
              <w:tabs>
                <w:tab w:val="left" w:pos="1620"/>
              </w:tabs>
              <w:spacing w:line="430" w:lineRule="exact"/>
              <w:jc w:val="center"/>
              <w:rPr>
                <w:rFonts w:ascii="宋体" w:hAnsi="宋体" w:cs="宋体"/>
                <w:sz w:val="22"/>
                <w:szCs w:val="22"/>
              </w:rPr>
            </w:pPr>
            <w:r>
              <w:rPr>
                <w:rFonts w:hint="eastAsia" w:ascii="宋体" w:hAnsi="宋体" w:cs="宋体"/>
                <w:sz w:val="22"/>
                <w:szCs w:val="22"/>
              </w:rPr>
              <w:t>实施地点</w:t>
            </w:r>
          </w:p>
        </w:tc>
        <w:tc>
          <w:tcPr>
            <w:tcW w:w="7146" w:type="dxa"/>
            <w:vAlign w:val="center"/>
          </w:tcPr>
          <w:p w14:paraId="6B91CD7B">
            <w:pPr>
              <w:widowControl/>
              <w:tabs>
                <w:tab w:val="left" w:pos="1620"/>
              </w:tabs>
              <w:spacing w:line="430" w:lineRule="exact"/>
              <w:jc w:val="left"/>
              <w:rPr>
                <w:rFonts w:ascii="宋体" w:hAnsi="宋体" w:cs="宋体"/>
                <w:sz w:val="22"/>
                <w:szCs w:val="22"/>
                <w:highlight w:val="yellow"/>
              </w:rPr>
            </w:pPr>
            <w:r>
              <w:rPr>
                <w:rFonts w:hint="eastAsia" w:ascii="宋体" w:hAnsi="宋体" w:cs="宋体"/>
                <w:sz w:val="22"/>
                <w:szCs w:val="22"/>
              </w:rPr>
              <w:t>采购人指定实施地点</w:t>
            </w:r>
          </w:p>
        </w:tc>
      </w:tr>
      <w:tr w14:paraId="2D0D8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58" w:type="dxa"/>
            <w:vAlign w:val="center"/>
          </w:tcPr>
          <w:p w14:paraId="13C703E6">
            <w:pPr>
              <w:spacing w:line="430" w:lineRule="exact"/>
              <w:jc w:val="center"/>
              <w:rPr>
                <w:rFonts w:ascii="宋体" w:hAnsi="宋体" w:cs="宋体"/>
                <w:sz w:val="22"/>
                <w:szCs w:val="22"/>
              </w:rPr>
            </w:pPr>
            <w:r>
              <w:rPr>
                <w:rFonts w:hint="eastAsia" w:ascii="宋体" w:hAnsi="宋体" w:cs="宋体"/>
                <w:sz w:val="22"/>
                <w:szCs w:val="22"/>
              </w:rPr>
              <w:t>9</w:t>
            </w:r>
          </w:p>
        </w:tc>
        <w:tc>
          <w:tcPr>
            <w:tcW w:w="2113" w:type="dxa"/>
            <w:vAlign w:val="center"/>
          </w:tcPr>
          <w:p w14:paraId="194DF20D">
            <w:pPr>
              <w:spacing w:line="430" w:lineRule="exact"/>
              <w:jc w:val="center"/>
              <w:rPr>
                <w:rFonts w:ascii="宋体" w:hAnsi="宋体" w:cs="宋体"/>
                <w:sz w:val="22"/>
                <w:szCs w:val="22"/>
              </w:rPr>
            </w:pPr>
            <w:r>
              <w:rPr>
                <w:rFonts w:hint="eastAsia" w:ascii="宋体" w:hAnsi="宋体" w:cs="宋体"/>
                <w:sz w:val="22"/>
                <w:szCs w:val="22"/>
              </w:rPr>
              <w:t>评标办法</w:t>
            </w:r>
          </w:p>
        </w:tc>
        <w:tc>
          <w:tcPr>
            <w:tcW w:w="7146" w:type="dxa"/>
            <w:vAlign w:val="center"/>
          </w:tcPr>
          <w:p w14:paraId="42B87AD6">
            <w:pPr>
              <w:spacing w:line="430" w:lineRule="exact"/>
              <w:rPr>
                <w:rFonts w:ascii="宋体" w:hAnsi="宋体" w:cs="宋体"/>
                <w:sz w:val="22"/>
                <w:szCs w:val="22"/>
                <w:highlight w:val="yellow"/>
              </w:rPr>
            </w:pPr>
            <w:r>
              <w:rPr>
                <w:rFonts w:hint="eastAsia" w:ascii="宋体" w:hAnsi="宋体" w:cs="宋体"/>
                <w:sz w:val="22"/>
                <w:szCs w:val="22"/>
              </w:rPr>
              <w:t>综合评分法</w:t>
            </w:r>
          </w:p>
        </w:tc>
      </w:tr>
      <w:tr w14:paraId="7D365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758" w:type="dxa"/>
            <w:vAlign w:val="center"/>
          </w:tcPr>
          <w:p w14:paraId="6534FEB9">
            <w:pPr>
              <w:spacing w:line="430" w:lineRule="exact"/>
              <w:jc w:val="center"/>
              <w:rPr>
                <w:rFonts w:ascii="宋体" w:hAnsi="宋体" w:cs="宋体"/>
                <w:sz w:val="22"/>
                <w:szCs w:val="22"/>
              </w:rPr>
            </w:pPr>
            <w:r>
              <w:rPr>
                <w:rFonts w:hint="eastAsia" w:ascii="宋体" w:hAnsi="宋体" w:cs="宋体"/>
                <w:sz w:val="22"/>
                <w:szCs w:val="22"/>
              </w:rPr>
              <w:t>10</w:t>
            </w:r>
          </w:p>
        </w:tc>
        <w:tc>
          <w:tcPr>
            <w:tcW w:w="2113" w:type="dxa"/>
            <w:vAlign w:val="center"/>
          </w:tcPr>
          <w:p w14:paraId="266B8FDE">
            <w:pPr>
              <w:spacing w:line="430" w:lineRule="exact"/>
              <w:jc w:val="center"/>
              <w:rPr>
                <w:rFonts w:ascii="宋体" w:hAnsi="宋体" w:cs="宋体"/>
                <w:kern w:val="0"/>
                <w:sz w:val="22"/>
                <w:szCs w:val="22"/>
              </w:rPr>
            </w:pPr>
            <w:r>
              <w:rPr>
                <w:rFonts w:hint="eastAsia" w:ascii="宋体" w:hAnsi="宋体" w:cs="宋体"/>
                <w:kern w:val="0"/>
                <w:sz w:val="22"/>
                <w:szCs w:val="22"/>
              </w:rPr>
              <w:t>服务期限</w:t>
            </w:r>
          </w:p>
        </w:tc>
        <w:tc>
          <w:tcPr>
            <w:tcW w:w="7146" w:type="dxa"/>
            <w:vAlign w:val="center"/>
          </w:tcPr>
          <w:p w14:paraId="53CF2FCA">
            <w:pPr>
              <w:spacing w:line="430" w:lineRule="exact"/>
              <w:rPr>
                <w:rFonts w:ascii="宋体" w:hAnsi="宋体" w:cs="宋体"/>
                <w:kern w:val="0"/>
                <w:sz w:val="22"/>
                <w:szCs w:val="22"/>
              </w:rPr>
            </w:pPr>
            <w:r>
              <w:rPr>
                <w:rFonts w:hint="eastAsia" w:ascii="宋体" w:hAnsi="宋体" w:cs="宋体"/>
                <w:kern w:val="0"/>
                <w:sz w:val="22"/>
                <w:szCs w:val="22"/>
                <w:shd w:val="clear"/>
              </w:rPr>
              <w:t>合同签订后</w:t>
            </w:r>
            <w:r>
              <w:rPr>
                <w:rFonts w:hint="eastAsia" w:ascii="宋体" w:hAnsi="宋体" w:cs="宋体"/>
                <w:kern w:val="0"/>
                <w:sz w:val="22"/>
                <w:szCs w:val="22"/>
                <w:shd w:val="clear"/>
                <w:lang w:eastAsia="zh-CN"/>
              </w:rPr>
              <w:t>90日历天</w:t>
            </w:r>
            <w:r>
              <w:rPr>
                <w:rFonts w:hint="eastAsia" w:ascii="宋体" w:hAnsi="宋体" w:cs="宋体"/>
                <w:kern w:val="0"/>
                <w:sz w:val="22"/>
                <w:szCs w:val="22"/>
                <w:shd w:val="clear"/>
              </w:rPr>
              <w:t>内。</w:t>
            </w:r>
          </w:p>
        </w:tc>
      </w:tr>
      <w:tr w14:paraId="2728D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758" w:type="dxa"/>
            <w:vAlign w:val="center"/>
          </w:tcPr>
          <w:p w14:paraId="3D9567AA">
            <w:pPr>
              <w:spacing w:line="430" w:lineRule="exact"/>
              <w:jc w:val="center"/>
              <w:rPr>
                <w:rFonts w:ascii="宋体" w:hAnsi="宋体" w:cs="宋体"/>
                <w:sz w:val="22"/>
                <w:szCs w:val="22"/>
              </w:rPr>
            </w:pPr>
            <w:r>
              <w:rPr>
                <w:rFonts w:hint="eastAsia" w:ascii="宋体" w:hAnsi="宋体" w:cs="宋体"/>
                <w:sz w:val="22"/>
                <w:szCs w:val="22"/>
              </w:rPr>
              <w:t>11</w:t>
            </w:r>
          </w:p>
        </w:tc>
        <w:tc>
          <w:tcPr>
            <w:tcW w:w="2113" w:type="dxa"/>
            <w:vAlign w:val="center"/>
          </w:tcPr>
          <w:p w14:paraId="6ABB3D2F">
            <w:pPr>
              <w:spacing w:line="430" w:lineRule="exact"/>
              <w:jc w:val="center"/>
              <w:rPr>
                <w:rFonts w:ascii="宋体" w:hAnsi="宋体" w:cs="宋体"/>
                <w:sz w:val="22"/>
                <w:szCs w:val="22"/>
              </w:rPr>
            </w:pPr>
            <w:r>
              <w:rPr>
                <w:rFonts w:hint="eastAsia" w:ascii="宋体" w:hAnsi="宋体" w:cs="宋体"/>
                <w:sz w:val="22"/>
                <w:szCs w:val="22"/>
              </w:rPr>
              <w:t>质  量</w:t>
            </w:r>
          </w:p>
        </w:tc>
        <w:tc>
          <w:tcPr>
            <w:tcW w:w="7146" w:type="dxa"/>
            <w:vAlign w:val="center"/>
          </w:tcPr>
          <w:p w14:paraId="7CB53E04">
            <w:pPr>
              <w:spacing w:line="430" w:lineRule="exact"/>
              <w:rPr>
                <w:rFonts w:ascii="宋体" w:hAnsi="宋体" w:cs="宋体"/>
                <w:sz w:val="22"/>
                <w:szCs w:val="22"/>
                <w:highlight w:val="yellow"/>
              </w:rPr>
            </w:pPr>
            <w:r>
              <w:rPr>
                <w:rFonts w:hint="eastAsia" w:ascii="宋体" w:hAnsi="宋体" w:cs="宋体"/>
                <w:sz w:val="22"/>
                <w:szCs w:val="22"/>
              </w:rPr>
              <w:t>合格</w:t>
            </w:r>
          </w:p>
        </w:tc>
      </w:tr>
      <w:tr w14:paraId="00BD7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rPr>
        <w:tc>
          <w:tcPr>
            <w:tcW w:w="758" w:type="dxa"/>
            <w:vAlign w:val="center"/>
          </w:tcPr>
          <w:p w14:paraId="186F6230">
            <w:pPr>
              <w:spacing w:line="430" w:lineRule="exact"/>
              <w:jc w:val="center"/>
              <w:rPr>
                <w:rFonts w:ascii="宋体" w:hAnsi="宋体" w:cs="宋体"/>
                <w:color w:val="FF0000"/>
                <w:sz w:val="22"/>
                <w:szCs w:val="22"/>
              </w:rPr>
            </w:pPr>
            <w:r>
              <w:rPr>
                <w:rFonts w:hint="eastAsia" w:ascii="宋体" w:hAnsi="宋体" w:cs="宋体"/>
                <w:sz w:val="22"/>
                <w:szCs w:val="22"/>
              </w:rPr>
              <w:t>12</w:t>
            </w:r>
          </w:p>
        </w:tc>
        <w:tc>
          <w:tcPr>
            <w:tcW w:w="2113" w:type="dxa"/>
            <w:vAlign w:val="center"/>
          </w:tcPr>
          <w:p w14:paraId="2C130469">
            <w:pPr>
              <w:pStyle w:val="28"/>
              <w:spacing w:before="0" w:beforeAutospacing="0" w:after="0" w:afterAutospacing="0" w:line="430" w:lineRule="exact"/>
              <w:jc w:val="center"/>
              <w:rPr>
                <w:rFonts w:cs="宋体"/>
                <w:sz w:val="22"/>
                <w:szCs w:val="22"/>
              </w:rPr>
            </w:pPr>
            <w:r>
              <w:rPr>
                <w:rFonts w:hint="eastAsia" w:cs="宋体"/>
                <w:sz w:val="22"/>
                <w:szCs w:val="22"/>
              </w:rPr>
              <w:t>供应商资格要求</w:t>
            </w:r>
          </w:p>
        </w:tc>
        <w:tc>
          <w:tcPr>
            <w:tcW w:w="7146" w:type="dxa"/>
            <w:vAlign w:val="center"/>
          </w:tcPr>
          <w:p w14:paraId="2E30C471">
            <w:pPr>
              <w:pStyle w:val="28"/>
              <w:spacing w:before="0" w:beforeAutospacing="0" w:after="0" w:afterAutospacing="0" w:line="430" w:lineRule="exact"/>
              <w:rPr>
                <w:rFonts w:cs="宋体"/>
                <w:sz w:val="22"/>
                <w:szCs w:val="22"/>
              </w:rPr>
            </w:pPr>
            <w:r>
              <w:rPr>
                <w:rFonts w:hint="eastAsia" w:cs="宋体"/>
                <w:sz w:val="22"/>
                <w:szCs w:val="22"/>
              </w:rPr>
              <w:t>1、满足《中华人民共和国政府采购法》第二十二条规定。</w:t>
            </w:r>
          </w:p>
          <w:p w14:paraId="30DE1608">
            <w:pPr>
              <w:pStyle w:val="28"/>
              <w:spacing w:before="0" w:beforeAutospacing="0" w:after="0" w:afterAutospacing="0" w:line="430" w:lineRule="exact"/>
              <w:rPr>
                <w:rFonts w:cs="宋体"/>
                <w:sz w:val="22"/>
                <w:szCs w:val="22"/>
              </w:rPr>
            </w:pPr>
            <w:r>
              <w:rPr>
                <w:rFonts w:hint="eastAsia" w:cs="宋体"/>
                <w:sz w:val="22"/>
                <w:szCs w:val="22"/>
              </w:rPr>
              <w:t>2、落实政府采购政策需满足的资格要求：</w:t>
            </w:r>
          </w:p>
          <w:p w14:paraId="7A9C10BF">
            <w:pPr>
              <w:pStyle w:val="28"/>
              <w:spacing w:before="0" w:beforeAutospacing="0" w:after="0" w:afterAutospacing="0" w:line="430" w:lineRule="exact"/>
              <w:rPr>
                <w:rFonts w:cs="宋体"/>
                <w:sz w:val="22"/>
                <w:szCs w:val="22"/>
              </w:rPr>
            </w:pPr>
            <w:r>
              <w:rPr>
                <w:rFonts w:hint="eastAsia" w:cs="宋体"/>
                <w:sz w:val="22"/>
                <w:szCs w:val="22"/>
                <w:lang w:val="en-US" w:eastAsia="zh-CN"/>
              </w:rPr>
              <w:t>(1)</w:t>
            </w:r>
            <w:r>
              <w:rPr>
                <w:rFonts w:hint="eastAsia" w:cs="宋体"/>
                <w:sz w:val="22"/>
                <w:szCs w:val="22"/>
              </w:rPr>
              <w:t xml:space="preserve">《政府采购促进中小企业发展管理办法》（财库〔2020〕46号）； </w:t>
            </w:r>
          </w:p>
          <w:p w14:paraId="4F041A61">
            <w:pPr>
              <w:pStyle w:val="28"/>
              <w:spacing w:before="0" w:beforeAutospacing="0" w:after="0" w:afterAutospacing="0" w:line="430" w:lineRule="exact"/>
              <w:rPr>
                <w:rFonts w:cs="宋体"/>
                <w:sz w:val="22"/>
                <w:szCs w:val="22"/>
              </w:rPr>
            </w:pPr>
            <w:r>
              <w:rPr>
                <w:rFonts w:hint="eastAsia" w:cs="宋体"/>
                <w:sz w:val="22"/>
                <w:szCs w:val="22"/>
                <w:lang w:val="en-US" w:eastAsia="zh-CN"/>
              </w:rPr>
              <w:t>(2)</w:t>
            </w:r>
            <w:r>
              <w:rPr>
                <w:rFonts w:hint="eastAsia" w:cs="宋体"/>
                <w:sz w:val="22"/>
                <w:szCs w:val="22"/>
              </w:rPr>
              <w:t xml:space="preserve">《财政部司法部关于政府采购支持监狱企业发展有关问题的通知》（财库〔2014〕68号）； </w:t>
            </w:r>
          </w:p>
          <w:p w14:paraId="6B81279A">
            <w:pPr>
              <w:pStyle w:val="28"/>
              <w:spacing w:before="0" w:beforeAutospacing="0" w:after="0" w:afterAutospacing="0" w:line="430" w:lineRule="exact"/>
              <w:rPr>
                <w:rFonts w:cs="宋体"/>
                <w:sz w:val="22"/>
                <w:szCs w:val="22"/>
              </w:rPr>
            </w:pPr>
            <w:r>
              <w:rPr>
                <w:rFonts w:hint="eastAsia" w:cs="宋体"/>
                <w:sz w:val="22"/>
                <w:szCs w:val="22"/>
                <w:lang w:val="en-US" w:eastAsia="zh-CN"/>
              </w:rPr>
              <w:t>(3)</w:t>
            </w:r>
            <w:r>
              <w:rPr>
                <w:rFonts w:hint="eastAsia" w:cs="宋体"/>
                <w:sz w:val="22"/>
                <w:szCs w:val="22"/>
              </w:rPr>
              <w:t xml:space="preserve">《国务院办公厅关于建立政府强制采购节能产品制度的通知》（国办发〔2007〕51号）； </w:t>
            </w:r>
          </w:p>
          <w:p w14:paraId="2BEBC4C3">
            <w:pPr>
              <w:pStyle w:val="28"/>
              <w:spacing w:before="0" w:beforeAutospacing="0" w:after="0" w:afterAutospacing="0" w:line="430" w:lineRule="exact"/>
              <w:rPr>
                <w:rFonts w:cs="宋体"/>
                <w:sz w:val="22"/>
                <w:szCs w:val="22"/>
              </w:rPr>
            </w:pPr>
            <w:r>
              <w:rPr>
                <w:rFonts w:hint="eastAsia" w:cs="宋体"/>
                <w:sz w:val="22"/>
                <w:szCs w:val="22"/>
                <w:lang w:val="en-US" w:eastAsia="zh-CN"/>
              </w:rPr>
              <w:t>(4)</w:t>
            </w:r>
            <w:r>
              <w:rPr>
                <w:rFonts w:hint="eastAsia" w:cs="宋体"/>
                <w:sz w:val="22"/>
                <w:szCs w:val="22"/>
              </w:rPr>
              <w:t xml:space="preserve">《节能产品政府采购实施意见》（财库[2004]185号）； </w:t>
            </w:r>
          </w:p>
          <w:p w14:paraId="5D839BE1">
            <w:pPr>
              <w:pStyle w:val="28"/>
              <w:spacing w:before="0" w:beforeAutospacing="0" w:after="0" w:afterAutospacing="0" w:line="430" w:lineRule="exact"/>
              <w:rPr>
                <w:rFonts w:cs="宋体"/>
                <w:sz w:val="22"/>
                <w:szCs w:val="22"/>
              </w:rPr>
            </w:pPr>
            <w:r>
              <w:rPr>
                <w:rFonts w:hint="eastAsia" w:cs="宋体"/>
                <w:sz w:val="22"/>
                <w:szCs w:val="22"/>
                <w:lang w:val="en-US" w:eastAsia="zh-CN"/>
              </w:rPr>
              <w:t>(5)</w:t>
            </w:r>
            <w:r>
              <w:rPr>
                <w:rFonts w:hint="eastAsia" w:cs="宋体"/>
                <w:sz w:val="22"/>
                <w:szCs w:val="22"/>
              </w:rPr>
              <w:t>《环境标志产品政府采购实施的意见》（财库[2006]90号）；</w:t>
            </w:r>
          </w:p>
          <w:p w14:paraId="423B6864">
            <w:pPr>
              <w:pStyle w:val="28"/>
              <w:spacing w:before="0" w:beforeAutospacing="0" w:after="0" w:afterAutospacing="0" w:line="430" w:lineRule="exact"/>
              <w:rPr>
                <w:rFonts w:cs="宋体"/>
                <w:sz w:val="22"/>
                <w:szCs w:val="22"/>
              </w:rPr>
            </w:pPr>
            <w:r>
              <w:rPr>
                <w:rFonts w:hint="eastAsia" w:cs="宋体"/>
                <w:sz w:val="22"/>
                <w:szCs w:val="22"/>
                <w:lang w:val="en-US" w:eastAsia="zh-CN"/>
              </w:rPr>
              <w:t>(6)</w:t>
            </w:r>
            <w:r>
              <w:rPr>
                <w:rFonts w:hint="eastAsia" w:cs="宋体"/>
                <w:sz w:val="22"/>
                <w:szCs w:val="22"/>
              </w:rPr>
              <w:t>《关于促进残疾人就业政府采购政策的通知》（ 财库[2017]141号）；</w:t>
            </w:r>
          </w:p>
          <w:p w14:paraId="1AC54622">
            <w:pPr>
              <w:pStyle w:val="28"/>
              <w:spacing w:before="0" w:beforeAutospacing="0" w:after="0" w:afterAutospacing="0" w:line="430" w:lineRule="exact"/>
              <w:rPr>
                <w:rFonts w:cs="宋体"/>
                <w:sz w:val="22"/>
                <w:szCs w:val="22"/>
              </w:rPr>
            </w:pPr>
            <w:r>
              <w:rPr>
                <w:rFonts w:hint="eastAsia" w:cs="宋体"/>
                <w:sz w:val="22"/>
                <w:szCs w:val="22"/>
                <w:lang w:val="en-US" w:eastAsia="zh-CN"/>
              </w:rPr>
              <w:t>(7)</w:t>
            </w:r>
            <w:r>
              <w:rPr>
                <w:rFonts w:hint="eastAsia" w:cs="宋体"/>
                <w:sz w:val="22"/>
                <w:szCs w:val="22"/>
              </w:rPr>
              <w:t>《财政部发展改革委生态环境部市场监管总局关于调整优化节能产品、环境标志产品政府采购执行机制的通知》（财库〔2019〕9号）；</w:t>
            </w:r>
          </w:p>
          <w:p w14:paraId="0EE90081">
            <w:pPr>
              <w:pStyle w:val="28"/>
              <w:spacing w:before="0" w:beforeAutospacing="0" w:after="0" w:afterAutospacing="0" w:line="430" w:lineRule="exact"/>
              <w:rPr>
                <w:rFonts w:cs="宋体"/>
                <w:sz w:val="22"/>
                <w:szCs w:val="22"/>
              </w:rPr>
            </w:pPr>
            <w:r>
              <w:rPr>
                <w:rFonts w:hint="eastAsia" w:cs="宋体"/>
                <w:sz w:val="22"/>
                <w:szCs w:val="22"/>
                <w:lang w:val="en-US" w:eastAsia="zh-CN"/>
              </w:rPr>
              <w:t>(8)</w:t>
            </w:r>
            <w:r>
              <w:rPr>
                <w:rFonts w:hint="eastAsia" w:cs="宋体"/>
                <w:sz w:val="22"/>
                <w:szCs w:val="22"/>
              </w:rPr>
              <w:t>《财政部国务院扶贫办关于运用政府采购政策支持脱贫攻坚的通知》（财库〔2019〕27号）。</w:t>
            </w:r>
          </w:p>
          <w:p w14:paraId="2FCFB9EB">
            <w:pPr>
              <w:pStyle w:val="28"/>
              <w:spacing w:before="0" w:beforeAutospacing="0" w:after="0" w:afterAutospacing="0" w:line="430" w:lineRule="exact"/>
              <w:rPr>
                <w:rFonts w:cs="宋体"/>
                <w:sz w:val="22"/>
                <w:szCs w:val="22"/>
              </w:rPr>
            </w:pPr>
            <w:r>
              <w:rPr>
                <w:rFonts w:hint="eastAsia" w:cs="宋体"/>
                <w:sz w:val="22"/>
                <w:szCs w:val="22"/>
                <w:lang w:val="en-US" w:eastAsia="zh-CN"/>
              </w:rPr>
              <w:t>(9)</w:t>
            </w:r>
            <w:r>
              <w:rPr>
                <w:rFonts w:hint="eastAsia" w:cs="宋体"/>
                <w:sz w:val="22"/>
                <w:szCs w:val="22"/>
              </w:rPr>
              <w:t>陕西省财政厅关于印发《陕西省中小企业政府采购信用融资办法》（陕财办采〔2018〕23号）。</w:t>
            </w:r>
          </w:p>
          <w:p w14:paraId="51AB7C46">
            <w:pPr>
              <w:pStyle w:val="28"/>
              <w:spacing w:before="0" w:beforeAutospacing="0" w:after="0" w:afterAutospacing="0" w:line="430" w:lineRule="exact"/>
              <w:rPr>
                <w:rFonts w:cs="宋体"/>
                <w:sz w:val="22"/>
                <w:szCs w:val="22"/>
              </w:rPr>
            </w:pPr>
            <w:r>
              <w:rPr>
                <w:rFonts w:hint="eastAsia" w:cs="宋体"/>
                <w:sz w:val="22"/>
                <w:szCs w:val="22"/>
                <w:lang w:val="en-US" w:eastAsia="zh-CN"/>
              </w:rPr>
              <w:t>(10)</w:t>
            </w:r>
            <w:r>
              <w:rPr>
                <w:rFonts w:hint="eastAsia" w:cs="宋体"/>
                <w:sz w:val="22"/>
                <w:szCs w:val="22"/>
              </w:rPr>
              <w:t>《陕西省财政厅关于加快推进我省中小企业政府采购信用融资工作的通知》（陕财办采〔2020〕15号）。</w:t>
            </w:r>
          </w:p>
          <w:p w14:paraId="16A2AA7A">
            <w:pPr>
              <w:pStyle w:val="28"/>
              <w:spacing w:before="0" w:beforeAutospacing="0" w:after="0" w:afterAutospacing="0" w:line="430" w:lineRule="exact"/>
              <w:rPr>
                <w:rFonts w:cs="宋体"/>
                <w:sz w:val="22"/>
                <w:szCs w:val="22"/>
              </w:rPr>
            </w:pPr>
            <w:r>
              <w:rPr>
                <w:rFonts w:hint="eastAsia" w:cs="宋体"/>
                <w:sz w:val="22"/>
                <w:szCs w:val="22"/>
                <w:lang w:val="en-US" w:eastAsia="zh-CN"/>
              </w:rPr>
              <w:t>(11)</w:t>
            </w:r>
            <w:r>
              <w:rPr>
                <w:rFonts w:hint="eastAsia" w:cs="宋体"/>
                <w:sz w:val="22"/>
                <w:szCs w:val="22"/>
              </w:rPr>
              <w:t>其他需要落实的政府采购政策。</w:t>
            </w:r>
          </w:p>
          <w:p w14:paraId="454A076F">
            <w:pPr>
              <w:pStyle w:val="28"/>
              <w:spacing w:before="0" w:beforeAutospacing="0" w:after="0" w:afterAutospacing="0" w:line="430" w:lineRule="exact"/>
              <w:rPr>
                <w:rFonts w:cs="宋体"/>
                <w:sz w:val="22"/>
                <w:szCs w:val="22"/>
              </w:rPr>
            </w:pPr>
            <w:r>
              <w:rPr>
                <w:rFonts w:hint="eastAsia" w:cs="宋体"/>
                <w:sz w:val="22"/>
                <w:szCs w:val="22"/>
              </w:rPr>
              <w:t>3、本项目的特定资格要求：</w:t>
            </w:r>
          </w:p>
          <w:p w14:paraId="7A5C9F76">
            <w:pPr>
              <w:pStyle w:val="28"/>
              <w:spacing w:before="0" w:beforeAutospacing="0" w:after="0" w:afterAutospacing="0" w:line="430" w:lineRule="exact"/>
              <w:rPr>
                <w:rFonts w:cs="宋体"/>
                <w:sz w:val="22"/>
                <w:szCs w:val="22"/>
              </w:rPr>
            </w:pPr>
            <w:r>
              <w:rPr>
                <w:rFonts w:hint="eastAsia" w:cs="宋体"/>
                <w:sz w:val="22"/>
                <w:szCs w:val="22"/>
              </w:rPr>
              <w:t>（1）供应商应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14:paraId="3ED25196">
            <w:pPr>
              <w:pStyle w:val="28"/>
              <w:spacing w:before="0" w:beforeAutospacing="0" w:after="0" w:afterAutospacing="0" w:line="430" w:lineRule="exact"/>
              <w:rPr>
                <w:rFonts w:cs="宋体"/>
                <w:sz w:val="22"/>
                <w:szCs w:val="22"/>
              </w:rPr>
            </w:pPr>
            <w:r>
              <w:rPr>
                <w:rFonts w:hint="eastAsia" w:cs="宋体"/>
                <w:sz w:val="22"/>
                <w:szCs w:val="22"/>
              </w:rPr>
              <w:t>（2）法定代表人参加投标的，提供法定代表人身份证证明及本人身份证复印件并出示身份证原件；法定代表人授权他人参加投标的，提供法定代表人授权委托书并出示被授权代表的身份证原件，授权代表需提供在本单位近6个月内（不含投标当月）</w:t>
            </w:r>
            <w:r>
              <w:rPr>
                <w:rFonts w:hint="eastAsia" w:cs="宋体"/>
                <w:sz w:val="22"/>
                <w:szCs w:val="22"/>
                <w:lang w:val="en-US" w:eastAsia="zh-CN"/>
              </w:rPr>
              <w:t>任意</w:t>
            </w:r>
            <w:r>
              <w:rPr>
                <w:rFonts w:hint="eastAsia" w:cs="宋体"/>
                <w:sz w:val="22"/>
                <w:szCs w:val="22"/>
              </w:rPr>
              <w:t>3个月的缴纳社保证明；</w:t>
            </w:r>
          </w:p>
          <w:p w14:paraId="76D1E2F9">
            <w:pPr>
              <w:pStyle w:val="28"/>
              <w:spacing w:before="0" w:beforeAutospacing="0" w:after="0" w:afterAutospacing="0" w:line="430" w:lineRule="exact"/>
              <w:rPr>
                <w:rFonts w:hint="eastAsia" w:eastAsia="宋体" w:cs="宋体"/>
                <w:sz w:val="22"/>
                <w:szCs w:val="22"/>
                <w:shd w:val="clear"/>
                <w:lang w:eastAsia="zh-CN"/>
              </w:rPr>
            </w:pPr>
            <w:r>
              <w:rPr>
                <w:rFonts w:hint="eastAsia" w:cs="宋体"/>
                <w:sz w:val="22"/>
                <w:szCs w:val="22"/>
              </w:rPr>
              <w:t>（3）供应商应具备行政主管部门颁发的地质灾害评估和治理工程勘查设计甲级资质，或地质灾害治理工程勘查甲级资质和地质灾害治理工程设计甲级资质，并在人员、设备、资金等方面具备相应的能力</w:t>
            </w:r>
            <w:r>
              <w:rPr>
                <w:rFonts w:hint="eastAsia" w:cs="宋体"/>
                <w:sz w:val="22"/>
                <w:szCs w:val="22"/>
                <w:shd w:val="clear"/>
                <w:lang w:eastAsia="zh-CN"/>
              </w:rPr>
              <w:t>；</w:t>
            </w:r>
          </w:p>
          <w:p w14:paraId="34C77875">
            <w:pPr>
              <w:pStyle w:val="28"/>
              <w:spacing w:before="0" w:beforeAutospacing="0" w:after="0" w:afterAutospacing="0" w:line="480" w:lineRule="exact"/>
              <w:rPr>
                <w:rFonts w:cs="宋体"/>
                <w:sz w:val="22"/>
                <w:szCs w:val="22"/>
                <w:shd w:val="clear"/>
              </w:rPr>
            </w:pPr>
            <w:r>
              <w:rPr>
                <w:rFonts w:hint="eastAsia" w:cs="宋体"/>
                <w:sz w:val="22"/>
                <w:szCs w:val="22"/>
              </w:rPr>
              <w:t>（4）</w:t>
            </w:r>
            <w:r>
              <w:rPr>
                <w:rFonts w:hint="eastAsia" w:cs="宋体"/>
                <w:sz w:val="22"/>
                <w:szCs w:val="22"/>
                <w:shd w:val="clear"/>
              </w:rPr>
              <w:t>项目负责人需提供在本单位近6个月内（不含投标当月）任意3个月的缴纳社保证明；</w:t>
            </w:r>
          </w:p>
          <w:p w14:paraId="195D9E65">
            <w:pPr>
              <w:pStyle w:val="28"/>
              <w:spacing w:before="0" w:beforeAutospacing="0" w:after="0" w:afterAutospacing="0" w:line="430" w:lineRule="exact"/>
              <w:rPr>
                <w:rFonts w:cs="宋体"/>
                <w:sz w:val="22"/>
                <w:szCs w:val="22"/>
              </w:rPr>
            </w:pPr>
            <w:r>
              <w:rPr>
                <w:rFonts w:hint="eastAsia" w:cs="宋体"/>
                <w:sz w:val="22"/>
                <w:szCs w:val="22"/>
              </w:rPr>
              <w:t>（5）财务状况报告：提供202</w:t>
            </w:r>
            <w:r>
              <w:rPr>
                <w:rFonts w:hint="eastAsia" w:cs="宋体"/>
                <w:sz w:val="22"/>
                <w:szCs w:val="22"/>
                <w:lang w:val="en-US" w:eastAsia="zh-CN"/>
              </w:rPr>
              <w:t>4</w:t>
            </w:r>
            <w:r>
              <w:rPr>
                <w:rFonts w:hint="eastAsia" w:cs="宋体"/>
                <w:sz w:val="22"/>
                <w:szCs w:val="22"/>
              </w:rPr>
              <w:t>年度的财务报告（至少包括资产负债表和利润表，成立时间至提交响应文件递交截止时间不足一年的可提供成立后任意时段的资产负债表），或其基本存款账户开户银行出具的资信证明；</w:t>
            </w:r>
          </w:p>
          <w:p w14:paraId="01A36DC7">
            <w:pPr>
              <w:pStyle w:val="28"/>
              <w:spacing w:before="0" w:beforeAutospacing="0" w:after="0" w:afterAutospacing="0" w:line="430" w:lineRule="exact"/>
              <w:rPr>
                <w:rFonts w:cs="宋体"/>
                <w:sz w:val="22"/>
                <w:szCs w:val="22"/>
              </w:rPr>
            </w:pPr>
            <w:r>
              <w:rPr>
                <w:rFonts w:hint="eastAsia" w:cs="宋体"/>
                <w:sz w:val="22"/>
                <w:szCs w:val="22"/>
              </w:rPr>
              <w:t>（6）税收缴纳证明：供应商需提供响应文件递交截至时间前6个月内任意一个月的缴纳证明或者完税凭证；依法免税的应提供相关文件证明；</w:t>
            </w:r>
          </w:p>
          <w:p w14:paraId="499B98EA">
            <w:pPr>
              <w:pStyle w:val="28"/>
              <w:spacing w:before="0" w:beforeAutospacing="0" w:after="0" w:afterAutospacing="0" w:line="430" w:lineRule="exact"/>
              <w:rPr>
                <w:rFonts w:cs="宋体"/>
                <w:sz w:val="22"/>
                <w:szCs w:val="22"/>
              </w:rPr>
            </w:pPr>
            <w:r>
              <w:rPr>
                <w:rFonts w:hint="eastAsia" w:cs="宋体"/>
                <w:sz w:val="22"/>
                <w:szCs w:val="22"/>
              </w:rPr>
              <w:t>（7）社会保障资金缴纳证明：供应商需提供响应文件递交截至时间前6个月内任意一个月的社会保障资金缴存单据或税收完税证明或社保机构开具的社会保险参保缴费情况证明；依法不需要缴纳社会保障资金的应提供相关文件证明；</w:t>
            </w:r>
          </w:p>
          <w:p w14:paraId="685C2EED">
            <w:pPr>
              <w:pStyle w:val="28"/>
              <w:spacing w:before="0" w:beforeAutospacing="0" w:after="0" w:afterAutospacing="0" w:line="430" w:lineRule="exact"/>
              <w:rPr>
                <w:rFonts w:cs="宋体"/>
                <w:sz w:val="22"/>
                <w:szCs w:val="22"/>
              </w:rPr>
            </w:pPr>
            <w:r>
              <w:rPr>
                <w:rFonts w:hint="eastAsia" w:cs="宋体"/>
                <w:sz w:val="22"/>
                <w:szCs w:val="22"/>
              </w:rPr>
              <w:t>（8）参加政府采购活动近3年内，在经营活动中没有重大违法记录的书面声明；</w:t>
            </w:r>
          </w:p>
          <w:p w14:paraId="1292ECBE">
            <w:pPr>
              <w:pStyle w:val="28"/>
              <w:spacing w:before="0" w:beforeAutospacing="0" w:after="0" w:afterAutospacing="0" w:line="430" w:lineRule="exact"/>
              <w:rPr>
                <w:rFonts w:cs="宋体"/>
                <w:sz w:val="22"/>
                <w:szCs w:val="22"/>
              </w:rPr>
            </w:pPr>
            <w:r>
              <w:rPr>
                <w:rFonts w:hint="eastAsia" w:cs="宋体"/>
                <w:sz w:val="22"/>
                <w:szCs w:val="22"/>
              </w:rPr>
              <w:t>（9）供应商不得为“信用中国”网站（www.creditchina.gov.cn）中列入重大税收违法失信主体的供应商；不得为中国执行信息公开网中列入失信被执行人名单的供应商（http://zxgk.court.gov.cn）；不得为中国政府采购网（www.ccgp.gov.cn）政府采购严重违法失信行为记录名单中被财政部门禁止参加政府采购活动的供应商（以采购代理机构评审现场查询结果为准）；供应商、企业法人和项目负责人在中国裁判文书网无行贿犯罪记录（提供查询结果网页截图并加盖供应商公章）；</w:t>
            </w:r>
          </w:p>
          <w:p w14:paraId="0256FDB2">
            <w:pPr>
              <w:pStyle w:val="28"/>
              <w:spacing w:before="0" w:beforeAutospacing="0" w:after="0" w:afterAutospacing="0" w:line="430" w:lineRule="exact"/>
              <w:rPr>
                <w:rFonts w:cs="宋体"/>
                <w:sz w:val="22"/>
                <w:szCs w:val="22"/>
              </w:rPr>
            </w:pPr>
            <w:r>
              <w:rPr>
                <w:rFonts w:hint="eastAsia" w:cs="宋体"/>
                <w:sz w:val="22"/>
                <w:szCs w:val="22"/>
              </w:rPr>
              <w:t>（10）单位负责人为同一人或者存在直接控股、管理关系的不同供应商，不得参加同一合同项下的政府采购活动；</w:t>
            </w:r>
          </w:p>
          <w:p w14:paraId="0ED4E569">
            <w:pPr>
              <w:pStyle w:val="28"/>
              <w:spacing w:before="0" w:beforeAutospacing="0" w:after="0" w:afterAutospacing="0" w:line="430" w:lineRule="exact"/>
              <w:rPr>
                <w:rFonts w:cs="宋体"/>
                <w:sz w:val="22"/>
                <w:szCs w:val="22"/>
              </w:rPr>
            </w:pPr>
            <w:r>
              <w:rPr>
                <w:rFonts w:hint="eastAsia" w:cs="宋体"/>
                <w:sz w:val="22"/>
                <w:szCs w:val="22"/>
              </w:rPr>
              <w:t>（</w:t>
            </w:r>
            <w:r>
              <w:rPr>
                <w:rFonts w:hint="eastAsia" w:cs="宋体"/>
                <w:sz w:val="22"/>
                <w:szCs w:val="22"/>
                <w:lang w:val="en-US" w:eastAsia="zh-CN"/>
              </w:rPr>
              <w:t>11</w:t>
            </w:r>
            <w:r>
              <w:rPr>
                <w:rFonts w:hint="eastAsia" w:cs="宋体"/>
                <w:sz w:val="22"/>
                <w:szCs w:val="22"/>
              </w:rPr>
              <w:t>）本项目不接受联合体投标。</w:t>
            </w:r>
          </w:p>
        </w:tc>
      </w:tr>
      <w:tr w14:paraId="417B7B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58" w:type="dxa"/>
            <w:vAlign w:val="center"/>
          </w:tcPr>
          <w:p w14:paraId="47FBE6E1">
            <w:pPr>
              <w:spacing w:line="440" w:lineRule="exact"/>
              <w:jc w:val="center"/>
              <w:rPr>
                <w:rFonts w:ascii="宋体" w:hAnsi="宋体" w:cs="宋体"/>
                <w:color w:val="FF0000"/>
                <w:sz w:val="22"/>
                <w:szCs w:val="22"/>
              </w:rPr>
            </w:pPr>
            <w:r>
              <w:rPr>
                <w:rFonts w:hint="eastAsia" w:ascii="宋体" w:hAnsi="宋体" w:cs="宋体"/>
                <w:sz w:val="22"/>
                <w:szCs w:val="22"/>
              </w:rPr>
              <w:t>13</w:t>
            </w:r>
          </w:p>
        </w:tc>
        <w:tc>
          <w:tcPr>
            <w:tcW w:w="2113" w:type="dxa"/>
            <w:vAlign w:val="center"/>
          </w:tcPr>
          <w:p w14:paraId="226AE6D4">
            <w:pPr>
              <w:pStyle w:val="28"/>
              <w:spacing w:before="0" w:beforeAutospacing="0" w:after="0" w:afterAutospacing="0" w:line="440" w:lineRule="exact"/>
              <w:jc w:val="center"/>
              <w:rPr>
                <w:rFonts w:cs="宋体"/>
                <w:sz w:val="22"/>
                <w:szCs w:val="22"/>
              </w:rPr>
            </w:pPr>
            <w:r>
              <w:rPr>
                <w:rFonts w:hint="eastAsia" w:cs="宋体"/>
                <w:sz w:val="22"/>
                <w:szCs w:val="22"/>
              </w:rPr>
              <w:t>是否专门面向中小企业采购</w:t>
            </w:r>
          </w:p>
        </w:tc>
        <w:tc>
          <w:tcPr>
            <w:tcW w:w="7146" w:type="dxa"/>
            <w:vAlign w:val="center"/>
          </w:tcPr>
          <w:p w14:paraId="104B5E3E">
            <w:pPr>
              <w:pStyle w:val="28"/>
              <w:spacing w:before="0" w:beforeAutospacing="0" w:after="0" w:afterAutospacing="0" w:line="440" w:lineRule="exact"/>
              <w:rPr>
                <w:rFonts w:hint="default" w:eastAsia="宋体" w:cs="宋体"/>
                <w:sz w:val="22"/>
                <w:szCs w:val="22"/>
                <w:lang w:val="en-US" w:eastAsia="zh-CN"/>
              </w:rPr>
            </w:pPr>
            <w:r>
              <w:rPr>
                <w:rFonts w:hint="eastAsia" w:cs="宋体"/>
                <w:sz w:val="22"/>
                <w:szCs w:val="22"/>
                <w:lang w:val="en-US" w:eastAsia="zh-CN"/>
              </w:rPr>
              <w:t>是</w:t>
            </w:r>
          </w:p>
        </w:tc>
      </w:tr>
      <w:tr w14:paraId="56CCB3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trPr>
        <w:tc>
          <w:tcPr>
            <w:tcW w:w="758" w:type="dxa"/>
            <w:vAlign w:val="center"/>
          </w:tcPr>
          <w:p w14:paraId="09682CD3">
            <w:pPr>
              <w:spacing w:line="43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14</w:t>
            </w:r>
          </w:p>
        </w:tc>
        <w:tc>
          <w:tcPr>
            <w:tcW w:w="2113" w:type="dxa"/>
            <w:vAlign w:val="center"/>
          </w:tcPr>
          <w:p w14:paraId="779D93B9">
            <w:pPr>
              <w:spacing w:line="430" w:lineRule="exact"/>
              <w:jc w:val="center"/>
              <w:rPr>
                <w:rFonts w:ascii="宋体" w:hAnsi="宋体" w:cs="宋体"/>
                <w:sz w:val="22"/>
                <w:szCs w:val="22"/>
              </w:rPr>
            </w:pPr>
            <w:r>
              <w:rPr>
                <w:rFonts w:hint="eastAsia" w:ascii="宋体" w:hAnsi="宋体" w:cs="宋体"/>
                <w:sz w:val="22"/>
                <w:szCs w:val="22"/>
              </w:rPr>
              <w:t>是否接受联合体磋商</w:t>
            </w:r>
          </w:p>
        </w:tc>
        <w:tc>
          <w:tcPr>
            <w:tcW w:w="7146" w:type="dxa"/>
            <w:vAlign w:val="center"/>
          </w:tcPr>
          <w:p w14:paraId="32EE2993">
            <w:pPr>
              <w:adjustRightInd w:val="0"/>
              <w:snapToGrid w:val="0"/>
              <w:spacing w:line="430" w:lineRule="exact"/>
              <w:rPr>
                <w:rFonts w:ascii="宋体" w:hAnsi="宋体" w:cs="宋体"/>
                <w:sz w:val="22"/>
                <w:szCs w:val="22"/>
              </w:rPr>
            </w:pPr>
            <w:r>
              <w:rPr>
                <w:rFonts w:hint="eastAsia" w:ascii="宋体" w:hAnsi="宋体" w:cs="宋体"/>
                <w:sz w:val="22"/>
                <w:szCs w:val="22"/>
              </w:rPr>
              <w:t>不接受</w:t>
            </w:r>
          </w:p>
        </w:tc>
      </w:tr>
      <w:tr w14:paraId="74D0CC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58" w:type="dxa"/>
            <w:vAlign w:val="center"/>
          </w:tcPr>
          <w:p w14:paraId="290950C4">
            <w:pPr>
              <w:spacing w:line="43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15</w:t>
            </w:r>
          </w:p>
        </w:tc>
        <w:tc>
          <w:tcPr>
            <w:tcW w:w="2113" w:type="dxa"/>
            <w:vAlign w:val="center"/>
          </w:tcPr>
          <w:p w14:paraId="2DDC17EF">
            <w:pPr>
              <w:spacing w:line="430" w:lineRule="exact"/>
              <w:jc w:val="center"/>
              <w:rPr>
                <w:rFonts w:ascii="宋体" w:hAnsi="宋体" w:cs="宋体"/>
                <w:sz w:val="22"/>
                <w:szCs w:val="22"/>
              </w:rPr>
            </w:pPr>
            <w:r>
              <w:rPr>
                <w:rFonts w:hint="eastAsia" w:ascii="宋体" w:hAnsi="宋体" w:cs="宋体"/>
                <w:sz w:val="22"/>
                <w:szCs w:val="22"/>
              </w:rPr>
              <w:t>竞争性磋商文件澄清或修改时间、形式</w:t>
            </w:r>
          </w:p>
        </w:tc>
        <w:tc>
          <w:tcPr>
            <w:tcW w:w="7146" w:type="dxa"/>
            <w:vAlign w:val="center"/>
          </w:tcPr>
          <w:p w14:paraId="531B15E4">
            <w:pPr>
              <w:adjustRightInd w:val="0"/>
              <w:snapToGrid w:val="0"/>
              <w:spacing w:line="430" w:lineRule="exact"/>
              <w:rPr>
                <w:rFonts w:ascii="宋体" w:hAnsi="宋体" w:cs="宋体"/>
                <w:sz w:val="22"/>
                <w:szCs w:val="22"/>
              </w:rPr>
            </w:pPr>
            <w:r>
              <w:rPr>
                <w:rFonts w:hint="eastAsia" w:ascii="宋体" w:hAnsi="宋体" w:cs="宋体"/>
                <w:sz w:val="22"/>
                <w:szCs w:val="22"/>
              </w:rPr>
              <w:t xml:space="preserve">时间：提交响应文件截至时间3日前 </w:t>
            </w:r>
          </w:p>
          <w:p w14:paraId="12AF496D">
            <w:pPr>
              <w:adjustRightInd w:val="0"/>
              <w:snapToGrid w:val="0"/>
              <w:spacing w:line="430" w:lineRule="exact"/>
              <w:rPr>
                <w:rFonts w:ascii="宋体" w:hAnsi="宋体" w:cs="宋体"/>
                <w:sz w:val="22"/>
                <w:szCs w:val="22"/>
              </w:rPr>
            </w:pPr>
            <w:r>
              <w:rPr>
                <w:rFonts w:hint="eastAsia" w:ascii="宋体" w:hAnsi="宋体" w:cs="宋体"/>
                <w:sz w:val="22"/>
                <w:szCs w:val="22"/>
              </w:rPr>
              <w:t>形式：以电子文件形式发布到《安康市公共资源交易平台》</w:t>
            </w:r>
          </w:p>
        </w:tc>
      </w:tr>
      <w:tr w14:paraId="20E3C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58" w:type="dxa"/>
            <w:vAlign w:val="center"/>
          </w:tcPr>
          <w:p w14:paraId="5C6B1D28">
            <w:pPr>
              <w:spacing w:line="43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16</w:t>
            </w:r>
          </w:p>
        </w:tc>
        <w:tc>
          <w:tcPr>
            <w:tcW w:w="2113" w:type="dxa"/>
            <w:vAlign w:val="center"/>
          </w:tcPr>
          <w:p w14:paraId="79EF2FB6">
            <w:pPr>
              <w:spacing w:line="430" w:lineRule="exact"/>
              <w:jc w:val="center"/>
              <w:rPr>
                <w:rFonts w:ascii="宋体" w:hAnsi="宋体" w:cs="宋体"/>
                <w:sz w:val="22"/>
                <w:szCs w:val="22"/>
              </w:rPr>
            </w:pPr>
            <w:r>
              <w:rPr>
                <w:rFonts w:hint="eastAsia" w:ascii="宋体" w:hAnsi="宋体" w:cs="宋体"/>
                <w:sz w:val="22"/>
                <w:szCs w:val="22"/>
              </w:rPr>
              <w:t>构成竞争性磋商文件的其他文件</w:t>
            </w:r>
          </w:p>
        </w:tc>
        <w:tc>
          <w:tcPr>
            <w:tcW w:w="7146" w:type="dxa"/>
            <w:vAlign w:val="center"/>
          </w:tcPr>
          <w:p w14:paraId="7C2A378D">
            <w:pPr>
              <w:adjustRightInd w:val="0"/>
              <w:snapToGrid w:val="0"/>
              <w:spacing w:line="430" w:lineRule="exact"/>
              <w:rPr>
                <w:rFonts w:ascii="宋体" w:hAnsi="宋体" w:cs="宋体"/>
                <w:sz w:val="22"/>
                <w:szCs w:val="22"/>
              </w:rPr>
            </w:pPr>
            <w:r>
              <w:rPr>
                <w:rFonts w:hint="eastAsia" w:ascii="宋体" w:hAnsi="宋体" w:cs="宋体"/>
                <w:sz w:val="22"/>
                <w:szCs w:val="22"/>
              </w:rPr>
              <w:t>竞争性磋商文件的澄清、修改书及有关补充通知为磋商文件的有效组成部分</w:t>
            </w:r>
          </w:p>
        </w:tc>
      </w:tr>
      <w:tr w14:paraId="12BF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trPr>
        <w:tc>
          <w:tcPr>
            <w:tcW w:w="758" w:type="dxa"/>
            <w:vAlign w:val="center"/>
          </w:tcPr>
          <w:p w14:paraId="5065F017">
            <w:pPr>
              <w:spacing w:line="43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17</w:t>
            </w:r>
          </w:p>
        </w:tc>
        <w:tc>
          <w:tcPr>
            <w:tcW w:w="2113" w:type="dxa"/>
            <w:vAlign w:val="center"/>
          </w:tcPr>
          <w:p w14:paraId="51FFB8A2">
            <w:pPr>
              <w:spacing w:line="430" w:lineRule="exact"/>
              <w:jc w:val="center"/>
              <w:rPr>
                <w:rFonts w:ascii="宋体" w:hAnsi="宋体" w:cs="宋体"/>
                <w:sz w:val="22"/>
                <w:szCs w:val="22"/>
              </w:rPr>
            </w:pPr>
            <w:r>
              <w:rPr>
                <w:rFonts w:hint="eastAsia" w:ascii="宋体" w:hAnsi="宋体" w:cs="宋体"/>
                <w:sz w:val="22"/>
                <w:szCs w:val="22"/>
              </w:rPr>
              <w:t>供应商对磋商文件提出质疑的时间、形式</w:t>
            </w:r>
          </w:p>
        </w:tc>
        <w:tc>
          <w:tcPr>
            <w:tcW w:w="7146" w:type="dxa"/>
            <w:vAlign w:val="center"/>
          </w:tcPr>
          <w:p w14:paraId="6B7D4263">
            <w:pPr>
              <w:adjustRightInd w:val="0"/>
              <w:snapToGrid w:val="0"/>
              <w:spacing w:line="430" w:lineRule="exact"/>
              <w:rPr>
                <w:rFonts w:ascii="宋体" w:hAnsi="宋体" w:cs="宋体"/>
                <w:sz w:val="22"/>
                <w:szCs w:val="22"/>
              </w:rPr>
            </w:pPr>
            <w:r>
              <w:rPr>
                <w:rFonts w:hint="eastAsia" w:ascii="宋体" w:hAnsi="宋体" w:cs="宋体"/>
                <w:sz w:val="22"/>
                <w:szCs w:val="22"/>
              </w:rPr>
              <w:t>时间：自供应商收到磋商文件之日起5日内，超过期限的采购人或采购代理机构不再受理</w:t>
            </w:r>
          </w:p>
          <w:p w14:paraId="6500F55C">
            <w:pPr>
              <w:adjustRightInd w:val="0"/>
              <w:snapToGrid w:val="0"/>
              <w:spacing w:line="430" w:lineRule="exact"/>
              <w:rPr>
                <w:rFonts w:ascii="宋体" w:hAnsi="宋体" w:cs="宋体"/>
                <w:sz w:val="22"/>
                <w:szCs w:val="22"/>
              </w:rPr>
            </w:pPr>
            <w:r>
              <w:rPr>
                <w:rFonts w:hint="eastAsia" w:ascii="宋体" w:hAnsi="宋体" w:cs="宋体"/>
                <w:sz w:val="22"/>
                <w:szCs w:val="22"/>
              </w:rPr>
              <w:t>形式：以电子文件形式发布到《安康市公共资源交易平台》</w:t>
            </w:r>
          </w:p>
        </w:tc>
      </w:tr>
      <w:tr w14:paraId="3EE32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58" w:type="dxa"/>
            <w:vAlign w:val="center"/>
          </w:tcPr>
          <w:p w14:paraId="189BD298">
            <w:pPr>
              <w:spacing w:line="43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18</w:t>
            </w:r>
          </w:p>
        </w:tc>
        <w:tc>
          <w:tcPr>
            <w:tcW w:w="2113" w:type="dxa"/>
            <w:vAlign w:val="center"/>
          </w:tcPr>
          <w:p w14:paraId="3528FE07">
            <w:pPr>
              <w:spacing w:line="430" w:lineRule="exact"/>
              <w:jc w:val="center"/>
              <w:rPr>
                <w:rFonts w:ascii="宋体" w:hAnsi="宋体" w:cs="宋体"/>
                <w:sz w:val="22"/>
                <w:szCs w:val="22"/>
              </w:rPr>
            </w:pPr>
            <w:r>
              <w:rPr>
                <w:rFonts w:hint="eastAsia" w:ascii="宋体" w:hAnsi="宋体" w:cs="宋体"/>
                <w:sz w:val="22"/>
                <w:szCs w:val="22"/>
              </w:rPr>
              <w:t>对供应商提出质疑答复时间、形式</w:t>
            </w:r>
          </w:p>
        </w:tc>
        <w:tc>
          <w:tcPr>
            <w:tcW w:w="7146" w:type="dxa"/>
            <w:vAlign w:val="center"/>
          </w:tcPr>
          <w:p w14:paraId="41FF7D9D">
            <w:pPr>
              <w:adjustRightInd w:val="0"/>
              <w:snapToGrid w:val="0"/>
              <w:spacing w:line="430" w:lineRule="exact"/>
              <w:rPr>
                <w:rFonts w:ascii="宋体" w:hAnsi="宋体" w:cs="宋体"/>
                <w:sz w:val="22"/>
                <w:szCs w:val="22"/>
              </w:rPr>
            </w:pPr>
            <w:r>
              <w:rPr>
                <w:rFonts w:hint="eastAsia" w:ascii="宋体" w:hAnsi="宋体" w:cs="宋体"/>
                <w:sz w:val="22"/>
                <w:szCs w:val="22"/>
              </w:rPr>
              <w:t xml:space="preserve">时间：自收到供应商质疑函之日起3日内 </w:t>
            </w:r>
          </w:p>
          <w:p w14:paraId="232E6F72">
            <w:pPr>
              <w:adjustRightInd w:val="0"/>
              <w:snapToGrid w:val="0"/>
              <w:spacing w:line="430" w:lineRule="exact"/>
              <w:rPr>
                <w:rFonts w:ascii="宋体" w:hAnsi="宋体" w:cs="宋体"/>
                <w:sz w:val="22"/>
                <w:szCs w:val="22"/>
              </w:rPr>
            </w:pPr>
            <w:r>
              <w:rPr>
                <w:rFonts w:hint="eastAsia" w:ascii="宋体" w:hAnsi="宋体" w:cs="宋体"/>
                <w:sz w:val="22"/>
                <w:szCs w:val="22"/>
              </w:rPr>
              <w:t>形式：以电子文件形式</w:t>
            </w:r>
          </w:p>
        </w:tc>
      </w:tr>
      <w:tr w14:paraId="698FA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58" w:type="dxa"/>
            <w:vAlign w:val="center"/>
          </w:tcPr>
          <w:p w14:paraId="48839063">
            <w:pPr>
              <w:spacing w:line="43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19</w:t>
            </w:r>
          </w:p>
        </w:tc>
        <w:tc>
          <w:tcPr>
            <w:tcW w:w="2113" w:type="dxa"/>
            <w:vAlign w:val="center"/>
          </w:tcPr>
          <w:p w14:paraId="2EE9D16E">
            <w:pPr>
              <w:spacing w:line="430" w:lineRule="exact"/>
              <w:jc w:val="center"/>
              <w:rPr>
                <w:rFonts w:ascii="宋体" w:hAnsi="宋体" w:cs="宋体"/>
                <w:sz w:val="22"/>
                <w:szCs w:val="22"/>
              </w:rPr>
            </w:pPr>
            <w:r>
              <w:rPr>
                <w:rFonts w:hint="eastAsia" w:ascii="宋体" w:hAnsi="宋体" w:cs="宋体"/>
                <w:sz w:val="22"/>
                <w:szCs w:val="22"/>
              </w:rPr>
              <w:t>是否允许递交多个备选磋商方案</w:t>
            </w:r>
          </w:p>
        </w:tc>
        <w:tc>
          <w:tcPr>
            <w:tcW w:w="7146" w:type="dxa"/>
            <w:vAlign w:val="center"/>
          </w:tcPr>
          <w:p w14:paraId="4BCFB15C">
            <w:pPr>
              <w:adjustRightInd w:val="0"/>
              <w:snapToGrid w:val="0"/>
              <w:spacing w:line="430" w:lineRule="exact"/>
              <w:rPr>
                <w:rFonts w:ascii="宋体" w:hAnsi="宋体" w:cs="宋体"/>
                <w:sz w:val="22"/>
                <w:szCs w:val="22"/>
              </w:rPr>
            </w:pPr>
            <w:r>
              <w:rPr>
                <w:rFonts w:hint="eastAsia" w:ascii="宋体" w:hAnsi="宋体" w:cs="宋体"/>
                <w:sz w:val="22"/>
                <w:szCs w:val="22"/>
              </w:rPr>
              <w:t>不允许</w:t>
            </w:r>
          </w:p>
        </w:tc>
      </w:tr>
      <w:tr w14:paraId="00FD3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758" w:type="dxa"/>
            <w:vAlign w:val="center"/>
          </w:tcPr>
          <w:p w14:paraId="58B26BA2">
            <w:pPr>
              <w:spacing w:line="43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20</w:t>
            </w:r>
          </w:p>
        </w:tc>
        <w:tc>
          <w:tcPr>
            <w:tcW w:w="2113" w:type="dxa"/>
            <w:vAlign w:val="center"/>
          </w:tcPr>
          <w:p w14:paraId="74FD0072">
            <w:pPr>
              <w:pStyle w:val="28"/>
              <w:spacing w:before="0" w:beforeAutospacing="0" w:after="0" w:afterAutospacing="0" w:line="430" w:lineRule="exact"/>
              <w:jc w:val="center"/>
              <w:rPr>
                <w:rFonts w:cs="宋体"/>
                <w:sz w:val="22"/>
                <w:szCs w:val="22"/>
              </w:rPr>
            </w:pPr>
            <w:r>
              <w:rPr>
                <w:rFonts w:hint="eastAsia" w:cs="宋体"/>
                <w:sz w:val="22"/>
                <w:szCs w:val="22"/>
              </w:rPr>
              <w:t>磋商保证金</w:t>
            </w:r>
          </w:p>
        </w:tc>
        <w:tc>
          <w:tcPr>
            <w:tcW w:w="7146" w:type="dxa"/>
            <w:vAlign w:val="center"/>
          </w:tcPr>
          <w:p w14:paraId="6EF8F96B">
            <w:pPr>
              <w:pStyle w:val="28"/>
              <w:spacing w:before="0" w:beforeAutospacing="0" w:after="0" w:afterAutospacing="0" w:line="430" w:lineRule="exact"/>
              <w:rPr>
                <w:rFonts w:cs="宋体"/>
                <w:sz w:val="22"/>
                <w:szCs w:val="22"/>
              </w:rPr>
            </w:pPr>
            <w:r>
              <w:rPr>
                <w:rFonts w:hint="eastAsia" w:cs="宋体"/>
                <w:sz w:val="22"/>
                <w:szCs w:val="22"/>
              </w:rPr>
              <w:t>不要求</w:t>
            </w:r>
          </w:p>
        </w:tc>
      </w:tr>
      <w:tr w14:paraId="6930C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758" w:type="dxa"/>
            <w:vAlign w:val="center"/>
          </w:tcPr>
          <w:p w14:paraId="02DAEB32">
            <w:pPr>
              <w:spacing w:line="43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21</w:t>
            </w:r>
          </w:p>
        </w:tc>
        <w:tc>
          <w:tcPr>
            <w:tcW w:w="2113" w:type="dxa"/>
            <w:vAlign w:val="center"/>
          </w:tcPr>
          <w:p w14:paraId="252329C1">
            <w:pPr>
              <w:spacing w:line="430" w:lineRule="exact"/>
              <w:jc w:val="center"/>
              <w:rPr>
                <w:rFonts w:ascii="宋体" w:hAnsi="宋体" w:cs="宋体"/>
                <w:sz w:val="22"/>
                <w:szCs w:val="22"/>
              </w:rPr>
            </w:pPr>
            <w:r>
              <w:rPr>
                <w:rFonts w:hint="eastAsia" w:ascii="宋体" w:hAnsi="宋体" w:cs="宋体"/>
                <w:sz w:val="22"/>
                <w:szCs w:val="22"/>
              </w:rPr>
              <w:t>响应文件有效期</w:t>
            </w:r>
          </w:p>
        </w:tc>
        <w:tc>
          <w:tcPr>
            <w:tcW w:w="7146" w:type="dxa"/>
            <w:vAlign w:val="center"/>
          </w:tcPr>
          <w:p w14:paraId="5B7DD45F">
            <w:pPr>
              <w:adjustRightInd w:val="0"/>
              <w:snapToGrid w:val="0"/>
              <w:spacing w:line="430" w:lineRule="exact"/>
              <w:rPr>
                <w:rFonts w:ascii="宋体" w:hAnsi="宋体" w:cs="宋体"/>
                <w:sz w:val="22"/>
                <w:szCs w:val="22"/>
              </w:rPr>
            </w:pPr>
            <w:r>
              <w:rPr>
                <w:rFonts w:hint="eastAsia" w:ascii="宋体" w:hAnsi="宋体" w:cs="宋体"/>
                <w:sz w:val="22"/>
                <w:szCs w:val="22"/>
              </w:rPr>
              <w:t>从响应文件提交截止之日起90日历天</w:t>
            </w:r>
          </w:p>
        </w:tc>
      </w:tr>
      <w:tr w14:paraId="0E4E9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58" w:type="dxa"/>
            <w:vAlign w:val="center"/>
          </w:tcPr>
          <w:p w14:paraId="11E21AA3">
            <w:pPr>
              <w:spacing w:line="43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22</w:t>
            </w:r>
          </w:p>
        </w:tc>
        <w:tc>
          <w:tcPr>
            <w:tcW w:w="2113" w:type="dxa"/>
            <w:vAlign w:val="center"/>
          </w:tcPr>
          <w:p w14:paraId="22B42AF9">
            <w:pPr>
              <w:spacing w:line="430" w:lineRule="exact"/>
              <w:jc w:val="center"/>
              <w:rPr>
                <w:rFonts w:ascii="宋体" w:hAnsi="宋体" w:cs="宋体"/>
                <w:sz w:val="22"/>
                <w:szCs w:val="22"/>
              </w:rPr>
            </w:pPr>
            <w:r>
              <w:rPr>
                <w:rFonts w:hint="eastAsia" w:ascii="宋体" w:hAnsi="宋体" w:cs="宋体"/>
                <w:sz w:val="22"/>
                <w:szCs w:val="22"/>
              </w:rPr>
              <w:t>文件数量及要求</w:t>
            </w:r>
          </w:p>
        </w:tc>
        <w:tc>
          <w:tcPr>
            <w:tcW w:w="7146" w:type="dxa"/>
            <w:vAlign w:val="center"/>
          </w:tcPr>
          <w:p w14:paraId="2AA17E53">
            <w:pPr>
              <w:spacing w:line="440" w:lineRule="exact"/>
              <w:rPr>
                <w:rFonts w:ascii="宋体" w:hAnsi="宋体" w:cs="宋体"/>
                <w:sz w:val="22"/>
                <w:szCs w:val="22"/>
              </w:rPr>
            </w:pPr>
            <w:r>
              <w:rPr>
                <w:rFonts w:hint="eastAsia" w:ascii="宋体" w:hAnsi="宋体" w:cs="宋体"/>
                <w:sz w:val="22"/>
                <w:szCs w:val="22"/>
              </w:rPr>
              <w:t xml:space="preserve">加密的电子版响应文件：本项目的竞争性磋商文件和竞争性磋商响应文件必须使用专用工具软件编制，并通过“陕西省公共资源交易平台”完成投标过程，供应商在竞争性磋商响应文件的编制和递交，应按照竞争性磋商文件的规定进行。如未按照竞争性磋商文件要求编制、递交电子竞争性磋商响应文件，将可能导致投标无效，其后果由供应商自负。 </w:t>
            </w:r>
          </w:p>
          <w:p w14:paraId="78BB73F7">
            <w:pPr>
              <w:spacing w:line="430" w:lineRule="exact"/>
              <w:rPr>
                <w:rFonts w:ascii="宋体" w:hAnsi="宋体" w:cs="宋体"/>
                <w:sz w:val="22"/>
                <w:szCs w:val="22"/>
              </w:rPr>
            </w:pPr>
            <w:r>
              <w:rPr>
                <w:rFonts w:hint="eastAsia" w:ascii="宋体" w:hAnsi="宋体" w:cs="宋体"/>
                <w:sz w:val="22"/>
                <w:szCs w:val="22"/>
              </w:rPr>
              <w:t>注：在中标单位领取</w:t>
            </w:r>
            <w:r>
              <w:rPr>
                <w:rFonts w:hint="eastAsia" w:ascii="宋体" w:hAnsi="宋体" w:cs="宋体"/>
                <w:sz w:val="22"/>
                <w:szCs w:val="22"/>
                <w:lang w:eastAsia="zh-CN"/>
              </w:rPr>
              <w:t>成交通知书</w:t>
            </w:r>
            <w:r>
              <w:rPr>
                <w:rFonts w:hint="eastAsia" w:ascii="宋体" w:hAnsi="宋体" w:cs="宋体"/>
                <w:sz w:val="22"/>
                <w:szCs w:val="22"/>
              </w:rPr>
              <w:t>后，各供应商需向采购人提供电子版U盘1份（以word文档及PDF签章形式），提供的电子版U盘需与上传的电子版文件保持一致。</w:t>
            </w:r>
          </w:p>
        </w:tc>
      </w:tr>
      <w:tr w14:paraId="7C2E0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758" w:type="dxa"/>
            <w:vAlign w:val="center"/>
          </w:tcPr>
          <w:p w14:paraId="0EFD71A2">
            <w:pPr>
              <w:spacing w:line="43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23</w:t>
            </w:r>
          </w:p>
        </w:tc>
        <w:tc>
          <w:tcPr>
            <w:tcW w:w="2113" w:type="dxa"/>
            <w:vAlign w:val="center"/>
          </w:tcPr>
          <w:p w14:paraId="68A21ECB">
            <w:pPr>
              <w:spacing w:line="430" w:lineRule="exact"/>
              <w:jc w:val="center"/>
              <w:rPr>
                <w:rFonts w:ascii="宋体" w:hAnsi="宋体" w:cs="宋体"/>
                <w:sz w:val="22"/>
                <w:szCs w:val="22"/>
              </w:rPr>
            </w:pPr>
            <w:r>
              <w:rPr>
                <w:rFonts w:hint="eastAsia" w:ascii="宋体" w:hAnsi="宋体" w:cs="宋体"/>
                <w:sz w:val="22"/>
                <w:szCs w:val="22"/>
              </w:rPr>
              <w:t>响应文件签字或盖章要求</w:t>
            </w:r>
          </w:p>
        </w:tc>
        <w:tc>
          <w:tcPr>
            <w:tcW w:w="7146" w:type="dxa"/>
            <w:vAlign w:val="center"/>
          </w:tcPr>
          <w:p w14:paraId="693B5912">
            <w:pPr>
              <w:spacing w:line="430" w:lineRule="exact"/>
              <w:rPr>
                <w:rFonts w:ascii="宋体" w:hAnsi="宋体" w:cs="宋体"/>
                <w:sz w:val="22"/>
                <w:szCs w:val="22"/>
              </w:rPr>
            </w:pPr>
            <w:r>
              <w:rPr>
                <w:rFonts w:hint="eastAsia" w:ascii="宋体" w:hAnsi="宋体" w:cs="宋体"/>
                <w:sz w:val="22"/>
                <w:szCs w:val="22"/>
              </w:rPr>
              <w:t>供应商须在响应文件的相应位置加盖供应商公章，法定代表人（或委托代理人）或有关人员按磋商文件的要求加盖印章（或签字）。电子响应文件中需要签字盖章的内容，如不能加盖电子章或电子签名的，供应商须上传加盖印章或签名的扫描件。纸质响应文件需为本人亲笔签名。</w:t>
            </w:r>
          </w:p>
        </w:tc>
      </w:tr>
      <w:tr w14:paraId="0989E9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758" w:type="dxa"/>
            <w:vAlign w:val="center"/>
          </w:tcPr>
          <w:p w14:paraId="46099834">
            <w:pPr>
              <w:spacing w:line="43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24</w:t>
            </w:r>
          </w:p>
        </w:tc>
        <w:tc>
          <w:tcPr>
            <w:tcW w:w="2113" w:type="dxa"/>
            <w:vAlign w:val="center"/>
          </w:tcPr>
          <w:p w14:paraId="7842E213">
            <w:pPr>
              <w:spacing w:line="430" w:lineRule="exact"/>
              <w:jc w:val="center"/>
              <w:rPr>
                <w:rFonts w:ascii="宋体" w:hAnsi="宋体" w:cs="宋体"/>
                <w:sz w:val="22"/>
                <w:szCs w:val="22"/>
              </w:rPr>
            </w:pPr>
            <w:r>
              <w:rPr>
                <w:rFonts w:hint="eastAsia" w:ascii="宋体" w:hAnsi="宋体" w:cs="宋体"/>
                <w:sz w:val="22"/>
                <w:szCs w:val="22"/>
              </w:rPr>
              <w:t>响应文件是否退还</w:t>
            </w:r>
          </w:p>
        </w:tc>
        <w:tc>
          <w:tcPr>
            <w:tcW w:w="7146" w:type="dxa"/>
            <w:vAlign w:val="center"/>
          </w:tcPr>
          <w:p w14:paraId="4B3E8ED8">
            <w:pPr>
              <w:spacing w:line="430" w:lineRule="exact"/>
              <w:rPr>
                <w:rFonts w:ascii="宋体" w:hAnsi="宋体" w:cs="宋体"/>
                <w:sz w:val="22"/>
                <w:szCs w:val="22"/>
              </w:rPr>
            </w:pPr>
            <w:r>
              <w:rPr>
                <w:rFonts w:hint="eastAsia" w:ascii="宋体" w:hAnsi="宋体" w:cs="宋体"/>
                <w:sz w:val="22"/>
                <w:szCs w:val="22"/>
              </w:rPr>
              <w:t>否</w:t>
            </w:r>
          </w:p>
        </w:tc>
      </w:tr>
      <w:tr w14:paraId="5FA3B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9" w:hRule="atLeast"/>
        </w:trPr>
        <w:tc>
          <w:tcPr>
            <w:tcW w:w="758" w:type="dxa"/>
            <w:vAlign w:val="center"/>
          </w:tcPr>
          <w:p w14:paraId="72633776">
            <w:pPr>
              <w:spacing w:line="43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25</w:t>
            </w:r>
          </w:p>
        </w:tc>
        <w:tc>
          <w:tcPr>
            <w:tcW w:w="2113" w:type="dxa"/>
            <w:vAlign w:val="center"/>
          </w:tcPr>
          <w:p w14:paraId="348B2F67">
            <w:pPr>
              <w:spacing w:line="430" w:lineRule="exact"/>
              <w:jc w:val="center"/>
              <w:rPr>
                <w:rFonts w:ascii="宋体" w:hAnsi="宋体" w:cs="宋体"/>
                <w:sz w:val="22"/>
                <w:szCs w:val="22"/>
              </w:rPr>
            </w:pPr>
            <w:r>
              <w:rPr>
                <w:rFonts w:hint="eastAsia" w:ascii="宋体" w:hAnsi="宋体" w:cs="宋体"/>
                <w:sz w:val="22"/>
                <w:szCs w:val="22"/>
              </w:rPr>
              <w:t>响应文件递交截止时间及磋商时间、地点</w:t>
            </w:r>
          </w:p>
        </w:tc>
        <w:tc>
          <w:tcPr>
            <w:tcW w:w="7146" w:type="dxa"/>
            <w:vAlign w:val="center"/>
          </w:tcPr>
          <w:p w14:paraId="6BAEF6C3">
            <w:pPr>
              <w:shd w:val="clear"/>
              <w:spacing w:line="430" w:lineRule="exact"/>
              <w:rPr>
                <w:rFonts w:ascii="宋体" w:hAnsi="宋体" w:cs="宋体"/>
                <w:bCs/>
                <w:sz w:val="22"/>
                <w:szCs w:val="22"/>
              </w:rPr>
            </w:pPr>
            <w:r>
              <w:rPr>
                <w:rFonts w:hint="eastAsia" w:ascii="宋体" w:hAnsi="宋体" w:cs="宋体"/>
                <w:bCs/>
                <w:sz w:val="22"/>
                <w:szCs w:val="22"/>
              </w:rPr>
              <w:t>响应文件递交截止时间：</w:t>
            </w:r>
            <w:r>
              <w:rPr>
                <w:rFonts w:hint="eastAsia" w:ascii="宋体" w:hAnsi="宋体" w:cs="宋体"/>
                <w:bCs/>
                <w:sz w:val="22"/>
                <w:szCs w:val="22"/>
                <w:u w:val="single"/>
                <w:shd w:val="clear"/>
              </w:rPr>
              <w:t>202</w:t>
            </w:r>
            <w:r>
              <w:rPr>
                <w:rFonts w:hint="eastAsia" w:ascii="宋体" w:hAnsi="宋体" w:cs="宋体"/>
                <w:bCs/>
                <w:sz w:val="22"/>
                <w:szCs w:val="22"/>
                <w:u w:val="single"/>
                <w:shd w:val="clear"/>
                <w:lang w:val="en-US" w:eastAsia="zh-CN"/>
              </w:rPr>
              <w:t>5</w:t>
            </w:r>
            <w:r>
              <w:rPr>
                <w:rFonts w:hint="eastAsia" w:ascii="宋体" w:hAnsi="宋体" w:cs="宋体"/>
                <w:bCs/>
                <w:sz w:val="22"/>
                <w:szCs w:val="22"/>
                <w:shd w:val="clear"/>
              </w:rPr>
              <w:t>年</w:t>
            </w:r>
            <w:r>
              <w:rPr>
                <w:rFonts w:hint="eastAsia" w:ascii="宋体" w:hAnsi="宋体" w:cs="宋体"/>
                <w:bCs/>
                <w:sz w:val="22"/>
                <w:szCs w:val="22"/>
                <w:u w:val="single"/>
                <w:shd w:val="clear"/>
                <w:lang w:val="en-US" w:eastAsia="zh-CN"/>
              </w:rPr>
              <w:t>09</w:t>
            </w:r>
            <w:r>
              <w:rPr>
                <w:rFonts w:hint="eastAsia" w:ascii="宋体" w:hAnsi="宋体" w:cs="宋体"/>
                <w:bCs/>
                <w:sz w:val="22"/>
                <w:szCs w:val="22"/>
                <w:shd w:val="clear"/>
              </w:rPr>
              <w:t>月</w:t>
            </w:r>
            <w:r>
              <w:rPr>
                <w:rFonts w:hint="eastAsia" w:ascii="宋体" w:hAnsi="宋体" w:cs="宋体"/>
                <w:bCs/>
                <w:sz w:val="22"/>
                <w:szCs w:val="22"/>
                <w:u w:val="single"/>
                <w:shd w:val="clear"/>
                <w:lang w:val="en-US" w:eastAsia="zh-CN"/>
              </w:rPr>
              <w:t>16</w:t>
            </w:r>
            <w:r>
              <w:rPr>
                <w:rFonts w:hint="eastAsia" w:ascii="宋体" w:hAnsi="宋体" w:cs="宋体"/>
                <w:bCs/>
                <w:sz w:val="22"/>
                <w:szCs w:val="22"/>
                <w:shd w:val="clear"/>
              </w:rPr>
              <w:t>日</w:t>
            </w:r>
            <w:r>
              <w:rPr>
                <w:rFonts w:hint="eastAsia" w:ascii="宋体" w:hAnsi="宋体" w:cs="宋体"/>
                <w:bCs/>
                <w:sz w:val="22"/>
                <w:szCs w:val="22"/>
                <w:u w:val="single"/>
                <w:shd w:val="clear"/>
              </w:rPr>
              <w:t>14:00</w:t>
            </w:r>
            <w:r>
              <w:rPr>
                <w:rFonts w:hint="eastAsia" w:ascii="宋体" w:hAnsi="宋体" w:cs="宋体"/>
                <w:bCs/>
                <w:sz w:val="22"/>
                <w:szCs w:val="22"/>
              </w:rPr>
              <w:t>前</w:t>
            </w:r>
          </w:p>
          <w:p w14:paraId="2F096A81">
            <w:pPr>
              <w:shd w:val="clear"/>
              <w:spacing w:line="430" w:lineRule="exact"/>
              <w:rPr>
                <w:rFonts w:ascii="宋体" w:hAnsi="宋体" w:cs="宋体"/>
                <w:bCs/>
                <w:sz w:val="22"/>
                <w:szCs w:val="22"/>
              </w:rPr>
            </w:pPr>
            <w:r>
              <w:rPr>
                <w:rFonts w:hint="eastAsia" w:ascii="宋体" w:hAnsi="宋体" w:cs="宋体"/>
                <w:bCs/>
                <w:sz w:val="22"/>
                <w:szCs w:val="22"/>
              </w:rPr>
              <w:t>开标时间：</w:t>
            </w:r>
            <w:r>
              <w:rPr>
                <w:rFonts w:hint="eastAsia" w:ascii="宋体" w:hAnsi="宋体" w:cs="宋体"/>
                <w:bCs/>
                <w:sz w:val="22"/>
                <w:szCs w:val="22"/>
                <w:u w:val="single"/>
                <w:shd w:val="clear"/>
              </w:rPr>
              <w:t>202</w:t>
            </w:r>
            <w:r>
              <w:rPr>
                <w:rFonts w:hint="eastAsia" w:ascii="宋体" w:hAnsi="宋体" w:cs="宋体"/>
                <w:bCs/>
                <w:sz w:val="22"/>
                <w:szCs w:val="22"/>
                <w:u w:val="single"/>
                <w:shd w:val="clear"/>
                <w:lang w:val="en-US" w:eastAsia="zh-CN"/>
              </w:rPr>
              <w:t>5</w:t>
            </w:r>
            <w:r>
              <w:rPr>
                <w:rFonts w:hint="eastAsia" w:ascii="宋体" w:hAnsi="宋体" w:cs="宋体"/>
                <w:bCs/>
                <w:sz w:val="22"/>
                <w:szCs w:val="22"/>
                <w:shd w:val="clear"/>
              </w:rPr>
              <w:t>年</w:t>
            </w:r>
            <w:r>
              <w:rPr>
                <w:rFonts w:hint="eastAsia" w:ascii="宋体" w:hAnsi="宋体" w:cs="宋体"/>
                <w:bCs/>
                <w:sz w:val="22"/>
                <w:szCs w:val="22"/>
                <w:u w:val="single"/>
                <w:shd w:val="clear"/>
                <w:lang w:val="en-US" w:eastAsia="zh-CN"/>
              </w:rPr>
              <w:t>09</w:t>
            </w:r>
            <w:r>
              <w:rPr>
                <w:rFonts w:hint="eastAsia" w:ascii="宋体" w:hAnsi="宋体" w:cs="宋体"/>
                <w:bCs/>
                <w:sz w:val="22"/>
                <w:szCs w:val="22"/>
                <w:shd w:val="clear"/>
              </w:rPr>
              <w:t>月</w:t>
            </w:r>
            <w:r>
              <w:rPr>
                <w:rFonts w:hint="eastAsia" w:ascii="宋体" w:hAnsi="宋体" w:cs="宋体"/>
                <w:bCs/>
                <w:sz w:val="22"/>
                <w:szCs w:val="22"/>
                <w:u w:val="single"/>
                <w:shd w:val="clear"/>
                <w:lang w:val="en-US" w:eastAsia="zh-CN"/>
              </w:rPr>
              <w:t>16</w:t>
            </w:r>
            <w:r>
              <w:rPr>
                <w:rFonts w:hint="eastAsia" w:ascii="宋体" w:hAnsi="宋体" w:cs="宋体"/>
                <w:bCs/>
                <w:sz w:val="22"/>
                <w:szCs w:val="22"/>
                <w:shd w:val="clear"/>
              </w:rPr>
              <w:t>日</w:t>
            </w:r>
            <w:r>
              <w:rPr>
                <w:rFonts w:hint="eastAsia" w:ascii="宋体" w:hAnsi="宋体" w:cs="宋体"/>
                <w:bCs/>
                <w:sz w:val="22"/>
                <w:szCs w:val="22"/>
                <w:u w:val="single"/>
                <w:shd w:val="clear"/>
              </w:rPr>
              <w:t>14:00</w:t>
            </w:r>
            <w:r>
              <w:rPr>
                <w:rFonts w:hint="eastAsia" w:ascii="宋体" w:hAnsi="宋体" w:cs="宋体"/>
                <w:bCs/>
                <w:sz w:val="22"/>
                <w:szCs w:val="22"/>
                <w:shd w:val="clear"/>
              </w:rPr>
              <w:t>整</w:t>
            </w:r>
          </w:p>
          <w:p w14:paraId="36488C80">
            <w:pPr>
              <w:shd w:val="clear"/>
              <w:spacing w:line="430" w:lineRule="exact"/>
              <w:rPr>
                <w:rFonts w:hint="default" w:ascii="宋体" w:hAnsi="宋体" w:eastAsia="宋体" w:cs="宋体"/>
                <w:bCs/>
                <w:sz w:val="22"/>
                <w:szCs w:val="22"/>
                <w:lang w:val="en-US" w:eastAsia="zh-CN"/>
              </w:rPr>
            </w:pPr>
            <w:r>
              <w:rPr>
                <w:rFonts w:hint="eastAsia" w:ascii="宋体" w:hAnsi="宋体" w:cs="宋体"/>
                <w:bCs/>
                <w:sz w:val="22"/>
                <w:szCs w:val="22"/>
              </w:rPr>
              <w:t>开标地点：</w:t>
            </w:r>
            <w:r>
              <w:rPr>
                <w:rFonts w:hint="eastAsia" w:ascii="宋体" w:hAnsi="宋体" w:cs="宋体"/>
                <w:bCs/>
                <w:sz w:val="22"/>
                <w:szCs w:val="22"/>
                <w:lang w:val="en-US" w:eastAsia="zh-CN"/>
              </w:rPr>
              <w:t>安康市公共资源交易中心301开标室</w:t>
            </w:r>
          </w:p>
        </w:tc>
      </w:tr>
      <w:tr w14:paraId="5276B7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0" w:hRule="atLeast"/>
        </w:trPr>
        <w:tc>
          <w:tcPr>
            <w:tcW w:w="758" w:type="dxa"/>
            <w:vAlign w:val="center"/>
          </w:tcPr>
          <w:p w14:paraId="3350D53F">
            <w:pPr>
              <w:spacing w:line="43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26</w:t>
            </w:r>
          </w:p>
        </w:tc>
        <w:tc>
          <w:tcPr>
            <w:tcW w:w="2113" w:type="dxa"/>
            <w:vAlign w:val="center"/>
          </w:tcPr>
          <w:p w14:paraId="0ECED468">
            <w:pPr>
              <w:spacing w:line="430" w:lineRule="exact"/>
              <w:jc w:val="center"/>
              <w:rPr>
                <w:rFonts w:ascii="宋体" w:hAnsi="宋体" w:cs="宋体"/>
                <w:sz w:val="22"/>
                <w:szCs w:val="22"/>
              </w:rPr>
            </w:pPr>
            <w:r>
              <w:rPr>
                <w:rFonts w:hint="eastAsia" w:ascii="宋体" w:hAnsi="宋体" w:cs="宋体"/>
                <w:sz w:val="22"/>
                <w:szCs w:val="22"/>
              </w:rPr>
              <w:t>发布成交公告的时间、媒介和期限</w:t>
            </w:r>
          </w:p>
        </w:tc>
        <w:tc>
          <w:tcPr>
            <w:tcW w:w="7146" w:type="dxa"/>
            <w:vAlign w:val="center"/>
          </w:tcPr>
          <w:p w14:paraId="65E43001">
            <w:pPr>
              <w:spacing w:line="430" w:lineRule="exact"/>
              <w:rPr>
                <w:rFonts w:ascii="宋体" w:hAnsi="宋体" w:cs="宋体"/>
                <w:bCs/>
                <w:sz w:val="22"/>
                <w:szCs w:val="22"/>
              </w:rPr>
            </w:pPr>
            <w:r>
              <w:rPr>
                <w:rFonts w:hint="eastAsia" w:ascii="宋体" w:hAnsi="宋体" w:cs="宋体"/>
                <w:bCs/>
                <w:sz w:val="22"/>
                <w:szCs w:val="22"/>
              </w:rPr>
              <w:t xml:space="preserve">公告时间：在确定成交供应商之日起2个工作日内 </w:t>
            </w:r>
          </w:p>
          <w:p w14:paraId="4B5B61E2">
            <w:pPr>
              <w:spacing w:line="430" w:lineRule="exact"/>
              <w:rPr>
                <w:rFonts w:ascii="宋体" w:hAnsi="宋体" w:cs="宋体"/>
                <w:bCs/>
                <w:sz w:val="22"/>
                <w:szCs w:val="22"/>
              </w:rPr>
            </w:pPr>
            <w:r>
              <w:rPr>
                <w:rFonts w:hint="eastAsia" w:ascii="宋体" w:hAnsi="宋体" w:cs="宋体"/>
                <w:bCs/>
                <w:sz w:val="22"/>
                <w:szCs w:val="22"/>
              </w:rPr>
              <w:t>公告媒介：陕西省政府采购网、全国公共资源交易平台（陕西省安康市）</w:t>
            </w:r>
          </w:p>
          <w:p w14:paraId="54B4A92C">
            <w:pPr>
              <w:spacing w:line="430" w:lineRule="exact"/>
              <w:rPr>
                <w:rFonts w:ascii="宋体" w:hAnsi="宋体" w:cs="宋体"/>
                <w:bCs/>
                <w:sz w:val="22"/>
                <w:szCs w:val="22"/>
              </w:rPr>
            </w:pPr>
            <w:r>
              <w:rPr>
                <w:rFonts w:hint="eastAsia" w:ascii="宋体" w:hAnsi="宋体" w:cs="宋体"/>
                <w:bCs/>
                <w:sz w:val="22"/>
                <w:szCs w:val="22"/>
              </w:rPr>
              <w:t>公告期限：1个工作日</w:t>
            </w:r>
          </w:p>
        </w:tc>
      </w:tr>
      <w:tr w14:paraId="54272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58" w:type="dxa"/>
            <w:vAlign w:val="center"/>
          </w:tcPr>
          <w:p w14:paraId="16D9A9AA">
            <w:pPr>
              <w:spacing w:line="43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27</w:t>
            </w:r>
          </w:p>
        </w:tc>
        <w:tc>
          <w:tcPr>
            <w:tcW w:w="2113" w:type="dxa"/>
            <w:vAlign w:val="center"/>
          </w:tcPr>
          <w:p w14:paraId="62DF3A21">
            <w:pPr>
              <w:spacing w:line="430" w:lineRule="exact"/>
              <w:jc w:val="center"/>
              <w:rPr>
                <w:rFonts w:ascii="宋体" w:hAnsi="宋体" w:cs="宋体"/>
                <w:sz w:val="22"/>
                <w:szCs w:val="22"/>
              </w:rPr>
            </w:pPr>
            <w:r>
              <w:rPr>
                <w:rFonts w:hint="eastAsia" w:ascii="宋体" w:hAnsi="宋体" w:cs="宋体"/>
                <w:sz w:val="22"/>
                <w:szCs w:val="22"/>
              </w:rPr>
              <w:t>供应商信用信息查询截至时点</w:t>
            </w:r>
          </w:p>
        </w:tc>
        <w:tc>
          <w:tcPr>
            <w:tcW w:w="7146" w:type="dxa"/>
            <w:vAlign w:val="center"/>
          </w:tcPr>
          <w:p w14:paraId="62564950">
            <w:pPr>
              <w:spacing w:line="430" w:lineRule="exact"/>
              <w:rPr>
                <w:rFonts w:ascii="宋体" w:hAnsi="宋体" w:cs="宋体"/>
                <w:bCs/>
                <w:sz w:val="22"/>
                <w:szCs w:val="22"/>
              </w:rPr>
            </w:pPr>
            <w:r>
              <w:rPr>
                <w:rFonts w:hint="eastAsia" w:ascii="宋体" w:hAnsi="宋体" w:cs="宋体"/>
                <w:bCs/>
                <w:sz w:val="22"/>
                <w:szCs w:val="22"/>
              </w:rPr>
              <w:t>磋商公告期限截止之日至今</w:t>
            </w:r>
          </w:p>
        </w:tc>
      </w:tr>
      <w:tr w14:paraId="1F5B1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 w:hRule="atLeast"/>
        </w:trPr>
        <w:tc>
          <w:tcPr>
            <w:tcW w:w="758" w:type="dxa"/>
            <w:vAlign w:val="center"/>
          </w:tcPr>
          <w:p w14:paraId="173FCE61">
            <w:pPr>
              <w:spacing w:line="43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28</w:t>
            </w:r>
          </w:p>
        </w:tc>
        <w:tc>
          <w:tcPr>
            <w:tcW w:w="2113" w:type="dxa"/>
            <w:vAlign w:val="center"/>
          </w:tcPr>
          <w:p w14:paraId="0958964C">
            <w:pPr>
              <w:spacing w:line="440" w:lineRule="exact"/>
              <w:jc w:val="center"/>
              <w:rPr>
                <w:rFonts w:ascii="宋体" w:hAnsi="宋体" w:cs="宋体"/>
                <w:sz w:val="22"/>
                <w:szCs w:val="22"/>
              </w:rPr>
            </w:pPr>
            <w:r>
              <w:rPr>
                <w:rFonts w:hint="eastAsia" w:ascii="宋体" w:hAnsi="宋体" w:cs="宋体"/>
                <w:sz w:val="22"/>
                <w:szCs w:val="22"/>
              </w:rPr>
              <w:t>其他</w:t>
            </w:r>
          </w:p>
        </w:tc>
        <w:tc>
          <w:tcPr>
            <w:tcW w:w="7146" w:type="dxa"/>
            <w:vAlign w:val="center"/>
          </w:tcPr>
          <w:p w14:paraId="0A42D920">
            <w:pPr>
              <w:numPr>
                <w:ilvl w:val="0"/>
                <w:numId w:val="6"/>
              </w:numPr>
              <w:spacing w:line="440" w:lineRule="exact"/>
              <w:rPr>
                <w:rFonts w:ascii="宋体" w:hAnsi="宋体" w:cs="宋体"/>
                <w:sz w:val="22"/>
                <w:szCs w:val="22"/>
              </w:rPr>
            </w:pPr>
            <w:r>
              <w:rPr>
                <w:rFonts w:hint="eastAsia" w:ascii="宋体" w:hAnsi="宋体" w:cs="宋体"/>
                <w:sz w:val="22"/>
                <w:szCs w:val="22"/>
              </w:rPr>
              <w:t xml:space="preserve">本项目采用电子化不见面开标的投标方式，供应商需委派法定代表人或其委托代理人（授权委托人）参加磋商，携带数字证书（CA锁）并在磋商文件规定的时间内解密响应文件。 </w:t>
            </w:r>
          </w:p>
          <w:p w14:paraId="0ED41353">
            <w:pPr>
              <w:numPr>
                <w:ilvl w:val="0"/>
                <w:numId w:val="6"/>
              </w:numPr>
              <w:spacing w:line="440" w:lineRule="exact"/>
              <w:rPr>
                <w:rFonts w:ascii="宋体" w:hAnsi="宋体" w:cs="宋体"/>
                <w:sz w:val="22"/>
                <w:szCs w:val="22"/>
              </w:rPr>
            </w:pPr>
            <w:r>
              <w:rPr>
                <w:rFonts w:hint="eastAsia" w:ascii="宋体" w:hAnsi="宋体" w:cs="宋体"/>
                <w:sz w:val="22"/>
                <w:szCs w:val="22"/>
              </w:rPr>
              <w:t xml:space="preserve">供应商须在开标系统中“项目开标”进入“响应文件解密”环节后60分钟内解密磋商响应文件。（系统默认解密倒计时1小时）超过60分钟未解密成功的响应文件，将被退回，不进入评审程序（以交易系统时间为准）。 </w:t>
            </w:r>
          </w:p>
          <w:p w14:paraId="5A1F0A71">
            <w:pPr>
              <w:spacing w:line="440" w:lineRule="exact"/>
              <w:rPr>
                <w:rFonts w:ascii="宋体" w:hAnsi="宋体" w:cs="宋体"/>
                <w:sz w:val="22"/>
                <w:szCs w:val="22"/>
              </w:rPr>
            </w:pPr>
            <w:r>
              <w:rPr>
                <w:rFonts w:hint="eastAsia" w:ascii="宋体" w:hAnsi="宋体" w:cs="宋体"/>
                <w:sz w:val="22"/>
                <w:szCs w:val="22"/>
              </w:rPr>
              <w:t xml:space="preserve">三、供应商不得通过非加密电子响应文件（光盘）直接将电子响应文件导入评标系统。 </w:t>
            </w:r>
          </w:p>
        </w:tc>
      </w:tr>
      <w:bookmarkEnd w:id="23"/>
      <w:bookmarkEnd w:id="24"/>
    </w:tbl>
    <w:p w14:paraId="27504B50">
      <w:pPr>
        <w:pStyle w:val="2"/>
        <w:keepLines w:val="0"/>
        <w:spacing w:before="0" w:after="0" w:line="500" w:lineRule="exact"/>
        <w:ind w:firstLine="723" w:firstLineChars="200"/>
        <w:jc w:val="center"/>
        <w:rPr>
          <w:rFonts w:hint="eastAsia" w:ascii="宋体" w:hAnsi="宋体" w:cs="宋体"/>
          <w:color w:val="000000"/>
          <w:kern w:val="2"/>
          <w:sz w:val="36"/>
          <w:szCs w:val="36"/>
        </w:rPr>
      </w:pPr>
      <w:bookmarkStart w:id="25" w:name="_Toc21233"/>
    </w:p>
    <w:p w14:paraId="2BD80FED">
      <w:pPr>
        <w:pStyle w:val="2"/>
        <w:keepLines w:val="0"/>
        <w:spacing w:before="0" w:after="0" w:line="500" w:lineRule="exact"/>
        <w:ind w:firstLine="723" w:firstLineChars="200"/>
        <w:jc w:val="center"/>
        <w:rPr>
          <w:rFonts w:ascii="宋体" w:hAnsi="宋体" w:cs="宋体"/>
          <w:color w:val="000000"/>
          <w:kern w:val="2"/>
          <w:sz w:val="36"/>
          <w:szCs w:val="36"/>
        </w:rPr>
      </w:pPr>
      <w:r>
        <w:rPr>
          <w:rFonts w:hint="eastAsia" w:ascii="宋体" w:hAnsi="宋体" w:cs="宋体"/>
          <w:color w:val="000000"/>
          <w:kern w:val="2"/>
          <w:sz w:val="36"/>
          <w:szCs w:val="36"/>
        </w:rPr>
        <w:t xml:space="preserve">第三章 </w:t>
      </w:r>
      <w:r>
        <w:rPr>
          <w:rFonts w:hint="eastAsia" w:ascii="宋体" w:hAnsi="宋体" w:cs="宋体"/>
          <w:color w:val="000000"/>
          <w:kern w:val="2"/>
          <w:sz w:val="36"/>
          <w:szCs w:val="36"/>
          <w:lang w:val="zh-CN"/>
        </w:rPr>
        <w:t>供应商须知</w:t>
      </w:r>
      <w:bookmarkEnd w:id="25"/>
      <w:r>
        <w:rPr>
          <w:rFonts w:hint="eastAsia" w:ascii="宋体" w:hAnsi="宋体" w:cs="宋体"/>
          <w:color w:val="000000"/>
          <w:kern w:val="2"/>
          <w:sz w:val="36"/>
          <w:szCs w:val="36"/>
        </w:rPr>
        <w:t>及评审要求</w:t>
      </w:r>
    </w:p>
    <w:bookmarkEnd w:id="17"/>
    <w:bookmarkEnd w:id="18"/>
    <w:bookmarkEnd w:id="19"/>
    <w:bookmarkEnd w:id="20"/>
    <w:p w14:paraId="6D255AE3">
      <w:pPr>
        <w:tabs>
          <w:tab w:val="left" w:pos="7665"/>
        </w:tabs>
        <w:spacing w:line="500" w:lineRule="exact"/>
        <w:rPr>
          <w:rFonts w:ascii="宋体" w:hAnsi="宋体" w:cs="宋体"/>
          <w:b/>
          <w:color w:val="000000"/>
          <w:sz w:val="24"/>
        </w:rPr>
      </w:pPr>
      <w:r>
        <w:rPr>
          <w:rFonts w:hint="eastAsia" w:ascii="宋体" w:hAnsi="宋体" w:cs="宋体"/>
          <w:b/>
          <w:color w:val="000000"/>
          <w:sz w:val="24"/>
        </w:rPr>
        <w:t>一、总则</w:t>
      </w:r>
    </w:p>
    <w:p w14:paraId="7E1280BA">
      <w:pPr>
        <w:pStyle w:val="5"/>
        <w:spacing w:before="0" w:after="0" w:line="500" w:lineRule="exact"/>
        <w:rPr>
          <w:rFonts w:ascii="宋体" w:hAnsi="宋体" w:cs="宋体"/>
          <w:bCs/>
          <w:color w:val="000000"/>
          <w:sz w:val="24"/>
          <w:szCs w:val="24"/>
        </w:rPr>
      </w:pPr>
      <w:r>
        <w:rPr>
          <w:rFonts w:hint="eastAsia" w:ascii="宋体" w:hAnsi="宋体" w:cs="宋体"/>
          <w:color w:val="000000"/>
          <w:sz w:val="24"/>
          <w:szCs w:val="24"/>
        </w:rPr>
        <w:t>1.适用范围</w:t>
      </w:r>
    </w:p>
    <w:p w14:paraId="75B267C2">
      <w:pPr>
        <w:tabs>
          <w:tab w:val="left" w:pos="7665"/>
        </w:tabs>
        <w:spacing w:line="500" w:lineRule="exact"/>
        <w:ind w:firstLine="480" w:firstLineChars="200"/>
        <w:rPr>
          <w:rFonts w:ascii="宋体" w:hAnsi="宋体" w:cs="宋体"/>
          <w:color w:val="000000"/>
          <w:sz w:val="24"/>
        </w:rPr>
      </w:pPr>
      <w:r>
        <w:rPr>
          <w:rFonts w:hint="eastAsia" w:ascii="宋体" w:hAnsi="宋体" w:cs="宋体"/>
          <w:color w:val="000000"/>
          <w:sz w:val="24"/>
        </w:rPr>
        <w:t>本竞争性磋商文件仅适用于本次竞争性磋商（以下简称磋商）所叙述的服务项目采购活动。</w:t>
      </w:r>
    </w:p>
    <w:p w14:paraId="5BFB86F4">
      <w:pPr>
        <w:tabs>
          <w:tab w:val="left" w:pos="7665"/>
        </w:tabs>
        <w:spacing w:line="500" w:lineRule="exact"/>
        <w:rPr>
          <w:rFonts w:ascii="宋体" w:hAnsi="宋体" w:cs="宋体"/>
          <w:b/>
          <w:color w:val="000000"/>
          <w:sz w:val="24"/>
        </w:rPr>
      </w:pPr>
      <w:r>
        <w:rPr>
          <w:rFonts w:hint="eastAsia" w:ascii="宋体" w:hAnsi="宋体" w:cs="宋体"/>
          <w:b/>
          <w:color w:val="000000"/>
          <w:sz w:val="24"/>
        </w:rPr>
        <w:t>2、名词解释</w:t>
      </w:r>
    </w:p>
    <w:p w14:paraId="76294BF9">
      <w:pPr>
        <w:tabs>
          <w:tab w:val="left" w:pos="7665"/>
        </w:tabs>
        <w:spacing w:line="500" w:lineRule="exact"/>
        <w:ind w:firstLine="482" w:firstLineChars="200"/>
        <w:rPr>
          <w:rFonts w:hint="eastAsia" w:ascii="宋体" w:hAnsi="宋体" w:eastAsia="宋体" w:cs="宋体"/>
          <w:color w:val="000000"/>
          <w:sz w:val="24"/>
          <w:lang w:eastAsia="zh-CN"/>
        </w:rPr>
      </w:pPr>
      <w:bookmarkStart w:id="26" w:name="_Toc183582207"/>
      <w:bookmarkStart w:id="27" w:name="_Toc217446036"/>
      <w:bookmarkStart w:id="28" w:name="_Toc183682344"/>
      <w:bookmarkStart w:id="29" w:name="_Toc217390843"/>
      <w:r>
        <w:rPr>
          <w:rFonts w:hint="eastAsia" w:ascii="宋体" w:hAnsi="宋体" w:cs="宋体"/>
          <w:b/>
          <w:color w:val="000000"/>
          <w:sz w:val="24"/>
        </w:rPr>
        <w:t>2.1采 购 人</w:t>
      </w:r>
      <w:r>
        <w:rPr>
          <w:rFonts w:hint="eastAsia" w:ascii="宋体" w:hAnsi="宋体" w:cs="宋体"/>
          <w:color w:val="000000"/>
          <w:sz w:val="24"/>
        </w:rPr>
        <w:t>：</w:t>
      </w:r>
      <w:r>
        <w:rPr>
          <w:rFonts w:hint="eastAsia" w:ascii="宋体" w:hAnsi="宋体" w:cs="宋体"/>
          <w:color w:val="000000"/>
          <w:sz w:val="24"/>
          <w:lang w:eastAsia="zh-CN"/>
        </w:rPr>
        <w:t>白河县自然资源局</w:t>
      </w:r>
    </w:p>
    <w:p w14:paraId="28D78462">
      <w:pPr>
        <w:tabs>
          <w:tab w:val="left" w:pos="7665"/>
        </w:tabs>
        <w:spacing w:line="500" w:lineRule="exact"/>
        <w:ind w:firstLine="482" w:firstLineChars="200"/>
        <w:rPr>
          <w:rFonts w:ascii="宋体" w:hAnsi="宋体" w:cs="宋体"/>
          <w:color w:val="000000"/>
          <w:sz w:val="24"/>
        </w:rPr>
      </w:pPr>
      <w:r>
        <w:rPr>
          <w:rFonts w:hint="eastAsia" w:ascii="宋体" w:hAnsi="宋体" w:cs="宋体"/>
          <w:b/>
          <w:bCs/>
          <w:color w:val="000000"/>
          <w:sz w:val="24"/>
        </w:rPr>
        <w:t>2.2监督机构：</w:t>
      </w:r>
      <w:r>
        <w:rPr>
          <w:rFonts w:hint="eastAsia" w:ascii="宋体" w:hAnsi="宋体" w:cs="宋体"/>
          <w:b w:val="0"/>
          <w:bCs w:val="0"/>
          <w:color w:val="000000"/>
          <w:sz w:val="24"/>
          <w:lang w:val="en-US" w:eastAsia="zh-CN"/>
        </w:rPr>
        <w:t>白河县</w:t>
      </w:r>
      <w:r>
        <w:rPr>
          <w:rFonts w:hint="eastAsia" w:ascii="宋体" w:hAnsi="宋体" w:cs="宋体"/>
          <w:color w:val="000000"/>
          <w:sz w:val="24"/>
        </w:rPr>
        <w:t xml:space="preserve">财政局  </w:t>
      </w:r>
    </w:p>
    <w:p w14:paraId="1BA68AEF">
      <w:pPr>
        <w:tabs>
          <w:tab w:val="left" w:pos="7665"/>
        </w:tabs>
        <w:spacing w:line="500" w:lineRule="exact"/>
        <w:ind w:firstLine="482" w:firstLineChars="200"/>
        <w:rPr>
          <w:rFonts w:hint="eastAsia" w:ascii="宋体" w:hAnsi="宋体" w:eastAsia="宋体" w:cs="宋体"/>
          <w:color w:val="000000"/>
          <w:sz w:val="24"/>
          <w:lang w:eastAsia="zh-CN"/>
        </w:rPr>
      </w:pPr>
      <w:r>
        <w:rPr>
          <w:rFonts w:hint="eastAsia" w:ascii="宋体" w:hAnsi="宋体" w:cs="宋体"/>
          <w:b/>
          <w:bCs/>
          <w:color w:val="000000"/>
          <w:sz w:val="24"/>
        </w:rPr>
        <w:t>2.3</w:t>
      </w:r>
      <w:r>
        <w:rPr>
          <w:rFonts w:hint="eastAsia" w:ascii="宋体" w:hAnsi="宋体" w:cs="宋体"/>
          <w:b/>
          <w:color w:val="000000"/>
          <w:sz w:val="24"/>
        </w:rPr>
        <w:t>采购代理机构</w:t>
      </w:r>
      <w:r>
        <w:rPr>
          <w:rFonts w:hint="eastAsia" w:ascii="宋体" w:hAnsi="宋体" w:cs="宋体"/>
          <w:color w:val="000000"/>
          <w:sz w:val="24"/>
        </w:rPr>
        <w:t>：</w:t>
      </w:r>
      <w:r>
        <w:rPr>
          <w:rFonts w:hint="eastAsia" w:ascii="宋体" w:hAnsi="宋体" w:cs="宋体"/>
          <w:color w:val="000000"/>
          <w:sz w:val="24"/>
          <w:lang w:eastAsia="zh-CN"/>
        </w:rPr>
        <w:t>陕西泰昌恒工程管理有限公司</w:t>
      </w:r>
    </w:p>
    <w:p w14:paraId="73C326B0">
      <w:pPr>
        <w:tabs>
          <w:tab w:val="left" w:pos="7665"/>
        </w:tabs>
        <w:spacing w:line="500" w:lineRule="exact"/>
        <w:ind w:firstLine="482" w:firstLineChars="200"/>
        <w:rPr>
          <w:rFonts w:ascii="宋体" w:hAnsi="宋体" w:cs="宋体"/>
          <w:color w:val="000000"/>
          <w:sz w:val="24"/>
        </w:rPr>
      </w:pPr>
      <w:r>
        <w:rPr>
          <w:rFonts w:hint="eastAsia" w:ascii="宋体" w:hAnsi="宋体" w:cs="宋体"/>
          <w:b/>
          <w:color w:val="000000"/>
          <w:sz w:val="24"/>
        </w:rPr>
        <w:t>2.4供应商</w:t>
      </w:r>
      <w:r>
        <w:rPr>
          <w:rFonts w:hint="eastAsia" w:ascii="宋体" w:hAnsi="宋体" w:cs="宋体"/>
          <w:color w:val="000000"/>
          <w:sz w:val="24"/>
        </w:rPr>
        <w:t>：是指响应和符合竞争性磋商文件（以下简称磋商文件）规定资格条件且参与磋商竞争的。</w:t>
      </w:r>
    </w:p>
    <w:p w14:paraId="5C71C741">
      <w:pPr>
        <w:adjustRightInd w:val="0"/>
        <w:snapToGrid w:val="0"/>
        <w:spacing w:line="500" w:lineRule="exact"/>
        <w:ind w:firstLine="482" w:firstLineChars="200"/>
        <w:rPr>
          <w:rFonts w:ascii="宋体" w:hAnsi="宋体" w:cs="宋体"/>
          <w:color w:val="000000"/>
          <w:sz w:val="24"/>
        </w:rPr>
      </w:pPr>
      <w:r>
        <w:rPr>
          <w:rFonts w:hint="eastAsia" w:ascii="宋体" w:hAnsi="宋体" w:cs="宋体"/>
          <w:b/>
          <w:bCs/>
          <w:color w:val="000000"/>
          <w:sz w:val="24"/>
        </w:rPr>
        <w:t>2.5</w:t>
      </w:r>
      <w:r>
        <w:rPr>
          <w:rFonts w:hint="eastAsia" w:ascii="宋体" w:hAnsi="宋体" w:cs="宋体"/>
          <w:b/>
          <w:color w:val="000000"/>
          <w:sz w:val="24"/>
        </w:rPr>
        <w:t>服务</w:t>
      </w:r>
      <w:r>
        <w:rPr>
          <w:rFonts w:hint="eastAsia" w:ascii="宋体" w:hAnsi="宋体" w:cs="宋体"/>
          <w:color w:val="000000"/>
          <w:sz w:val="24"/>
        </w:rPr>
        <w:t>：是指供应商为满足磋商文件要求而提供的服务。</w:t>
      </w:r>
    </w:p>
    <w:p w14:paraId="6CEC7AB7">
      <w:pPr>
        <w:adjustRightInd w:val="0"/>
        <w:snapToGrid w:val="0"/>
        <w:spacing w:line="500" w:lineRule="exact"/>
        <w:rPr>
          <w:rFonts w:ascii="宋体" w:hAnsi="宋体" w:cs="宋体"/>
          <w:b/>
          <w:color w:val="000000"/>
          <w:kern w:val="0"/>
          <w:sz w:val="24"/>
        </w:rPr>
      </w:pPr>
      <w:r>
        <w:rPr>
          <w:rFonts w:hint="eastAsia" w:ascii="宋体" w:hAnsi="宋体" w:cs="宋体"/>
          <w:b/>
          <w:color w:val="000000"/>
          <w:sz w:val="24"/>
        </w:rPr>
        <w:t>3.合格的</w:t>
      </w:r>
      <w:bookmarkEnd w:id="26"/>
      <w:bookmarkEnd w:id="27"/>
      <w:bookmarkEnd w:id="28"/>
      <w:bookmarkEnd w:id="29"/>
      <w:r>
        <w:rPr>
          <w:rFonts w:hint="eastAsia" w:ascii="宋体" w:hAnsi="宋体" w:cs="宋体"/>
          <w:b/>
          <w:color w:val="000000"/>
          <w:sz w:val="24"/>
        </w:rPr>
        <w:t>供应商</w:t>
      </w:r>
    </w:p>
    <w:p w14:paraId="7FAFC2A5">
      <w:pPr>
        <w:tabs>
          <w:tab w:val="left" w:pos="7665"/>
        </w:tabs>
        <w:spacing w:line="500" w:lineRule="exact"/>
        <w:ind w:firstLine="470" w:firstLineChars="196"/>
        <w:rPr>
          <w:rFonts w:ascii="宋体" w:hAnsi="宋体" w:cs="宋体"/>
          <w:color w:val="000000"/>
          <w:sz w:val="24"/>
        </w:rPr>
      </w:pPr>
      <w:r>
        <w:rPr>
          <w:rFonts w:hint="eastAsia" w:ascii="宋体" w:hAnsi="宋体" w:cs="宋体"/>
          <w:color w:val="000000"/>
          <w:sz w:val="24"/>
        </w:rPr>
        <w:t>3.1合格的供应商应具备以下条件：</w:t>
      </w:r>
    </w:p>
    <w:p w14:paraId="769DA9A5">
      <w:pPr>
        <w:tabs>
          <w:tab w:val="left" w:pos="7665"/>
        </w:tabs>
        <w:spacing w:line="500" w:lineRule="exact"/>
        <w:ind w:firstLine="480" w:firstLineChars="200"/>
        <w:rPr>
          <w:rFonts w:ascii="宋体" w:hAnsi="宋体" w:cs="宋体"/>
          <w:color w:val="000000"/>
          <w:spacing w:val="-4"/>
          <w:sz w:val="24"/>
        </w:rPr>
      </w:pPr>
      <w:r>
        <w:rPr>
          <w:rFonts w:hint="eastAsia" w:ascii="宋体" w:hAnsi="宋体" w:cs="宋体"/>
          <w:color w:val="000000"/>
          <w:sz w:val="24"/>
        </w:rPr>
        <w:t>（1）具备且满足“竞争性磋商公告”要求的</w:t>
      </w:r>
      <w:r>
        <w:rPr>
          <w:rFonts w:hint="eastAsia" w:ascii="宋体" w:hAnsi="宋体" w:cs="宋体"/>
          <w:color w:val="000000"/>
          <w:spacing w:val="-4"/>
          <w:sz w:val="24"/>
        </w:rPr>
        <w:t>；</w:t>
      </w:r>
    </w:p>
    <w:p w14:paraId="26108C42">
      <w:pPr>
        <w:tabs>
          <w:tab w:val="left" w:pos="7665"/>
        </w:tabs>
        <w:spacing w:line="500" w:lineRule="exact"/>
        <w:ind w:firstLine="480" w:firstLineChars="200"/>
        <w:rPr>
          <w:rFonts w:ascii="宋体" w:hAnsi="宋体" w:cs="宋体"/>
          <w:color w:val="000000"/>
          <w:sz w:val="24"/>
        </w:rPr>
      </w:pPr>
      <w:r>
        <w:rPr>
          <w:rFonts w:hint="eastAsia" w:ascii="宋体" w:hAnsi="宋体" w:cs="宋体"/>
          <w:color w:val="000000"/>
          <w:sz w:val="24"/>
        </w:rPr>
        <w:t>（2）向采购代理机构购买了磋商文件并登记备案的；</w:t>
      </w:r>
    </w:p>
    <w:p w14:paraId="5B1289C5">
      <w:pPr>
        <w:tabs>
          <w:tab w:val="left" w:pos="7665"/>
        </w:tabs>
        <w:spacing w:line="500" w:lineRule="exact"/>
        <w:ind w:firstLine="480" w:firstLineChars="200"/>
        <w:rPr>
          <w:rFonts w:ascii="宋体" w:hAnsi="宋体" w:cs="宋体"/>
          <w:color w:val="000000"/>
          <w:sz w:val="24"/>
        </w:rPr>
      </w:pPr>
      <w:r>
        <w:rPr>
          <w:rFonts w:hint="eastAsia" w:ascii="宋体" w:hAnsi="宋体" w:cs="宋体"/>
          <w:color w:val="000000"/>
          <w:sz w:val="24"/>
        </w:rPr>
        <w:t>（3）一个供应商只能提交一个响应文件，法定代表人为同一人的两个及两个以上法人，不得同时参加本项目磋商；</w:t>
      </w:r>
    </w:p>
    <w:p w14:paraId="4F4A713C">
      <w:pPr>
        <w:tabs>
          <w:tab w:val="left" w:pos="7665"/>
        </w:tabs>
        <w:spacing w:line="500" w:lineRule="exact"/>
        <w:ind w:firstLine="480" w:firstLineChars="200"/>
        <w:rPr>
          <w:rFonts w:ascii="宋体" w:hAnsi="宋体" w:cs="宋体"/>
          <w:color w:val="000000"/>
          <w:sz w:val="24"/>
        </w:rPr>
      </w:pPr>
      <w:r>
        <w:rPr>
          <w:rFonts w:hint="eastAsia" w:ascii="宋体" w:hAnsi="宋体" w:cs="宋体"/>
          <w:color w:val="000000"/>
          <w:sz w:val="24"/>
        </w:rPr>
        <w:t>（4）有隶属关系的两个公司或有控股关系的两个公司不能同时参加同一项目的磋商；</w:t>
      </w:r>
    </w:p>
    <w:p w14:paraId="703FBB38">
      <w:pPr>
        <w:tabs>
          <w:tab w:val="left" w:pos="7665"/>
        </w:tabs>
        <w:spacing w:line="500" w:lineRule="exact"/>
        <w:ind w:firstLine="480" w:firstLineChars="200"/>
        <w:rPr>
          <w:rFonts w:ascii="宋体" w:hAnsi="宋体" w:cs="宋体"/>
          <w:color w:val="000000"/>
          <w:sz w:val="24"/>
        </w:rPr>
      </w:pPr>
      <w:r>
        <w:rPr>
          <w:rFonts w:hint="eastAsia" w:ascii="宋体" w:hAnsi="宋体" w:cs="宋体"/>
          <w:color w:val="000000"/>
          <w:sz w:val="24"/>
        </w:rPr>
        <w:t>（5）遵守国家、陕西省和安康市有关政府采购的法律、条例和法规；</w:t>
      </w:r>
    </w:p>
    <w:p w14:paraId="4B8ECB8E">
      <w:pPr>
        <w:tabs>
          <w:tab w:val="left" w:pos="7665"/>
        </w:tabs>
        <w:spacing w:line="500" w:lineRule="exact"/>
        <w:ind w:firstLine="480" w:firstLineChars="200"/>
        <w:rPr>
          <w:rFonts w:ascii="宋体" w:hAnsi="宋体" w:cs="宋体"/>
          <w:color w:val="000000"/>
          <w:sz w:val="24"/>
        </w:rPr>
      </w:pPr>
      <w:r>
        <w:rPr>
          <w:rFonts w:hint="eastAsia" w:ascii="宋体" w:hAnsi="宋体" w:cs="宋体"/>
          <w:color w:val="000000"/>
          <w:sz w:val="24"/>
        </w:rPr>
        <w:t>（6）磋商文件和法律、行政法规规定的其他条件。</w:t>
      </w:r>
    </w:p>
    <w:p w14:paraId="30F7F55C">
      <w:pPr>
        <w:adjustRightInd w:val="0"/>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3.2供应商不得存在下列情形之一：</w:t>
      </w:r>
    </w:p>
    <w:p w14:paraId="71EB634A">
      <w:pPr>
        <w:adjustRightInd w:val="0"/>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（l）与采购人、采购代理机构存在</w:t>
      </w:r>
      <w:r>
        <w:rPr>
          <w:rFonts w:hint="eastAsia" w:ascii="宋体" w:hAnsi="宋体" w:cs="宋体"/>
          <w:bCs/>
          <w:color w:val="000000"/>
          <w:sz w:val="24"/>
        </w:rPr>
        <w:t>隶属关系或者其他利害关系；</w:t>
      </w:r>
    </w:p>
    <w:p w14:paraId="08733270">
      <w:pPr>
        <w:adjustRightInd w:val="0"/>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（2）与其他供应商的法定代表人（或者负责人）为同一人，或者与其他供应商存在控股、关联关系；</w:t>
      </w:r>
    </w:p>
    <w:p w14:paraId="09B62B11">
      <w:pPr>
        <w:adjustRightInd w:val="0"/>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（3）受到刑事处罚；</w:t>
      </w:r>
    </w:p>
    <w:p w14:paraId="691A54AD">
      <w:pPr>
        <w:adjustRightInd w:val="0"/>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（4）受到财政部门3万元以上数额罚款的行政处罚或其他部门较大数额（举行听证的）的罚款行政处罚；</w:t>
      </w:r>
    </w:p>
    <w:p w14:paraId="3436FB28">
      <w:pPr>
        <w:adjustRightInd w:val="0"/>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（5）被责令停产停业、暂扣或者吊销许可证、暂扣或者吊销执照的行政处罚；</w:t>
      </w:r>
    </w:p>
    <w:p w14:paraId="0B697965">
      <w:pPr>
        <w:adjustRightInd w:val="0"/>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（6）在一至三年内禁止参加政府采购活动或存在财政部门认定的其他重大违法记录。</w:t>
      </w:r>
    </w:p>
    <w:p w14:paraId="391DEA4B">
      <w:pPr>
        <w:adjustRightInd w:val="0"/>
        <w:snapToGrid w:val="0"/>
        <w:spacing w:line="500" w:lineRule="exact"/>
        <w:rPr>
          <w:rFonts w:ascii="宋体" w:hAnsi="宋体" w:cs="宋体"/>
          <w:b/>
          <w:bCs/>
          <w:color w:val="000000"/>
          <w:sz w:val="24"/>
        </w:rPr>
      </w:pPr>
      <w:bookmarkStart w:id="30" w:name="_Toc183682345"/>
      <w:bookmarkStart w:id="31" w:name="_Toc217446037"/>
      <w:bookmarkStart w:id="32" w:name="_Toc183582208"/>
      <w:r>
        <w:rPr>
          <w:rFonts w:hint="eastAsia" w:ascii="宋体" w:hAnsi="宋体" w:cs="宋体"/>
          <w:b/>
          <w:bCs/>
          <w:color w:val="000000"/>
          <w:sz w:val="24"/>
        </w:rPr>
        <w:t>4.合格的服务</w:t>
      </w:r>
    </w:p>
    <w:p w14:paraId="5FA98E89">
      <w:pPr>
        <w:tabs>
          <w:tab w:val="left" w:pos="747"/>
        </w:tabs>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4.1供应商提供的所有服务，必须是合法来源，符合国家有关规定，并满足磋商文件规定的服务要求。</w:t>
      </w:r>
    </w:p>
    <w:p w14:paraId="02E6B8DF">
      <w:pPr>
        <w:tabs>
          <w:tab w:val="left" w:pos="747"/>
        </w:tabs>
        <w:snapToGrid w:val="0"/>
        <w:spacing w:line="500" w:lineRule="exact"/>
        <w:ind w:firstLine="480" w:firstLineChars="200"/>
        <w:rPr>
          <w:rFonts w:ascii="宋体" w:hAnsi="宋体" w:cs="宋体"/>
          <w:color w:val="000000"/>
          <w:sz w:val="24"/>
        </w:rPr>
      </w:pPr>
      <w:r>
        <w:rPr>
          <w:rFonts w:hint="eastAsia" w:ascii="宋体" w:hAnsi="宋体" w:cs="宋体"/>
          <w:color w:val="000000"/>
          <w:sz w:val="24"/>
        </w:rPr>
        <w:t>4.2采购人有权拒绝接受任何不合格的服务，由此产生的费用及相关后果均由供应商自行承担。</w:t>
      </w:r>
    </w:p>
    <w:p w14:paraId="071C490C">
      <w:pPr>
        <w:pStyle w:val="18"/>
        <w:spacing w:line="500" w:lineRule="exact"/>
        <w:ind w:firstLine="0"/>
        <w:rPr>
          <w:rFonts w:ascii="宋体" w:hAnsi="宋体" w:cs="宋体"/>
          <w:b/>
          <w:bCs/>
          <w:color w:val="000000"/>
          <w:sz w:val="24"/>
          <w:szCs w:val="24"/>
        </w:rPr>
      </w:pPr>
      <w:bookmarkStart w:id="33" w:name="_Toc217446047"/>
      <w:r>
        <w:rPr>
          <w:rFonts w:hint="eastAsia" w:ascii="宋体" w:hAnsi="宋体" w:cs="宋体"/>
          <w:b/>
          <w:bCs/>
          <w:color w:val="000000"/>
          <w:sz w:val="24"/>
          <w:szCs w:val="24"/>
        </w:rPr>
        <w:t>5.知识产权</w:t>
      </w:r>
      <w:bookmarkEnd w:id="33"/>
    </w:p>
    <w:p w14:paraId="5755919E">
      <w:pPr>
        <w:pStyle w:val="18"/>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5.1供应商应保证在本项目使用的任何服务和产品（包括部分使用，如涉及）时，不会产生因第三方提出侵犯其专利权、商标权或其它知识产权而引起的法律和经济纠纷，如因专利权、商标权或其它知识产权而引起法律和经济纠纷，由供应商承担所有相关责任。</w:t>
      </w:r>
    </w:p>
    <w:p w14:paraId="6AA2159F">
      <w:pPr>
        <w:pStyle w:val="18"/>
        <w:spacing w:line="500" w:lineRule="exact"/>
        <w:ind w:firstLine="480" w:firstLineChars="200"/>
        <w:rPr>
          <w:rFonts w:ascii="宋体" w:hAnsi="宋体" w:cs="宋体"/>
          <w:color w:val="000000"/>
          <w:sz w:val="24"/>
          <w:szCs w:val="24"/>
        </w:rPr>
      </w:pPr>
      <w:r>
        <w:rPr>
          <w:rFonts w:hint="eastAsia" w:ascii="宋体" w:hAnsi="宋体" w:cs="宋体"/>
          <w:color w:val="000000"/>
          <w:sz w:val="24"/>
          <w:szCs w:val="24"/>
        </w:rPr>
        <w:t>5.2采购人享有本项目实施过程中产生的知识成果及知识产权。</w:t>
      </w:r>
    </w:p>
    <w:p w14:paraId="6698E759">
      <w:pPr>
        <w:spacing w:line="500" w:lineRule="exact"/>
        <w:ind w:firstLine="480" w:firstLineChars="200"/>
        <w:rPr>
          <w:rFonts w:ascii="宋体" w:hAnsi="宋体" w:cs="宋体"/>
          <w:color w:val="000000"/>
          <w:sz w:val="24"/>
        </w:rPr>
      </w:pPr>
      <w:r>
        <w:rPr>
          <w:rFonts w:hint="eastAsia" w:ascii="宋体" w:hAnsi="宋体" w:cs="宋体"/>
          <w:color w:val="000000"/>
          <w:sz w:val="24"/>
        </w:rPr>
        <w:t>5.3供应商如欲在项目实施过程中采用自有知识成果，需在响应文件中声明，并提供相关知识产权证明文件。使用该知识成果后，供应商需提供开发接口（如涉及）和开发手册等技术文档，并承诺提供无限期技术支持，采购人享有永久使用权。</w:t>
      </w:r>
    </w:p>
    <w:p w14:paraId="3DF83644">
      <w:pPr>
        <w:spacing w:line="500" w:lineRule="exact"/>
        <w:ind w:firstLine="480" w:firstLineChars="200"/>
        <w:rPr>
          <w:rFonts w:ascii="宋体" w:hAnsi="宋体" w:cs="宋体"/>
          <w:color w:val="000000"/>
          <w:sz w:val="24"/>
        </w:rPr>
      </w:pPr>
      <w:r>
        <w:rPr>
          <w:rFonts w:hint="eastAsia" w:ascii="宋体" w:hAnsi="宋体" w:cs="宋体"/>
          <w:color w:val="000000"/>
          <w:sz w:val="24"/>
        </w:rPr>
        <w:t>5.4如采用供应商所不拥有的知识产权，则在报价中必须包括合法获取该知识产权的相关费用。</w:t>
      </w:r>
    </w:p>
    <w:p w14:paraId="7E0CD0C0">
      <w:pPr>
        <w:spacing w:line="500" w:lineRule="exact"/>
        <w:rPr>
          <w:rFonts w:ascii="宋体" w:hAnsi="宋体" w:cs="宋体"/>
          <w:b/>
          <w:color w:val="000000"/>
          <w:sz w:val="24"/>
        </w:rPr>
      </w:pPr>
      <w:r>
        <w:rPr>
          <w:rFonts w:hint="eastAsia" w:ascii="宋体" w:hAnsi="宋体" w:cs="宋体"/>
          <w:b/>
          <w:color w:val="000000"/>
          <w:sz w:val="24"/>
        </w:rPr>
        <w:t>6.磋商费用</w:t>
      </w:r>
      <w:bookmarkEnd w:id="30"/>
      <w:bookmarkEnd w:id="31"/>
      <w:bookmarkEnd w:id="32"/>
    </w:p>
    <w:p w14:paraId="4C1A50F5">
      <w:pPr>
        <w:tabs>
          <w:tab w:val="left" w:pos="7665"/>
        </w:tabs>
        <w:spacing w:line="500" w:lineRule="exact"/>
        <w:ind w:firstLine="491" w:firstLineChars="205"/>
        <w:rPr>
          <w:rFonts w:ascii="宋体" w:hAnsi="宋体" w:cs="宋体"/>
          <w:color w:val="000000"/>
          <w:sz w:val="24"/>
        </w:rPr>
      </w:pPr>
      <w:r>
        <w:rPr>
          <w:rFonts w:hint="eastAsia" w:ascii="宋体" w:hAnsi="宋体" w:cs="宋体"/>
          <w:color w:val="000000"/>
          <w:sz w:val="24"/>
        </w:rPr>
        <w:t>不论磋商结果如何，供应商应自行承担所有与准备和参加磋商相关的全部费用。</w:t>
      </w:r>
      <w:bookmarkStart w:id="34" w:name="_Toc217446038"/>
      <w:bookmarkStart w:id="35" w:name="_Toc77400779"/>
      <w:bookmarkStart w:id="36" w:name="_Toc183582209"/>
      <w:bookmarkStart w:id="37" w:name="_Toc89075875"/>
      <w:bookmarkStart w:id="38" w:name="_Toc183682346"/>
    </w:p>
    <w:bookmarkEnd w:id="34"/>
    <w:bookmarkEnd w:id="35"/>
    <w:bookmarkEnd w:id="36"/>
    <w:bookmarkEnd w:id="37"/>
    <w:bookmarkEnd w:id="38"/>
    <w:p w14:paraId="0DC13987">
      <w:pPr>
        <w:pStyle w:val="4"/>
        <w:spacing w:line="500" w:lineRule="exact"/>
        <w:ind w:firstLine="0"/>
        <w:outlineLvl w:val="1"/>
        <w:rPr>
          <w:rFonts w:ascii="宋体" w:hAnsi="宋体" w:cs="宋体"/>
          <w:b/>
          <w:bCs/>
          <w:color w:val="000000"/>
          <w:sz w:val="24"/>
          <w:szCs w:val="24"/>
        </w:rPr>
      </w:pPr>
      <w:bookmarkStart w:id="39" w:name="_Toc29868"/>
      <w:bookmarkStart w:id="40" w:name="_Toc16711"/>
      <w:bookmarkStart w:id="41" w:name="_Toc89075876"/>
      <w:bookmarkStart w:id="42" w:name="_Toc217446042"/>
      <w:bookmarkStart w:id="43" w:name="_Toc183682351"/>
      <w:bookmarkStart w:id="44" w:name="_Toc77400780"/>
      <w:bookmarkStart w:id="45" w:name="_Toc183582214"/>
      <w:r>
        <w:rPr>
          <w:rFonts w:hint="eastAsia" w:ascii="宋体" w:hAnsi="宋体" w:cs="宋体"/>
          <w:b/>
          <w:bCs/>
          <w:color w:val="000000"/>
          <w:sz w:val="24"/>
          <w:szCs w:val="24"/>
        </w:rPr>
        <w:t>二、磋商文件及要求</w:t>
      </w:r>
    </w:p>
    <w:p w14:paraId="6CD20180">
      <w:pPr>
        <w:pStyle w:val="4"/>
        <w:spacing w:line="5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rPr>
        <w:t>1、磋商文件组成：磋商文件是根据本项目的特点和需求编制，包括以下内容：</w:t>
      </w:r>
    </w:p>
    <w:p w14:paraId="12A0CF75">
      <w:pPr>
        <w:pStyle w:val="4"/>
        <w:spacing w:line="5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rPr>
        <w:t>1-1、磋商公告</w:t>
      </w:r>
    </w:p>
    <w:p w14:paraId="35176911">
      <w:pPr>
        <w:pStyle w:val="4"/>
        <w:spacing w:line="5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rPr>
        <w:t>1-2、供应商须知</w:t>
      </w:r>
    </w:p>
    <w:p w14:paraId="02B51D7F">
      <w:pPr>
        <w:pStyle w:val="4"/>
        <w:spacing w:line="5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rPr>
        <w:t>1-3、采购内容及要求</w:t>
      </w:r>
    </w:p>
    <w:p w14:paraId="0E3D247F">
      <w:pPr>
        <w:pStyle w:val="4"/>
        <w:spacing w:line="5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rPr>
        <w:t>1-4、合同主要条款</w:t>
      </w:r>
    </w:p>
    <w:p w14:paraId="53B04D4F">
      <w:pPr>
        <w:pStyle w:val="4"/>
        <w:spacing w:line="5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rPr>
        <w:t>1-5、响应文件格式</w:t>
      </w:r>
    </w:p>
    <w:p w14:paraId="1AC19B8E">
      <w:pPr>
        <w:pStyle w:val="4"/>
        <w:spacing w:line="5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rPr>
        <w:t>2、磋商文件的获取：磋商公告发布后，参加投标的供应商应从陕西省公共资源交易平台下载磋商文件一律不退，仅作为本次招标使用。</w:t>
      </w:r>
    </w:p>
    <w:p w14:paraId="6BF00B7E">
      <w:pPr>
        <w:pStyle w:val="4"/>
        <w:spacing w:line="5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rPr>
        <w:t>3、采购代理机构对已发出的磋商文件进行必要的澄清或者修改的，应在磋商文件要求提交响应文件递交截止时间前十五日，不足十五日应延长至十五日。澄清或者修改内容在政府采购发布媒体上发布更正公告，并以书面形式（包括邮件、传真等）通知所有磋商文件领取人，且作为磋商文件的组成部分。</w:t>
      </w:r>
    </w:p>
    <w:p w14:paraId="5DDD3663">
      <w:pPr>
        <w:pStyle w:val="4"/>
        <w:spacing w:line="5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rPr>
        <w:t>4、对采购文件内容有疑问或理解不清的供应商，应在提交响应文件截至时间前十日，以书面形式提出，采购代理机构将予以答复，涉及变更或修正内容在政府采购发布媒体上发布更正公告，并以书面形式通知所有磋商文件领取人，且作为磋商文件的组成部分。</w:t>
      </w:r>
    </w:p>
    <w:p w14:paraId="6616895C">
      <w:pPr>
        <w:pStyle w:val="4"/>
        <w:spacing w:line="500" w:lineRule="exact"/>
        <w:ind w:firstLine="480" w:firstLineChars="200"/>
        <w:outlineLvl w:val="1"/>
        <w:rPr>
          <w:rFonts w:ascii="宋体" w:hAnsi="宋体" w:cs="宋体"/>
          <w:color w:val="000000"/>
          <w:sz w:val="24"/>
          <w:szCs w:val="24"/>
        </w:rPr>
      </w:pPr>
      <w:r>
        <w:rPr>
          <w:rFonts w:hint="eastAsia" w:ascii="宋体" w:hAnsi="宋体" w:cs="宋体"/>
          <w:color w:val="000000"/>
          <w:sz w:val="24"/>
          <w:szCs w:val="24"/>
        </w:rPr>
        <w:t>5、采购代理机构负责解释本磋商文件。</w:t>
      </w:r>
    </w:p>
    <w:p w14:paraId="0CD3E1DA">
      <w:pPr>
        <w:pStyle w:val="4"/>
        <w:spacing w:line="500" w:lineRule="exact"/>
        <w:ind w:firstLine="0"/>
        <w:outlineLvl w:val="1"/>
        <w:rPr>
          <w:rFonts w:ascii="宋体" w:hAnsi="宋体" w:cs="宋体"/>
          <w:b/>
          <w:color w:val="000000"/>
          <w:sz w:val="24"/>
          <w:szCs w:val="24"/>
        </w:rPr>
      </w:pPr>
      <w:r>
        <w:rPr>
          <w:rFonts w:hint="eastAsia" w:ascii="宋体" w:hAnsi="宋体" w:cs="宋体"/>
          <w:b/>
          <w:bCs/>
          <w:color w:val="000000"/>
          <w:sz w:val="24"/>
          <w:szCs w:val="24"/>
        </w:rPr>
        <w:t>三、</w:t>
      </w:r>
      <w:bookmarkEnd w:id="39"/>
      <w:bookmarkEnd w:id="40"/>
      <w:r>
        <w:rPr>
          <w:rFonts w:hint="eastAsia" w:ascii="宋体" w:hAnsi="宋体" w:cs="宋体"/>
          <w:b/>
          <w:bCs/>
          <w:color w:val="000000"/>
          <w:sz w:val="24"/>
          <w:szCs w:val="24"/>
        </w:rPr>
        <w:t>投标及磋商文件</w:t>
      </w:r>
    </w:p>
    <w:p w14:paraId="51173E5F">
      <w:pPr>
        <w:pStyle w:val="4"/>
        <w:spacing w:line="460" w:lineRule="exact"/>
        <w:ind w:firstLine="480" w:firstLineChars="200"/>
        <w:rPr>
          <w:rFonts w:ascii="宋体" w:hAnsi="宋体" w:cs="宋体"/>
          <w:bCs/>
          <w:color w:val="000000"/>
          <w:sz w:val="24"/>
          <w:szCs w:val="24"/>
        </w:rPr>
      </w:pPr>
      <w:r>
        <w:rPr>
          <w:rFonts w:hint="eastAsia" w:ascii="宋体" w:hAnsi="宋体" w:cs="宋体"/>
          <w:bCs/>
          <w:color w:val="000000"/>
          <w:sz w:val="24"/>
          <w:szCs w:val="24"/>
        </w:rPr>
        <w:t>1、各供应商应仔细阅读磋商文件中的所有事项、格式、条款和要求，对磋商文件的全部内容及要求作出实质性响应，提交相应资料。供应商不得在其中选项投标或将其中内容再行分解，否则投标无效。</w:t>
      </w:r>
    </w:p>
    <w:p w14:paraId="5FEDD140">
      <w:pPr>
        <w:pStyle w:val="4"/>
        <w:spacing w:line="460" w:lineRule="exact"/>
        <w:ind w:firstLine="482" w:firstLineChars="200"/>
        <w:rPr>
          <w:rFonts w:ascii="宋体" w:hAnsi="宋体" w:cs="宋体"/>
          <w:b/>
          <w:color w:val="000000"/>
          <w:sz w:val="24"/>
          <w:szCs w:val="24"/>
        </w:rPr>
      </w:pPr>
      <w:r>
        <w:rPr>
          <w:rFonts w:hint="eastAsia" w:ascii="宋体" w:hAnsi="宋体" w:cs="宋体"/>
          <w:b/>
          <w:color w:val="000000"/>
          <w:sz w:val="24"/>
          <w:szCs w:val="24"/>
        </w:rPr>
        <w:t>2.</w:t>
      </w:r>
      <w:bookmarkEnd w:id="41"/>
      <w:bookmarkEnd w:id="42"/>
      <w:bookmarkEnd w:id="43"/>
      <w:bookmarkEnd w:id="44"/>
      <w:bookmarkEnd w:id="45"/>
      <w:bookmarkStart w:id="46" w:name="_Toc217446043"/>
      <w:bookmarkStart w:id="47" w:name="_Toc183682352"/>
      <w:bookmarkStart w:id="48" w:name="_Toc183582215"/>
      <w:r>
        <w:rPr>
          <w:rFonts w:hint="eastAsia" w:ascii="宋体" w:hAnsi="宋体" w:cs="宋体"/>
          <w:b/>
          <w:color w:val="000000"/>
          <w:sz w:val="24"/>
          <w:szCs w:val="24"/>
        </w:rPr>
        <w:t>供应商资格要求</w:t>
      </w:r>
    </w:p>
    <w:p w14:paraId="1ECB97F1">
      <w:pPr>
        <w:adjustRightInd w:val="0"/>
        <w:snapToGrid w:val="0"/>
        <w:spacing w:line="460" w:lineRule="exact"/>
        <w:ind w:left="479" w:leftChars="228"/>
        <w:rPr>
          <w:rFonts w:ascii="宋体" w:hAnsi="宋体" w:cs="宋体"/>
          <w:color w:val="000000"/>
          <w:kern w:val="0"/>
          <w:sz w:val="24"/>
        </w:rPr>
      </w:pPr>
      <w:r>
        <w:rPr>
          <w:rFonts w:hint="eastAsia" w:ascii="宋体" w:hAnsi="宋体" w:cs="宋体"/>
          <w:color w:val="000000"/>
          <w:sz w:val="24"/>
        </w:rPr>
        <w:t>2.1供应商应具备下列条件（《中华人民共和国政府采购法》第二十二条之规定）；2.2供应商资格要求：</w:t>
      </w:r>
    </w:p>
    <w:p w14:paraId="0C0B4F1E">
      <w:pPr>
        <w:pStyle w:val="28"/>
        <w:spacing w:before="0" w:beforeAutospacing="0" w:after="0" w:afterAutospacing="0" w:line="460" w:lineRule="exact"/>
        <w:ind w:firstLine="480" w:firstLineChars="200"/>
        <w:rPr>
          <w:rFonts w:cs="宋体"/>
          <w:color w:val="000000"/>
          <w:sz w:val="24"/>
          <w:szCs w:val="24"/>
        </w:rPr>
      </w:pPr>
      <w:r>
        <w:rPr>
          <w:rFonts w:hint="eastAsia" w:cs="宋体"/>
          <w:color w:val="000000"/>
          <w:sz w:val="24"/>
          <w:szCs w:val="24"/>
        </w:rPr>
        <w:t>（1）供应商</w:t>
      </w:r>
      <w:r>
        <w:rPr>
          <w:rFonts w:hint="eastAsia" w:cs="宋体"/>
          <w:sz w:val="24"/>
        </w:rPr>
        <w:t>应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14:paraId="7E31BBEC">
      <w:pPr>
        <w:pStyle w:val="28"/>
        <w:spacing w:before="0" w:beforeAutospacing="0" w:after="0" w:afterAutospacing="0" w:line="460" w:lineRule="exact"/>
        <w:ind w:firstLine="480" w:firstLineChars="200"/>
        <w:rPr>
          <w:rFonts w:cs="宋体"/>
          <w:color w:val="000000"/>
          <w:sz w:val="24"/>
          <w:szCs w:val="24"/>
        </w:rPr>
      </w:pPr>
      <w:r>
        <w:rPr>
          <w:rFonts w:hint="eastAsia" w:cs="宋体"/>
          <w:color w:val="000000"/>
          <w:sz w:val="24"/>
          <w:szCs w:val="24"/>
        </w:rPr>
        <w:t>（2）法定代表人参加投标的，提供法定代表人身份证证明及本人身份证复印件并出示身份证原件；法定代表人授权他人参加投标的，提供法定代表人授权委托书并出示被授权代表的身份证原件，授权代表需提供在本单位近6个月内（不含投标当月）</w:t>
      </w:r>
      <w:r>
        <w:rPr>
          <w:rFonts w:hint="eastAsia" w:cs="宋体"/>
          <w:color w:val="000000"/>
          <w:sz w:val="24"/>
          <w:szCs w:val="24"/>
          <w:lang w:val="en-US" w:eastAsia="zh-CN"/>
        </w:rPr>
        <w:t>任意</w:t>
      </w:r>
      <w:r>
        <w:rPr>
          <w:rFonts w:hint="eastAsia" w:cs="宋体"/>
          <w:color w:val="000000"/>
          <w:sz w:val="24"/>
          <w:szCs w:val="24"/>
        </w:rPr>
        <w:t>3个月的缴纳社保证明；</w:t>
      </w:r>
    </w:p>
    <w:p w14:paraId="3BEF40C2">
      <w:pPr>
        <w:pStyle w:val="28"/>
        <w:spacing w:before="0" w:beforeAutospacing="0" w:after="0" w:afterAutospacing="0" w:line="460" w:lineRule="exact"/>
        <w:ind w:firstLine="480" w:firstLineChars="200"/>
        <w:rPr>
          <w:rFonts w:hint="eastAsia" w:eastAsia="宋体" w:cs="宋体"/>
          <w:color w:val="000000"/>
          <w:sz w:val="24"/>
          <w:szCs w:val="24"/>
          <w:lang w:eastAsia="zh-CN"/>
        </w:rPr>
      </w:pPr>
      <w:r>
        <w:rPr>
          <w:rFonts w:hint="eastAsia" w:cs="宋体"/>
          <w:color w:val="000000"/>
          <w:sz w:val="24"/>
          <w:szCs w:val="24"/>
        </w:rPr>
        <w:t>（3）供应商应具备行政主管部门颁发的地质灾害评估和治理工程勘查设计甲级资质，或地质灾害治理工程勘查甲级资质和地质灾害治理工程设计甲级资质，并在人员、设备、资金等方面具备相应的能力</w:t>
      </w:r>
      <w:r>
        <w:rPr>
          <w:rFonts w:hint="eastAsia" w:cs="宋体"/>
          <w:color w:val="000000"/>
          <w:sz w:val="24"/>
          <w:szCs w:val="24"/>
          <w:lang w:eastAsia="zh-CN"/>
        </w:rPr>
        <w:t>；</w:t>
      </w:r>
    </w:p>
    <w:p w14:paraId="78F11884">
      <w:pPr>
        <w:pStyle w:val="28"/>
        <w:spacing w:before="0" w:beforeAutospacing="0" w:after="0" w:afterAutospacing="0" w:line="460" w:lineRule="exact"/>
        <w:ind w:firstLine="480" w:firstLineChars="200"/>
        <w:rPr>
          <w:rFonts w:hint="eastAsia" w:cs="宋体"/>
          <w:color w:val="000000"/>
          <w:sz w:val="24"/>
          <w:szCs w:val="24"/>
          <w:shd w:val="clear"/>
        </w:rPr>
      </w:pPr>
      <w:r>
        <w:rPr>
          <w:rFonts w:hint="eastAsia" w:cs="宋体"/>
          <w:color w:val="000000"/>
          <w:sz w:val="24"/>
          <w:szCs w:val="24"/>
        </w:rPr>
        <w:t>（4）</w:t>
      </w:r>
      <w:r>
        <w:rPr>
          <w:rFonts w:hint="eastAsia" w:cs="宋体"/>
          <w:color w:val="000000"/>
          <w:sz w:val="24"/>
          <w:szCs w:val="24"/>
          <w:shd w:val="clear"/>
        </w:rPr>
        <w:t>项目负责人需提供在本单位近6个月内（不含投标当月）任意3个月的缴纳社保证明；</w:t>
      </w:r>
    </w:p>
    <w:p w14:paraId="36C3D640">
      <w:pPr>
        <w:pStyle w:val="28"/>
        <w:spacing w:before="0" w:beforeAutospacing="0" w:after="0" w:afterAutospacing="0" w:line="460" w:lineRule="exact"/>
        <w:ind w:firstLine="480" w:firstLineChars="200"/>
        <w:rPr>
          <w:rFonts w:cs="宋体"/>
          <w:color w:val="000000"/>
          <w:sz w:val="24"/>
          <w:szCs w:val="24"/>
        </w:rPr>
      </w:pPr>
      <w:r>
        <w:rPr>
          <w:rFonts w:hint="eastAsia" w:cs="宋体"/>
          <w:color w:val="000000"/>
          <w:sz w:val="24"/>
          <w:szCs w:val="24"/>
        </w:rPr>
        <w:t>（5）财务状况报告：提供202</w:t>
      </w:r>
      <w:r>
        <w:rPr>
          <w:rFonts w:hint="eastAsia" w:cs="宋体"/>
          <w:color w:val="000000"/>
          <w:sz w:val="24"/>
          <w:szCs w:val="24"/>
          <w:lang w:val="en-US" w:eastAsia="zh-CN"/>
        </w:rPr>
        <w:t>4</w:t>
      </w:r>
      <w:r>
        <w:rPr>
          <w:rFonts w:hint="eastAsia" w:cs="宋体"/>
          <w:color w:val="000000"/>
          <w:sz w:val="24"/>
          <w:szCs w:val="24"/>
        </w:rPr>
        <w:t>年度的财务报告（至少包括资产负债表和利润表，成立时间至提交响应文件递交截止时间不足一年的可提供成立后任意时段的资产负债表），或其基本存款账户开户银行出具的资信证明；</w:t>
      </w:r>
    </w:p>
    <w:p w14:paraId="780B8F26">
      <w:pPr>
        <w:pStyle w:val="28"/>
        <w:spacing w:before="0" w:beforeAutospacing="0" w:after="0" w:afterAutospacing="0" w:line="460" w:lineRule="exact"/>
        <w:ind w:firstLine="480" w:firstLineChars="200"/>
        <w:rPr>
          <w:rFonts w:cs="宋体"/>
          <w:color w:val="000000"/>
          <w:sz w:val="24"/>
          <w:szCs w:val="24"/>
        </w:rPr>
      </w:pPr>
      <w:r>
        <w:rPr>
          <w:rFonts w:hint="eastAsia" w:cs="宋体"/>
          <w:color w:val="000000"/>
          <w:sz w:val="24"/>
          <w:szCs w:val="24"/>
        </w:rPr>
        <w:t>（6）税收缴纳证明：供应商</w:t>
      </w:r>
      <w:r>
        <w:rPr>
          <w:rFonts w:hint="eastAsia" w:cs="宋体"/>
          <w:sz w:val="24"/>
        </w:rPr>
        <w:t>需提供响应文件递交截至时间前6个月内任意一个月的缴纳证明或者完税凭证；依法免税的应提供相关文件证明；</w:t>
      </w:r>
    </w:p>
    <w:p w14:paraId="174CD721">
      <w:pPr>
        <w:spacing w:line="46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（7）社会保障资金缴纳证明：</w:t>
      </w:r>
      <w:r>
        <w:rPr>
          <w:rFonts w:hint="eastAsia" w:ascii="宋体" w:hAnsi="宋体" w:cs="宋体"/>
          <w:color w:val="000000"/>
          <w:sz w:val="24"/>
        </w:rPr>
        <w:t>供应商</w:t>
      </w:r>
      <w:r>
        <w:rPr>
          <w:rFonts w:hint="eastAsia" w:ascii="宋体" w:hAnsi="宋体" w:cs="宋体"/>
          <w:sz w:val="24"/>
        </w:rPr>
        <w:t>需提供响应文件递交截至时间前6个月内任意一个月的社会保障资金缴存单据或税收完税证明或社保机构开具的社会保险参保缴费情况证明；依法不需要缴纳社会保障资金的应提供相关文件证明；</w:t>
      </w:r>
    </w:p>
    <w:p w14:paraId="028CA581">
      <w:pPr>
        <w:pStyle w:val="28"/>
        <w:spacing w:before="0" w:beforeAutospacing="0" w:after="0" w:afterAutospacing="0" w:line="460" w:lineRule="exact"/>
        <w:ind w:firstLine="480" w:firstLineChars="200"/>
        <w:rPr>
          <w:rFonts w:cs="宋体"/>
          <w:color w:val="000000"/>
          <w:sz w:val="24"/>
          <w:szCs w:val="24"/>
        </w:rPr>
      </w:pPr>
      <w:r>
        <w:rPr>
          <w:rFonts w:hint="eastAsia" w:cs="宋体"/>
          <w:color w:val="000000"/>
          <w:sz w:val="24"/>
          <w:szCs w:val="24"/>
        </w:rPr>
        <w:t>（8）参加政府采购活动近3年内，在经营活动中没有重大违法记录的书面声明；</w:t>
      </w:r>
    </w:p>
    <w:p w14:paraId="34B3891E">
      <w:pPr>
        <w:keepNext/>
        <w:spacing w:line="460" w:lineRule="exact"/>
        <w:ind w:firstLine="480" w:firstLineChars="200"/>
        <w:jc w:val="left"/>
        <w:rPr>
          <w:rFonts w:ascii="宋体" w:hAnsi="宋体" w:cs="宋体"/>
          <w:sz w:val="24"/>
        </w:rPr>
      </w:pPr>
      <w:r>
        <w:rPr>
          <w:rFonts w:hint="eastAsia" w:ascii="宋体" w:hAnsi="宋体" w:cs="宋体"/>
          <w:color w:val="000000"/>
          <w:sz w:val="24"/>
        </w:rPr>
        <w:t>（9）供应商</w:t>
      </w:r>
      <w:r>
        <w:rPr>
          <w:rFonts w:hint="eastAsia" w:ascii="宋体" w:hAnsi="宋体" w:cs="宋体"/>
          <w:sz w:val="24"/>
        </w:rPr>
        <w:t>不得为“信用中国”网站（www.creditchina.gov.cn）中列入重大税收违法失信主体的供应商；不得为中国执行信息公开网中列入失信被执行人名单的供应商（http://zxgk.court.gov.cn）；不得为中国政府采购网（www.ccgp.gov.cn）政府采购严重违法失信行为记录名单中被财政部门禁止参加政府采购活动的</w:t>
      </w:r>
      <w:r>
        <w:rPr>
          <w:rFonts w:hint="eastAsia" w:ascii="宋体" w:hAnsi="宋体" w:cs="宋体"/>
          <w:color w:val="000000"/>
          <w:sz w:val="24"/>
        </w:rPr>
        <w:t>供应商</w:t>
      </w:r>
      <w:r>
        <w:rPr>
          <w:rFonts w:hint="eastAsia" w:ascii="宋体" w:hAnsi="宋体" w:cs="宋体"/>
          <w:sz w:val="24"/>
        </w:rPr>
        <w:t>（以采购代理机构评审现场查询结果为准）；</w:t>
      </w:r>
      <w:r>
        <w:rPr>
          <w:rFonts w:hint="eastAsia" w:ascii="宋体" w:hAnsi="宋体" w:cs="宋体"/>
          <w:color w:val="000000"/>
          <w:sz w:val="24"/>
        </w:rPr>
        <w:t>供应商</w:t>
      </w:r>
      <w:r>
        <w:rPr>
          <w:rFonts w:hint="eastAsia" w:ascii="宋体" w:hAnsi="宋体" w:cs="宋体"/>
          <w:sz w:val="24"/>
        </w:rPr>
        <w:t>、企业法人和项目负责人在中国裁判文书网无行贿犯罪记录（提供查询结果网页截图并加盖供应商公章）；</w:t>
      </w:r>
    </w:p>
    <w:p w14:paraId="692E89FC">
      <w:pPr>
        <w:keepNext/>
        <w:spacing w:line="460" w:lineRule="exact"/>
        <w:ind w:firstLine="480" w:firstLineChars="200"/>
        <w:jc w:val="left"/>
        <w:rPr>
          <w:rFonts w:ascii="宋体" w:hAnsi="宋体" w:cs="宋体"/>
          <w:sz w:val="24"/>
        </w:rPr>
      </w:pPr>
      <w:r>
        <w:rPr>
          <w:rFonts w:hint="eastAsia" w:ascii="宋体" w:hAnsi="宋体" w:cs="宋体"/>
          <w:sz w:val="24"/>
        </w:rPr>
        <w:t>（10）单位负责人为同一人或者存在直接控股、管理关系的不同供应商，不得参加同一合同项下的政府采购活动；</w:t>
      </w:r>
    </w:p>
    <w:p w14:paraId="666FD88D">
      <w:pPr>
        <w:keepNext/>
        <w:spacing w:line="460" w:lineRule="exact"/>
        <w:ind w:firstLine="480" w:firstLineChars="200"/>
        <w:jc w:val="left"/>
        <w:rPr>
          <w:rFonts w:ascii="宋体" w:hAnsi="宋体" w:cs="宋体"/>
          <w:sz w:val="24"/>
        </w:rPr>
      </w:pPr>
      <w:r>
        <w:rPr>
          <w:rFonts w:hint="eastAsia" w:ascii="宋体" w:hAnsi="宋体" w:cs="宋体"/>
          <w:sz w:val="24"/>
        </w:rPr>
        <w:t>（</w:t>
      </w:r>
      <w:r>
        <w:rPr>
          <w:rFonts w:hint="eastAsia" w:ascii="宋体" w:hAnsi="宋体" w:cs="宋体"/>
          <w:sz w:val="24"/>
          <w:lang w:val="en-US" w:eastAsia="zh-CN"/>
        </w:rPr>
        <w:t>11</w:t>
      </w:r>
      <w:r>
        <w:rPr>
          <w:rFonts w:hint="eastAsia" w:ascii="宋体" w:hAnsi="宋体" w:cs="宋体"/>
          <w:sz w:val="24"/>
        </w:rPr>
        <w:t>）本项目不接受联合体投标。</w:t>
      </w:r>
    </w:p>
    <w:p w14:paraId="278304BE">
      <w:pPr>
        <w:spacing w:line="460" w:lineRule="exact"/>
        <w:ind w:firstLine="482" w:firstLineChars="200"/>
        <w:rPr>
          <w:rFonts w:ascii="宋体" w:hAnsi="宋体" w:cs="宋体"/>
          <w:b/>
          <w:color w:val="000000"/>
          <w:sz w:val="24"/>
        </w:rPr>
      </w:pPr>
      <w:r>
        <w:rPr>
          <w:rFonts w:hint="eastAsia" w:ascii="宋体" w:hAnsi="宋体" w:cs="宋体"/>
          <w:b/>
          <w:color w:val="000000"/>
          <w:sz w:val="24"/>
        </w:rPr>
        <w:t>注：以上均为各供应商必备要求，各供应商在响应文件中须附有加盖供应商红色单位公章的原件或复印件，在评审过程中由采购人进行评审，经评审无效或缺项将被视为无效投标。</w:t>
      </w:r>
    </w:p>
    <w:p w14:paraId="00A4B26F">
      <w:pPr>
        <w:spacing w:line="460" w:lineRule="exact"/>
        <w:ind w:firstLine="480" w:firstLineChars="200"/>
        <w:rPr>
          <w:rFonts w:ascii="宋体" w:hAnsi="宋体" w:cs="宋体"/>
          <w:color w:val="000000"/>
          <w:kern w:val="0"/>
          <w:sz w:val="24"/>
        </w:rPr>
      </w:pPr>
      <w:r>
        <w:rPr>
          <w:rFonts w:hint="eastAsia" w:ascii="宋体" w:hAnsi="宋体" w:cs="宋体"/>
          <w:color w:val="000000"/>
          <w:kern w:val="0"/>
          <w:sz w:val="24"/>
        </w:rPr>
        <w:t>供应商应保证所提供的全部证明材料的真实性，并承诺愿意接受由采购人对其所提供材料的真实性的调查和考证。</w:t>
      </w:r>
    </w:p>
    <w:p w14:paraId="25F251F5">
      <w:pPr>
        <w:spacing w:line="460" w:lineRule="exact"/>
        <w:ind w:firstLine="482" w:firstLineChars="200"/>
        <w:rPr>
          <w:rFonts w:ascii="宋体" w:hAnsi="宋体" w:cs="宋体"/>
          <w:b/>
          <w:bCs/>
          <w:color w:val="000000"/>
          <w:kern w:val="0"/>
          <w:sz w:val="24"/>
        </w:rPr>
      </w:pPr>
      <w:r>
        <w:rPr>
          <w:rFonts w:hint="eastAsia" w:ascii="宋体" w:hAnsi="宋体" w:cs="宋体"/>
          <w:b/>
          <w:bCs/>
          <w:color w:val="000000"/>
          <w:kern w:val="0"/>
          <w:sz w:val="24"/>
        </w:rPr>
        <w:t>3、限制投标要求</w:t>
      </w:r>
    </w:p>
    <w:p w14:paraId="5A109E88">
      <w:pPr>
        <w:spacing w:line="460" w:lineRule="exact"/>
        <w:ind w:firstLine="480" w:firstLineChars="200"/>
        <w:rPr>
          <w:rFonts w:ascii="宋体" w:hAnsi="宋体" w:cs="宋体"/>
          <w:color w:val="000000"/>
          <w:kern w:val="0"/>
          <w:sz w:val="24"/>
        </w:rPr>
      </w:pPr>
      <w:r>
        <w:rPr>
          <w:rFonts w:hint="eastAsia" w:ascii="宋体" w:hAnsi="宋体" w:cs="宋体"/>
          <w:color w:val="000000"/>
          <w:kern w:val="0"/>
          <w:sz w:val="24"/>
        </w:rPr>
        <w:t>3-1、供应商单位负责人为同一人或者存在直接控股、管理关系的不同供应商，不得参加同一合同项下的政府采购活动。</w:t>
      </w:r>
    </w:p>
    <w:p w14:paraId="2ADC347F">
      <w:pPr>
        <w:spacing w:line="460" w:lineRule="exact"/>
        <w:ind w:firstLine="480" w:firstLineChars="200"/>
        <w:rPr>
          <w:rFonts w:ascii="宋体" w:hAnsi="宋体" w:cs="宋体"/>
          <w:color w:val="000000"/>
          <w:kern w:val="0"/>
          <w:sz w:val="24"/>
        </w:rPr>
      </w:pPr>
      <w:r>
        <w:rPr>
          <w:rFonts w:hint="eastAsia" w:ascii="宋体" w:hAnsi="宋体" w:cs="宋体"/>
          <w:color w:val="000000"/>
          <w:kern w:val="0"/>
          <w:sz w:val="24"/>
        </w:rPr>
        <w:t>3-2、除单一来源采购项目外，为采购项目提供整体规范编制或者项目管理、监理、检测等服务的供应商，不得再参加同一项目的其他采购活动。</w:t>
      </w:r>
    </w:p>
    <w:p w14:paraId="24022F1B">
      <w:pPr>
        <w:spacing w:line="460" w:lineRule="exact"/>
        <w:ind w:firstLine="480" w:firstLineChars="200"/>
        <w:rPr>
          <w:rFonts w:ascii="宋体" w:hAnsi="宋体" w:cs="宋体"/>
          <w:color w:val="000000"/>
          <w:kern w:val="0"/>
          <w:sz w:val="24"/>
          <w:lang w:val="zh-CN"/>
        </w:rPr>
      </w:pPr>
      <w:r>
        <w:rPr>
          <w:rFonts w:hint="eastAsia" w:ascii="宋体" w:hAnsi="宋体" w:cs="宋体"/>
          <w:color w:val="000000"/>
          <w:kern w:val="0"/>
          <w:sz w:val="24"/>
        </w:rPr>
        <w:t>4</w:t>
      </w:r>
      <w:r>
        <w:rPr>
          <w:rFonts w:hint="eastAsia" w:ascii="宋体" w:hAnsi="宋体" w:cs="宋体"/>
          <w:color w:val="000000"/>
          <w:kern w:val="0"/>
          <w:sz w:val="24"/>
          <w:lang w:val="zh-CN"/>
        </w:rPr>
        <w:t>、</w:t>
      </w:r>
      <w:r>
        <w:rPr>
          <w:rFonts w:hint="eastAsia" w:ascii="宋体" w:hAnsi="宋体" w:cs="宋体"/>
          <w:color w:val="000000"/>
          <w:kern w:val="0"/>
          <w:sz w:val="24"/>
        </w:rPr>
        <w:t>响应</w:t>
      </w:r>
      <w:r>
        <w:rPr>
          <w:rFonts w:hint="eastAsia" w:ascii="宋体" w:hAnsi="宋体" w:cs="宋体"/>
          <w:color w:val="000000"/>
          <w:kern w:val="0"/>
          <w:sz w:val="24"/>
          <w:lang w:val="zh-CN"/>
        </w:rPr>
        <w:t>文件的编制</w:t>
      </w:r>
    </w:p>
    <w:p w14:paraId="18D9A2EF">
      <w:pPr>
        <w:spacing w:line="460" w:lineRule="exact"/>
        <w:ind w:firstLine="480" w:firstLineChars="200"/>
        <w:rPr>
          <w:rFonts w:ascii="宋体" w:hAnsi="宋体" w:cs="宋体"/>
          <w:color w:val="000000"/>
          <w:kern w:val="0"/>
          <w:sz w:val="24"/>
        </w:rPr>
      </w:pPr>
      <w:r>
        <w:rPr>
          <w:rFonts w:hint="eastAsia" w:ascii="宋体" w:hAnsi="宋体" w:cs="宋体"/>
          <w:color w:val="000000"/>
          <w:kern w:val="0"/>
          <w:sz w:val="24"/>
        </w:rPr>
        <w:t>4-1、编制电子响应文件时，应使用最新发布的电子采购文件及专用制作工具进行编制。并使用数字认证证书（CA）对电子响应文件进行签署、加密、递交及开标时解密等相关操作。现场解密响应文件时，务必携带上传响应文件时使用的数字认证证书，如因供应商自身原因未携带加密数字认证证书造成无法解密响应文件，自行承担其后果。</w:t>
      </w:r>
    </w:p>
    <w:p w14:paraId="044B4EBB">
      <w:pPr>
        <w:tabs>
          <w:tab w:val="left" w:pos="9030"/>
        </w:tabs>
        <w:snapToGrid w:val="0"/>
        <w:spacing w:line="460" w:lineRule="exact"/>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-2、</w:t>
      </w:r>
      <w:r>
        <w:rPr>
          <w:rFonts w:hint="eastAsia" w:ascii="宋体" w:hAnsi="宋体" w:cs="宋体"/>
          <w:sz w:val="24"/>
        </w:rPr>
        <w:t>供应商</w:t>
      </w:r>
      <w:r>
        <w:rPr>
          <w:rFonts w:hint="eastAsia" w:ascii="宋体" w:hAnsi="宋体" w:cs="宋体"/>
          <w:sz w:val="24"/>
          <w:lang w:val="zh-CN"/>
        </w:rPr>
        <w:t>在编制</w:t>
      </w:r>
      <w:r>
        <w:rPr>
          <w:rFonts w:hint="eastAsia" w:ascii="宋体" w:hAnsi="宋体" w:cs="宋体"/>
          <w:sz w:val="24"/>
        </w:rPr>
        <w:t>响应</w:t>
      </w:r>
      <w:r>
        <w:rPr>
          <w:rFonts w:hint="eastAsia" w:ascii="宋体" w:hAnsi="宋体" w:cs="宋体"/>
          <w:sz w:val="24"/>
          <w:lang w:val="zh-CN"/>
        </w:rPr>
        <w:t>文件时，应依据磋商文件的要求和格式内容编写，对磋商文件作出实质性的响应，内容应包括：</w:t>
      </w:r>
    </w:p>
    <w:p w14:paraId="3B544594">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zh-CN"/>
        </w:rPr>
        <w:t>-2-1、</w:t>
      </w:r>
      <w:r>
        <w:rPr>
          <w:rFonts w:hint="eastAsia" w:ascii="宋体" w:hAnsi="宋体" w:cs="宋体"/>
          <w:sz w:val="24"/>
        </w:rPr>
        <w:t>对投标函、报价表的内容响应。</w:t>
      </w:r>
    </w:p>
    <w:p w14:paraId="508E7358">
      <w:pPr>
        <w:tabs>
          <w:tab w:val="left" w:pos="9030"/>
        </w:tabs>
        <w:snapToGrid w:val="0"/>
        <w:spacing w:line="460" w:lineRule="exact"/>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-2-2、开标一览表（报价表）和分项报价表。投标货币用人民币，单位为元，</w:t>
      </w:r>
      <w:r>
        <w:rPr>
          <w:rFonts w:hint="eastAsia" w:ascii="宋体" w:hAnsi="宋体" w:cs="宋体"/>
          <w:sz w:val="24"/>
        </w:rPr>
        <w:t>精确到小数点后两位</w:t>
      </w:r>
      <w:r>
        <w:rPr>
          <w:rFonts w:hint="eastAsia" w:ascii="宋体" w:hAnsi="宋体" w:cs="宋体"/>
          <w:sz w:val="24"/>
          <w:lang w:val="zh-CN"/>
        </w:rPr>
        <w:t>。开标一览表应加盖公章并加盖法人章或由被授权人签字。</w:t>
      </w:r>
    </w:p>
    <w:p w14:paraId="1A1789F3">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zh-CN"/>
        </w:rPr>
        <w:t>-2-3、</w:t>
      </w:r>
      <w:r>
        <w:rPr>
          <w:rFonts w:hint="eastAsia" w:ascii="宋体" w:hAnsi="宋体" w:cs="宋体"/>
          <w:sz w:val="24"/>
        </w:rPr>
        <w:t>供应商须出具的合格供应商要求证明文件，证明参投供应商具备招标采购活动要求的资格。</w:t>
      </w:r>
    </w:p>
    <w:p w14:paraId="2397C95D">
      <w:pPr>
        <w:tabs>
          <w:tab w:val="left" w:pos="9030"/>
        </w:tabs>
        <w:snapToGrid w:val="0"/>
        <w:spacing w:line="460" w:lineRule="exact"/>
        <w:ind w:firstLine="480" w:firstLineChars="200"/>
        <w:rPr>
          <w:rFonts w:ascii="宋体" w:hAnsi="宋体" w:cs="宋体"/>
          <w:sz w:val="24"/>
          <w:lang w:val="zh-CN"/>
        </w:rPr>
      </w:pPr>
      <w:r>
        <w:rPr>
          <w:rFonts w:hint="eastAsia" w:ascii="宋体" w:hAnsi="宋体" w:cs="宋体"/>
          <w:sz w:val="24"/>
        </w:rPr>
        <w:t>4</w:t>
      </w:r>
      <w:r>
        <w:rPr>
          <w:rFonts w:hint="eastAsia" w:ascii="宋体" w:hAnsi="宋体" w:cs="宋体"/>
          <w:sz w:val="24"/>
          <w:lang w:val="zh-CN"/>
        </w:rPr>
        <w:t>-2-4、供应商为本次采购招标活动编制的实施方案。</w:t>
      </w:r>
    </w:p>
    <w:p w14:paraId="3535E735">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zh-CN"/>
        </w:rPr>
        <w:t>-3、响应文件的正本和所有的副本均需打印或用不褪色蓝（黑）墨水（汁）书写，统一胶装，严禁活页装订，在每页清楚标明页码。</w:t>
      </w:r>
    </w:p>
    <w:p w14:paraId="40C548C6">
      <w:pPr>
        <w:autoSpaceDE w:val="0"/>
        <w:autoSpaceDN w:val="0"/>
        <w:adjustRightInd w:val="0"/>
        <w:snapToGrid w:val="0"/>
        <w:spacing w:line="460" w:lineRule="exact"/>
        <w:ind w:firstLine="480" w:firstLineChars="200"/>
        <w:rPr>
          <w:rFonts w:ascii="宋体" w:hAnsi="宋体" w:cs="宋体"/>
          <w:sz w:val="24"/>
          <w:lang w:val="zh-CN"/>
        </w:rPr>
      </w:pPr>
      <w:r>
        <w:rPr>
          <w:rFonts w:hint="eastAsia" w:ascii="宋体" w:hAnsi="宋体" w:cs="宋体"/>
          <w:sz w:val="24"/>
        </w:rPr>
        <w:t>4-4、</w:t>
      </w:r>
      <w:r>
        <w:rPr>
          <w:rFonts w:hint="eastAsia" w:ascii="宋体" w:hAnsi="宋体" w:cs="宋体"/>
          <w:sz w:val="24"/>
          <w:lang w:val="zh-CN"/>
        </w:rPr>
        <w:t>响应文件必须</w:t>
      </w:r>
      <w:r>
        <w:rPr>
          <w:rFonts w:hint="eastAsia" w:ascii="宋体" w:hAnsi="宋体" w:cs="宋体"/>
          <w:sz w:val="24"/>
        </w:rPr>
        <w:t>按要求</w:t>
      </w:r>
      <w:r>
        <w:rPr>
          <w:rFonts w:hint="eastAsia" w:ascii="宋体" w:hAnsi="宋体" w:cs="宋体"/>
          <w:sz w:val="24"/>
          <w:lang w:val="zh-CN"/>
        </w:rPr>
        <w:t>加盖供应商单位公章和法定代表人（或其授权代表人）签字或盖章。</w:t>
      </w:r>
    </w:p>
    <w:p w14:paraId="541648C8">
      <w:pPr>
        <w:autoSpaceDE w:val="0"/>
        <w:autoSpaceDN w:val="0"/>
        <w:adjustRightInd w:val="0"/>
        <w:snapToGrid w:val="0"/>
        <w:spacing w:line="460" w:lineRule="exact"/>
        <w:ind w:firstLine="480" w:firstLineChars="200"/>
        <w:rPr>
          <w:rFonts w:ascii="宋体" w:hAnsi="宋体" w:cs="宋体"/>
          <w:sz w:val="24"/>
          <w:lang w:val="zh-CN"/>
        </w:rPr>
      </w:pPr>
      <w:r>
        <w:rPr>
          <w:rFonts w:hint="eastAsia" w:ascii="宋体" w:hAnsi="宋体" w:cs="宋体"/>
          <w:sz w:val="24"/>
        </w:rPr>
        <w:t>4-5</w:t>
      </w:r>
      <w:r>
        <w:rPr>
          <w:rFonts w:hint="eastAsia" w:ascii="宋体" w:hAnsi="宋体" w:cs="宋体"/>
          <w:sz w:val="24"/>
          <w:lang w:val="zh-CN"/>
        </w:rPr>
        <w:t>、响应文件不得行间插字、涂改和增删，如有修改错漏处，必须由供应商法定代表人（或其授权代表人）签字或盖章。</w:t>
      </w:r>
    </w:p>
    <w:p w14:paraId="18EC9640">
      <w:pPr>
        <w:tabs>
          <w:tab w:val="left" w:pos="9030"/>
        </w:tabs>
        <w:snapToGrid w:val="0"/>
        <w:spacing w:line="460" w:lineRule="exact"/>
        <w:ind w:firstLine="480" w:firstLineChars="200"/>
        <w:rPr>
          <w:rFonts w:ascii="宋体" w:hAnsi="宋体" w:cs="宋体"/>
          <w:sz w:val="24"/>
          <w:lang w:val="zh-CN"/>
        </w:rPr>
      </w:pPr>
      <w:r>
        <w:rPr>
          <w:rFonts w:hint="eastAsia" w:ascii="宋体" w:hAnsi="宋体" w:cs="宋体"/>
          <w:sz w:val="24"/>
        </w:rPr>
        <w:t>5</w:t>
      </w:r>
      <w:r>
        <w:rPr>
          <w:rFonts w:hint="eastAsia" w:ascii="宋体" w:hAnsi="宋体" w:cs="宋体"/>
          <w:sz w:val="24"/>
          <w:lang w:val="zh-CN"/>
        </w:rPr>
        <w:t>、投标报价</w:t>
      </w:r>
    </w:p>
    <w:p w14:paraId="03B1AAFB">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5-1 磋商人应在响应文件中的开标一览表（报价表）上按要求标明磋商总价、</w:t>
      </w:r>
      <w:r>
        <w:rPr>
          <w:rFonts w:hint="eastAsia" w:ascii="宋体" w:hAnsi="宋体" w:cs="宋体"/>
          <w:sz w:val="24"/>
          <w:lang w:val="en-US" w:eastAsia="zh-CN"/>
        </w:rPr>
        <w:t>服务</w:t>
      </w:r>
      <w:r>
        <w:rPr>
          <w:rFonts w:hint="eastAsia" w:ascii="宋体" w:hAnsi="宋体" w:cs="宋体"/>
          <w:sz w:val="24"/>
        </w:rPr>
        <w:t>期、质量等项，任何有选择的报价采购代理机构不予接受。</w:t>
      </w:r>
    </w:p>
    <w:p w14:paraId="0E035468">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5-2 磋商报价是完成磋商内容所需的全部费用，采购单位不再单独支付其他任何费用。</w:t>
      </w:r>
    </w:p>
    <w:p w14:paraId="16D3B15D">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5-3本次采购原则上采用两次报价，后一次报价不得高于等于前一次报价。</w:t>
      </w:r>
    </w:p>
    <w:p w14:paraId="0DB15268">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5-4若报价相同，需再次报价，直至产生唯一最低报价。</w:t>
      </w:r>
    </w:p>
    <w:p w14:paraId="2B2D1088">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5-5首次响应报价随响应文件提交。最终报价在磋商后填报，并经委托代理人签字确认。</w:t>
      </w:r>
    </w:p>
    <w:p w14:paraId="3E8871D7">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5-6最后响应报价，在采购内容无实质性变更下，不得高于等于首次响应报价。对于差异较大的报价，须作出明确的说明。</w:t>
      </w:r>
    </w:p>
    <w:p w14:paraId="7781B230">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5-7凡因供应商对磋商文件阅读不深、理解不透、误解、疏漏、或因市场行情了解不清造成的后果和风险均由供应商自行负责。</w:t>
      </w:r>
    </w:p>
    <w:p w14:paraId="3BA13A87">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5-8磋商报价表中标明的价格，在合同执行过程中，不得以任何理由变更。</w:t>
      </w:r>
    </w:p>
    <w:p w14:paraId="1AA25BAC">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5-9最终磋商报价下浮的，结算时单价按照磋商响应文件第一次单价报价同比例下浮。</w:t>
      </w:r>
    </w:p>
    <w:p w14:paraId="1A4ACB48">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5-10 磋商过程中所产生的一切费用由供应商自行承担。</w:t>
      </w:r>
    </w:p>
    <w:p w14:paraId="216FD61E">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5-11 磋商报价均以人民币报价，任何等于或超过最高限价的报价均为无效报价。</w:t>
      </w:r>
    </w:p>
    <w:p w14:paraId="5079B7E6">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5-12 供应商应在磋商报价表中标明完成本次采购所要求的服务且验收合格的所有有关费用，磋商报价表中标明本次工程的所有单项价格，任何有选择的报价将不予接受，否则按无效投标处理。</w:t>
      </w:r>
    </w:p>
    <w:p w14:paraId="53EED085">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5-13 本项目磋商报价以人民币报价，合同价格为含税价，包括完成本项目包含的全部费用。供应商应根据自身企业成本、利润、风险等因素，并结合项目特点、服务范围、主要工作内容及当前市场情况及企业的技术力量、管理水平、经济效益等因素，自主报价。供应商在报价时应充分考虑所有可能发生的费用，竞争性磋商文件中未列明，而供应商认为应当计取的费用均应列入报价中。报价时不论是否计取，采购人均按已计取对待。任何有选择的磋商报价将不予接受，否则按无效投标处理。</w:t>
      </w:r>
    </w:p>
    <w:p w14:paraId="5800E619">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5-14 磋商过程中所产生的一切费用由供应商自行承担。</w:t>
      </w:r>
    </w:p>
    <w:p w14:paraId="09A4CE28">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5-15 供应商所报的磋商报价在合同执行过程中是固定不变的，不得以任何理由予以变更。任何包含价格调整要求的磋商报价，将被认为是非响应性磋商而予以拒绝。</w:t>
      </w:r>
    </w:p>
    <w:p w14:paraId="268AF059">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5-16 最低报价不是中标的唯一依据。供应商不得以低于成本的报价参加投标。当评标委员会认为某个供应商的磋商报价或者某些分项报价明显不合理或者低于成本，有可能影响服务质量和不能诚信履约的，可要求该供应商在规定的期限内提供书面文件予以解释说明，并提交相关证明材料；否则，评标委员会可以拒绝该供应商的投标。</w:t>
      </w:r>
    </w:p>
    <w:p w14:paraId="4C309D75">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 xml:space="preserve">5-17 投标总报价：固定总价（精确到小数点后二位）。 </w:t>
      </w:r>
    </w:p>
    <w:p w14:paraId="2EC33123">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5-18 凡因对竞争性磋商文件阅读不深、理解不透、误解、疏漏或因对市场行情了解不清而造成的后果和风险均由供应商自行承担。</w:t>
      </w:r>
    </w:p>
    <w:p w14:paraId="46A82ED1">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val="zh-CN"/>
        </w:rPr>
        <w:t>、投标保证金：</w:t>
      </w:r>
    </w:p>
    <w:p w14:paraId="70D18DC2">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不要求</w:t>
      </w:r>
    </w:p>
    <w:p w14:paraId="6E7F7EC3">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7、响应文件有效期</w:t>
      </w:r>
    </w:p>
    <w:p w14:paraId="4FB61284">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7-1、磋商有效期为自开标之日起九十日历日，在有效期内响应文件对供应商具有法律约束力，以保证采购人完成评标、确定中标供应商以及合同签订事项。中标供应商的响应文件有效期自动延长至合同执行完毕。</w:t>
      </w:r>
    </w:p>
    <w:p w14:paraId="144019D1">
      <w:pPr>
        <w:spacing w:line="460" w:lineRule="exact"/>
        <w:ind w:firstLine="480" w:firstLineChars="200"/>
        <w:rPr>
          <w:rFonts w:ascii="宋体" w:hAnsi="宋体" w:cs="宋体"/>
          <w:sz w:val="24"/>
        </w:rPr>
      </w:pPr>
      <w:r>
        <w:rPr>
          <w:rFonts w:hint="eastAsia" w:ascii="宋体" w:hAnsi="宋体" w:cs="宋体"/>
          <w:sz w:val="24"/>
        </w:rPr>
        <w:t xml:space="preserve">7-2、特殊情况需延长有效期的，采购代理机构可于有效期届满之前，要求供应商同意延长有效期，采购代理机构的要求与供应商的答复均应为书面形式。供应商拒绝延长的，其响应文件在原有效期届满后将不再有效；供应商同意延长的，但不允许修改或撤回响应文件。  </w:t>
      </w:r>
    </w:p>
    <w:p w14:paraId="7FE9C0A0">
      <w:pPr>
        <w:autoSpaceDE w:val="0"/>
        <w:autoSpaceDN w:val="0"/>
        <w:adjustRightInd w:val="0"/>
        <w:snapToGrid w:val="0"/>
        <w:spacing w:line="460" w:lineRule="exact"/>
        <w:ind w:firstLine="480" w:firstLineChars="200"/>
        <w:rPr>
          <w:rFonts w:ascii="宋体" w:hAnsi="宋体" w:cs="宋体"/>
          <w:b/>
          <w:bCs/>
          <w:sz w:val="32"/>
          <w:szCs w:val="28"/>
          <w:lang w:val="zh-CN"/>
        </w:rPr>
      </w:pPr>
      <w:r>
        <w:rPr>
          <w:rFonts w:hint="eastAsia" w:ascii="宋体" w:hAnsi="宋体" w:cs="宋体"/>
          <w:sz w:val="24"/>
        </w:rPr>
        <w:t>7</w:t>
      </w:r>
      <w:r>
        <w:rPr>
          <w:rFonts w:hint="eastAsia" w:ascii="宋体" w:hAnsi="宋体" w:cs="宋体"/>
          <w:sz w:val="24"/>
          <w:lang w:val="zh-CN"/>
        </w:rPr>
        <w:t>-3、供应商须在</w:t>
      </w:r>
      <w:r>
        <w:rPr>
          <w:rFonts w:hint="eastAsia" w:ascii="宋体" w:hAnsi="宋体" w:cs="宋体"/>
          <w:sz w:val="24"/>
        </w:rPr>
        <w:t>响应</w:t>
      </w:r>
      <w:r>
        <w:rPr>
          <w:rFonts w:hint="eastAsia" w:ascii="宋体" w:hAnsi="宋体" w:cs="宋体"/>
          <w:sz w:val="24"/>
          <w:lang w:val="zh-CN"/>
        </w:rPr>
        <w:t>文件中明确投标有效期，否则视为不响应</w:t>
      </w:r>
      <w:r>
        <w:rPr>
          <w:rFonts w:hint="eastAsia" w:ascii="宋体" w:hAnsi="宋体" w:cs="宋体"/>
          <w:sz w:val="24"/>
        </w:rPr>
        <w:t>磋商</w:t>
      </w:r>
      <w:r>
        <w:rPr>
          <w:rFonts w:hint="eastAsia" w:ascii="宋体" w:hAnsi="宋体" w:cs="宋体"/>
          <w:sz w:val="24"/>
          <w:lang w:val="zh-CN"/>
        </w:rPr>
        <w:t>文件</w:t>
      </w:r>
      <w:r>
        <w:rPr>
          <w:rFonts w:hint="eastAsia" w:ascii="宋体" w:hAnsi="宋体" w:cs="宋体"/>
          <w:sz w:val="24"/>
        </w:rPr>
        <w:t>磋商</w:t>
      </w:r>
      <w:r>
        <w:rPr>
          <w:rFonts w:hint="eastAsia" w:ascii="宋体" w:hAnsi="宋体" w:cs="宋体"/>
          <w:sz w:val="24"/>
          <w:lang w:val="zh-CN"/>
        </w:rPr>
        <w:t>有效期要求。法定代表人授权书为</w:t>
      </w:r>
      <w:r>
        <w:rPr>
          <w:rFonts w:hint="eastAsia" w:ascii="宋体" w:hAnsi="宋体" w:cs="宋体"/>
          <w:sz w:val="24"/>
        </w:rPr>
        <w:t>响应</w:t>
      </w:r>
      <w:r>
        <w:rPr>
          <w:rFonts w:hint="eastAsia" w:ascii="宋体" w:hAnsi="宋体" w:cs="宋体"/>
          <w:sz w:val="24"/>
          <w:lang w:val="zh-CN"/>
        </w:rPr>
        <w:t>文件组成部分，其有效期不得少于</w:t>
      </w:r>
      <w:r>
        <w:rPr>
          <w:rFonts w:hint="eastAsia" w:ascii="宋体" w:hAnsi="宋体" w:cs="宋体"/>
          <w:sz w:val="24"/>
        </w:rPr>
        <w:t>响应</w:t>
      </w:r>
      <w:r>
        <w:rPr>
          <w:rFonts w:hint="eastAsia" w:ascii="宋体" w:hAnsi="宋体" w:cs="宋体"/>
          <w:sz w:val="24"/>
          <w:lang w:val="zh-CN"/>
        </w:rPr>
        <w:t>文件有效期。</w:t>
      </w:r>
    </w:p>
    <w:p w14:paraId="4CEA14FE">
      <w:pPr>
        <w:spacing w:line="460" w:lineRule="exact"/>
        <w:ind w:firstLine="482" w:firstLineChars="200"/>
        <w:outlineLvl w:val="1"/>
        <w:rPr>
          <w:rFonts w:ascii="宋体" w:hAnsi="宋体" w:cs="宋体"/>
          <w:b/>
          <w:bCs/>
          <w:sz w:val="24"/>
          <w:szCs w:val="22"/>
          <w:lang w:val="zh-CN"/>
        </w:rPr>
      </w:pPr>
      <w:r>
        <w:rPr>
          <w:rFonts w:hint="eastAsia" w:ascii="宋体" w:hAnsi="宋体" w:cs="宋体"/>
          <w:b/>
          <w:bCs/>
          <w:sz w:val="24"/>
          <w:szCs w:val="22"/>
          <w:lang w:val="zh-CN"/>
        </w:rPr>
        <w:t xml:space="preserve">四、响应文件的密封和提交 </w:t>
      </w:r>
    </w:p>
    <w:p w14:paraId="6715B2F8">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 xml:space="preserve">1. 响应文件内容要求 </w:t>
      </w:r>
    </w:p>
    <w:p w14:paraId="5E166A7A">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供应商应仔细阅读磋商文件中的所有事项、格式、条款和要求，对磋商文件的全部内容及要求作出实质性响应，提交相应资料。若分包，应以包为单位提交，不得在其中选项提交或将其中内容 再行分解；否则，响应文件将视为无效响应文件。</w:t>
      </w:r>
    </w:p>
    <w:p w14:paraId="248EAF7D">
      <w:pPr>
        <w:autoSpaceDE w:val="0"/>
        <w:autoSpaceDN w:val="0"/>
        <w:adjustRightInd w:val="0"/>
        <w:snapToGrid w:val="0"/>
        <w:spacing w:line="460" w:lineRule="exact"/>
        <w:ind w:firstLine="480" w:firstLineChars="200"/>
        <w:rPr>
          <w:rFonts w:ascii="宋体" w:hAnsi="宋体" w:cs="宋体"/>
          <w:sz w:val="24"/>
          <w:lang w:val="zh-CN"/>
        </w:rPr>
      </w:pPr>
      <w:r>
        <w:rPr>
          <w:rFonts w:hint="eastAsia" w:ascii="宋体" w:hAnsi="宋体" w:cs="宋体"/>
          <w:sz w:val="24"/>
        </w:rPr>
        <w:t>2.响应</w:t>
      </w:r>
      <w:r>
        <w:rPr>
          <w:rFonts w:hint="eastAsia" w:ascii="宋体" w:hAnsi="宋体" w:cs="宋体"/>
          <w:sz w:val="24"/>
          <w:lang w:val="zh-CN"/>
        </w:rPr>
        <w:t>文件提交</w:t>
      </w:r>
    </w:p>
    <w:p w14:paraId="796A8C47">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2-1电子响应文件可于提交响应文件截止时间前任意时段登录全国公共资源交易平台（陕西省）网站[电子交易平台-企业端]进行提交，逾期系统将拒绝接收。提交时，供应商应登录全国公共资源交易中心平台（</w:t>
      </w:r>
      <w:r>
        <w:rPr>
          <w:rFonts w:hint="eastAsia" w:ascii="宋体" w:hAnsi="宋体" w:cs="宋体"/>
          <w:kern w:val="0"/>
          <w:sz w:val="24"/>
        </w:rPr>
        <w:t>陕西省），选择[“首页&gt;电子交易平台&gt;企业端&gt;我的项目”，点击[项目流程]，在打开的[项目管理]对话框中选择[上传响应文件]，上传加密的电子响应文件（*.SXSTF），上传成功后，电子化平台将予以记录。并将密</w:t>
      </w:r>
      <w:r>
        <w:rPr>
          <w:rFonts w:hint="eastAsia" w:ascii="宋体" w:hAnsi="宋体" w:cs="宋体"/>
          <w:sz w:val="24"/>
        </w:rPr>
        <w:t>封的响应文件送达投标地点。</w:t>
      </w:r>
    </w:p>
    <w:p w14:paraId="302EA3BE">
      <w:pPr>
        <w:autoSpaceDE w:val="0"/>
        <w:autoSpaceDN w:val="0"/>
        <w:adjustRightInd w:val="0"/>
        <w:snapToGrid w:val="0"/>
        <w:spacing w:line="460" w:lineRule="exact"/>
        <w:ind w:firstLine="480" w:firstLineChars="200"/>
        <w:rPr>
          <w:rFonts w:ascii="宋体" w:hAnsi="宋体" w:cs="宋体"/>
          <w:sz w:val="24"/>
        </w:rPr>
      </w:pPr>
      <w:r>
        <w:rPr>
          <w:rFonts w:hint="eastAsia" w:ascii="宋体" w:hAnsi="宋体" w:cs="宋体"/>
          <w:sz w:val="24"/>
        </w:rPr>
        <w:t>2-2 递交、接收手续完毕的响应文件由采购代理机构项目承办人妥善保管，任何人不得擅自拆封、调换和退回。</w:t>
      </w:r>
    </w:p>
    <w:p w14:paraId="1BD266F5">
      <w:pPr>
        <w:autoSpaceDE w:val="0"/>
        <w:autoSpaceDN w:val="0"/>
        <w:adjustRightInd w:val="0"/>
        <w:snapToGrid w:val="0"/>
        <w:spacing w:line="460" w:lineRule="exact"/>
        <w:ind w:firstLine="480" w:firstLineChars="200"/>
        <w:rPr>
          <w:rFonts w:ascii="宋体" w:hAnsi="宋体" w:cs="宋体"/>
          <w:sz w:val="24"/>
          <w:lang w:val="zh-CN"/>
        </w:rPr>
      </w:pPr>
      <w:r>
        <w:rPr>
          <w:rFonts w:hint="eastAsia" w:ascii="宋体" w:hAnsi="宋体" w:cs="宋体"/>
          <w:sz w:val="24"/>
        </w:rPr>
        <w:t>2-3</w:t>
      </w:r>
      <w:r>
        <w:rPr>
          <w:rFonts w:hint="eastAsia" w:ascii="宋体" w:hAnsi="宋体" w:cs="宋体"/>
          <w:sz w:val="24"/>
          <w:lang w:val="zh-CN"/>
        </w:rPr>
        <w:t>、供应商应在</w:t>
      </w:r>
      <w:r>
        <w:rPr>
          <w:rFonts w:hint="eastAsia" w:ascii="宋体" w:hAnsi="宋体" w:cs="宋体"/>
          <w:sz w:val="24"/>
        </w:rPr>
        <w:t>磋商</w:t>
      </w:r>
      <w:r>
        <w:rPr>
          <w:rFonts w:hint="eastAsia" w:ascii="宋体" w:hAnsi="宋体" w:cs="宋体"/>
          <w:sz w:val="24"/>
          <w:lang w:val="zh-CN"/>
        </w:rPr>
        <w:t>文件要求提交响应文件的截止时间前将响应文件密封送达开标地点，递交并办理签收手续。</w:t>
      </w:r>
    </w:p>
    <w:p w14:paraId="1C1A11DD">
      <w:pPr>
        <w:autoSpaceDE w:val="0"/>
        <w:autoSpaceDN w:val="0"/>
        <w:adjustRightInd w:val="0"/>
        <w:snapToGrid w:val="0"/>
        <w:spacing w:line="460" w:lineRule="exact"/>
        <w:ind w:firstLine="480" w:firstLineChars="200"/>
        <w:rPr>
          <w:rFonts w:ascii="宋体" w:hAnsi="宋体" w:cs="宋体"/>
          <w:sz w:val="24"/>
          <w:lang w:val="zh-CN"/>
        </w:rPr>
      </w:pPr>
      <w:r>
        <w:rPr>
          <w:rFonts w:hint="eastAsia" w:ascii="宋体" w:hAnsi="宋体" w:cs="宋体"/>
          <w:sz w:val="24"/>
        </w:rPr>
        <w:t>2-4</w:t>
      </w:r>
      <w:r>
        <w:rPr>
          <w:rFonts w:hint="eastAsia" w:ascii="宋体" w:hAnsi="宋体" w:cs="宋体"/>
          <w:sz w:val="24"/>
          <w:lang w:val="zh-CN"/>
        </w:rPr>
        <w:t>、在磋商文件要求提交响应文件的截止时间之后送达的响应文件为无效响应文件，采购代理机构将拒绝接收。</w:t>
      </w:r>
    </w:p>
    <w:p w14:paraId="52CA443E">
      <w:pPr>
        <w:autoSpaceDE w:val="0"/>
        <w:autoSpaceDN w:val="0"/>
        <w:adjustRightInd w:val="0"/>
        <w:snapToGrid w:val="0"/>
        <w:spacing w:line="460" w:lineRule="exact"/>
        <w:ind w:firstLine="480" w:firstLineChars="200"/>
        <w:rPr>
          <w:rFonts w:ascii="宋体" w:hAnsi="宋体" w:cs="宋体"/>
          <w:sz w:val="24"/>
          <w:lang w:val="zh-CN"/>
        </w:rPr>
      </w:pPr>
      <w:r>
        <w:rPr>
          <w:rFonts w:hint="eastAsia" w:ascii="宋体" w:hAnsi="宋体" w:cs="宋体"/>
          <w:sz w:val="24"/>
        </w:rPr>
        <w:t>2-5</w:t>
      </w:r>
      <w:r>
        <w:rPr>
          <w:rFonts w:hint="eastAsia" w:ascii="宋体" w:hAnsi="宋体" w:cs="宋体"/>
          <w:sz w:val="24"/>
          <w:lang w:val="zh-CN"/>
        </w:rPr>
        <w:t>、供应商在响应文件递交截止时间前，可以对所提交的响应文件进行补充、修改或者撤回，并书面通知采购代理机构。补充、修改的内容应当按磋商文件要求签署、盖章，并作为响应文件的组成部分。补充、修改的内容与响应文件不一致的，以补充、修改的内容为准。</w:t>
      </w:r>
    </w:p>
    <w:p w14:paraId="0FEDCF65">
      <w:pPr>
        <w:autoSpaceDE w:val="0"/>
        <w:autoSpaceDN w:val="0"/>
        <w:adjustRightInd w:val="0"/>
        <w:snapToGrid w:val="0"/>
        <w:spacing w:line="460" w:lineRule="exact"/>
        <w:ind w:firstLine="480" w:firstLineChars="200"/>
        <w:rPr>
          <w:rFonts w:ascii="宋体" w:hAnsi="宋体" w:cs="宋体"/>
          <w:sz w:val="24"/>
          <w:lang w:val="zh-CN"/>
        </w:rPr>
      </w:pPr>
      <w:r>
        <w:rPr>
          <w:rFonts w:hint="eastAsia" w:ascii="宋体" w:hAnsi="宋体" w:cs="宋体"/>
          <w:sz w:val="24"/>
        </w:rPr>
        <w:t>2-6</w:t>
      </w:r>
      <w:r>
        <w:rPr>
          <w:rFonts w:hint="eastAsia" w:ascii="宋体" w:hAnsi="宋体" w:cs="宋体"/>
          <w:sz w:val="24"/>
          <w:lang w:val="zh-CN"/>
        </w:rPr>
        <w:t>、响应文件提交截止时间后，供应商不得对其响应文件做任何修改。</w:t>
      </w:r>
    </w:p>
    <w:p w14:paraId="091FAE04">
      <w:pPr>
        <w:spacing w:line="460" w:lineRule="exact"/>
        <w:ind w:firstLine="480" w:firstLineChars="200"/>
        <w:rPr>
          <w:rFonts w:ascii="宋体" w:hAnsi="宋体" w:cs="宋体"/>
          <w:b/>
          <w:bCs/>
          <w:sz w:val="32"/>
          <w:szCs w:val="28"/>
          <w:lang w:val="zh-CN"/>
        </w:rPr>
      </w:pPr>
      <w:r>
        <w:rPr>
          <w:rFonts w:hint="eastAsia" w:ascii="宋体" w:hAnsi="宋体" w:cs="宋体"/>
          <w:sz w:val="24"/>
        </w:rPr>
        <w:t>2-7</w:t>
      </w:r>
      <w:r>
        <w:rPr>
          <w:rFonts w:hint="eastAsia" w:ascii="宋体" w:hAnsi="宋体" w:cs="宋体"/>
          <w:sz w:val="24"/>
          <w:lang w:val="zh-CN"/>
        </w:rPr>
        <w:t>、在响应文件提交截止时间后到磋商文件规定的投标有效期满之前的这段时间内，供应商不得撤回其投标。</w:t>
      </w:r>
    </w:p>
    <w:p w14:paraId="69552634">
      <w:pPr>
        <w:spacing w:line="460" w:lineRule="exact"/>
        <w:ind w:firstLine="482" w:firstLineChars="200"/>
        <w:outlineLvl w:val="1"/>
        <w:rPr>
          <w:rFonts w:ascii="宋体" w:hAnsi="宋体" w:cs="宋体"/>
          <w:b/>
          <w:bCs/>
          <w:sz w:val="24"/>
          <w:szCs w:val="22"/>
          <w:lang w:val="zh-CN"/>
        </w:rPr>
      </w:pPr>
      <w:r>
        <w:rPr>
          <w:rFonts w:hint="eastAsia" w:ascii="宋体" w:hAnsi="宋体" w:cs="宋体"/>
          <w:b/>
          <w:bCs/>
          <w:sz w:val="24"/>
          <w:szCs w:val="22"/>
          <w:lang w:val="zh-CN"/>
        </w:rPr>
        <w:t>五、开标</w:t>
      </w:r>
    </w:p>
    <w:p w14:paraId="76B16C64">
      <w:pPr>
        <w:autoSpaceDE w:val="0"/>
        <w:autoSpaceDN w:val="0"/>
        <w:adjustRightInd w:val="0"/>
        <w:snapToGrid w:val="0"/>
        <w:spacing w:line="460" w:lineRule="exact"/>
        <w:ind w:firstLine="480" w:firstLineChars="200"/>
        <w:rPr>
          <w:rFonts w:ascii="宋体" w:hAnsi="宋体" w:cs="宋体"/>
          <w:sz w:val="24"/>
          <w:lang w:val="zh-CN"/>
        </w:rPr>
      </w:pPr>
      <w:r>
        <w:rPr>
          <w:rFonts w:hint="eastAsia" w:ascii="宋体" w:hAnsi="宋体" w:cs="宋体"/>
          <w:sz w:val="24"/>
        </w:rPr>
        <w:t>1</w:t>
      </w:r>
      <w:r>
        <w:rPr>
          <w:rFonts w:hint="eastAsia" w:ascii="宋体" w:hAnsi="宋体" w:cs="宋体"/>
          <w:sz w:val="24"/>
          <w:lang w:val="zh-CN"/>
        </w:rPr>
        <w:t>、在磋商文件规定的开标时间和地点，由采购代理机构组织开标工作，招标整个过程接受监督机构的监督和管理。</w:t>
      </w:r>
    </w:p>
    <w:p w14:paraId="1ECD61CC">
      <w:pPr>
        <w:spacing w:line="460" w:lineRule="exact"/>
        <w:ind w:firstLine="480" w:firstLineChars="200"/>
        <w:rPr>
          <w:rFonts w:ascii="宋体" w:hAnsi="宋体" w:cs="宋体"/>
          <w:kern w:val="0"/>
          <w:sz w:val="24"/>
        </w:rPr>
      </w:pPr>
      <w:r>
        <w:rPr>
          <w:rFonts w:hint="eastAsia" w:ascii="宋体" w:hAnsi="宋体" w:cs="宋体"/>
          <w:kern w:val="0"/>
          <w:sz w:val="24"/>
        </w:rPr>
        <w:t>2.响应文件开启、密封及解密</w:t>
      </w:r>
    </w:p>
    <w:p w14:paraId="5363645F">
      <w:pPr>
        <w:spacing w:line="460" w:lineRule="exact"/>
        <w:ind w:firstLine="480" w:firstLineChars="200"/>
        <w:rPr>
          <w:rFonts w:ascii="宋体" w:hAnsi="宋体" w:cs="宋体"/>
          <w:kern w:val="0"/>
          <w:sz w:val="24"/>
        </w:rPr>
      </w:pPr>
      <w:r>
        <w:rPr>
          <w:rFonts w:hint="eastAsia" w:ascii="宋体" w:hAnsi="宋体" w:cs="宋体"/>
          <w:kern w:val="0"/>
          <w:sz w:val="24"/>
        </w:rPr>
        <w:t>①开标时，供应商须使用电子响应文件加密时所用的数字认证证书（CA锁）在不见面开标系统中自行解密电子响应文件。</w:t>
      </w:r>
    </w:p>
    <w:p w14:paraId="315E7465">
      <w:pPr>
        <w:spacing w:line="460" w:lineRule="exact"/>
        <w:ind w:firstLine="480" w:firstLineChars="200"/>
        <w:rPr>
          <w:rFonts w:ascii="宋体" w:hAnsi="宋体" w:cs="宋体"/>
          <w:kern w:val="0"/>
          <w:sz w:val="24"/>
        </w:rPr>
      </w:pPr>
      <w:r>
        <w:rPr>
          <w:rFonts w:hint="eastAsia" w:ascii="宋体" w:hAnsi="宋体" w:cs="宋体"/>
          <w:kern w:val="0"/>
          <w:sz w:val="24"/>
        </w:rPr>
        <w:t>②代理机构将在开标会议现场做开标记录。</w:t>
      </w:r>
    </w:p>
    <w:p w14:paraId="57B05D20">
      <w:pPr>
        <w:spacing w:line="460" w:lineRule="exact"/>
        <w:ind w:firstLine="480" w:firstLineChars="200"/>
        <w:rPr>
          <w:rFonts w:ascii="宋体" w:hAnsi="宋体" w:cs="宋体"/>
          <w:kern w:val="0"/>
          <w:sz w:val="24"/>
        </w:rPr>
      </w:pPr>
      <w:r>
        <w:rPr>
          <w:rFonts w:hint="eastAsia" w:ascii="宋体" w:hAnsi="宋体" w:cs="宋体"/>
          <w:kern w:val="0"/>
          <w:sz w:val="24"/>
        </w:rPr>
        <w:t>③在开标环节出现下列情况之一的，其响应文件视为无效文件：</w:t>
      </w:r>
    </w:p>
    <w:p w14:paraId="4C881B1A">
      <w:pPr>
        <w:spacing w:line="460" w:lineRule="exact"/>
        <w:ind w:firstLine="480" w:firstLineChars="200"/>
        <w:rPr>
          <w:rFonts w:ascii="宋体" w:hAnsi="宋体" w:cs="宋体"/>
          <w:kern w:val="0"/>
          <w:sz w:val="24"/>
        </w:rPr>
      </w:pPr>
      <w:r>
        <w:rPr>
          <w:rFonts w:hint="eastAsia" w:ascii="宋体" w:hAnsi="宋体" w:cs="宋体"/>
          <w:kern w:val="0"/>
          <w:sz w:val="24"/>
        </w:rPr>
        <w:t>a.供应商拒绝对电子响应文件进行解密的；</w:t>
      </w:r>
    </w:p>
    <w:p w14:paraId="275EF51F">
      <w:pPr>
        <w:spacing w:line="460" w:lineRule="exact"/>
        <w:ind w:firstLine="480" w:firstLineChars="200"/>
        <w:rPr>
          <w:rFonts w:ascii="宋体" w:hAnsi="宋体" w:cs="宋体"/>
          <w:kern w:val="0"/>
          <w:sz w:val="24"/>
        </w:rPr>
      </w:pPr>
      <w:r>
        <w:rPr>
          <w:rFonts w:hint="eastAsia" w:ascii="宋体" w:hAnsi="宋体" w:cs="宋体"/>
          <w:kern w:val="0"/>
          <w:sz w:val="24"/>
        </w:rPr>
        <w:t>b.因供应商自身原因（如所带CA锁与制作电子响应文件使用的CA锁不一致或沿用旧版采购文件编制响应文件等情形），导致在规定时间内无法解密响应文件的；</w:t>
      </w:r>
    </w:p>
    <w:p w14:paraId="32D5C5DE">
      <w:pPr>
        <w:spacing w:line="460" w:lineRule="exact"/>
        <w:ind w:firstLine="480" w:firstLineChars="200"/>
        <w:rPr>
          <w:rFonts w:ascii="宋体" w:hAnsi="宋体" w:cs="宋体"/>
          <w:kern w:val="0"/>
          <w:sz w:val="24"/>
        </w:rPr>
      </w:pPr>
      <w:r>
        <w:rPr>
          <w:rFonts w:hint="eastAsia" w:ascii="宋体" w:hAnsi="宋体" w:cs="宋体"/>
          <w:kern w:val="0"/>
          <w:sz w:val="24"/>
        </w:rPr>
        <w:t>c.上传的电子响应文件无法打开的；</w:t>
      </w:r>
    </w:p>
    <w:p w14:paraId="029F2E10">
      <w:pPr>
        <w:spacing w:line="460" w:lineRule="exact"/>
        <w:ind w:firstLine="480" w:firstLineChars="200"/>
        <w:rPr>
          <w:rFonts w:ascii="宋体" w:hAnsi="宋体" w:cs="宋体"/>
          <w:kern w:val="0"/>
          <w:sz w:val="24"/>
        </w:rPr>
      </w:pPr>
      <w:r>
        <w:rPr>
          <w:rFonts w:hint="eastAsia" w:ascii="宋体" w:hAnsi="宋体" w:cs="宋体"/>
          <w:kern w:val="0"/>
          <w:sz w:val="24"/>
        </w:rPr>
        <w:t>d.政府采购法律法规规定的其他无效情形。</w:t>
      </w:r>
    </w:p>
    <w:p w14:paraId="13538935">
      <w:pPr>
        <w:spacing w:line="460" w:lineRule="exact"/>
        <w:ind w:firstLine="480" w:firstLineChars="200"/>
        <w:rPr>
          <w:rFonts w:ascii="宋体" w:hAnsi="宋体" w:cs="宋体"/>
          <w:kern w:val="0"/>
          <w:sz w:val="24"/>
        </w:rPr>
      </w:pPr>
      <w:r>
        <w:rPr>
          <w:rFonts w:hint="eastAsia" w:ascii="宋体" w:hAnsi="宋体" w:cs="宋体"/>
          <w:kern w:val="0"/>
          <w:sz w:val="24"/>
        </w:rPr>
        <w:t>注：对未按磋商文件要求方式解密的电子响应文件，将作为无效响应文件。</w:t>
      </w:r>
    </w:p>
    <w:p w14:paraId="300F0B45">
      <w:pPr>
        <w:spacing w:line="460" w:lineRule="exact"/>
        <w:ind w:firstLine="480" w:firstLineChars="200"/>
        <w:rPr>
          <w:rFonts w:ascii="宋体" w:hAnsi="宋体" w:cs="宋体"/>
          <w:kern w:val="0"/>
          <w:sz w:val="24"/>
          <w:lang w:val="zh-CN"/>
        </w:rPr>
      </w:pPr>
      <w:r>
        <w:rPr>
          <w:rFonts w:hint="eastAsia" w:ascii="宋体" w:hAnsi="宋体" w:cs="宋体"/>
          <w:kern w:val="0"/>
          <w:sz w:val="24"/>
        </w:rPr>
        <w:t>3</w:t>
      </w:r>
      <w:r>
        <w:rPr>
          <w:rFonts w:hint="eastAsia" w:ascii="宋体" w:hAnsi="宋体" w:cs="宋体"/>
          <w:kern w:val="0"/>
          <w:sz w:val="24"/>
          <w:lang w:val="zh-CN"/>
        </w:rPr>
        <w:t>、开标会议主要程序如下：</w:t>
      </w:r>
    </w:p>
    <w:p w14:paraId="7F6C483A">
      <w:pPr>
        <w:spacing w:line="460" w:lineRule="exact"/>
        <w:ind w:firstLine="480" w:firstLineChars="200"/>
        <w:rPr>
          <w:rFonts w:ascii="宋体" w:hAnsi="宋体" w:cs="宋体"/>
          <w:kern w:val="0"/>
          <w:sz w:val="24"/>
        </w:rPr>
      </w:pPr>
      <w:r>
        <w:rPr>
          <w:rFonts w:hint="eastAsia" w:ascii="宋体" w:hAnsi="宋体" w:cs="宋体"/>
          <w:kern w:val="0"/>
          <w:sz w:val="24"/>
        </w:rPr>
        <w:t>（1）在本文件规定的时间和地点，采购代理机构将公开组织招标会，进行开标。</w:t>
      </w:r>
    </w:p>
    <w:p w14:paraId="0DB0B9DB">
      <w:pPr>
        <w:spacing w:line="460" w:lineRule="exact"/>
        <w:ind w:firstLine="480" w:firstLineChars="200"/>
        <w:rPr>
          <w:rFonts w:ascii="宋体" w:hAnsi="宋体" w:cs="宋体"/>
          <w:kern w:val="0"/>
          <w:sz w:val="24"/>
        </w:rPr>
      </w:pPr>
      <w:r>
        <w:rPr>
          <w:rFonts w:hint="eastAsia" w:ascii="宋体" w:hAnsi="宋体" w:cs="宋体"/>
          <w:kern w:val="0"/>
          <w:sz w:val="24"/>
        </w:rPr>
        <w:t>（2）所有参会人员应在不见面开标大厅进行签名报到，以证明其出席。供应商未参加开标的，视同认可开标结果。</w:t>
      </w:r>
    </w:p>
    <w:p w14:paraId="59559256">
      <w:pPr>
        <w:widowControl/>
        <w:spacing w:line="460" w:lineRule="exact"/>
        <w:ind w:firstLine="482" w:firstLineChars="201"/>
        <w:rPr>
          <w:rFonts w:ascii="宋体" w:hAnsi="宋体" w:cs="宋体"/>
          <w:sz w:val="24"/>
        </w:rPr>
      </w:pPr>
      <w:r>
        <w:rPr>
          <w:rFonts w:hint="eastAsia" w:ascii="宋体" w:hAnsi="宋体" w:cs="宋体"/>
          <w:sz w:val="24"/>
        </w:rPr>
        <w:t>（3）开标会议由代理机构主持。主持人宣读开标会议开始，宣读会场纪律，宣布参加会议的供应商名单。</w:t>
      </w:r>
    </w:p>
    <w:p w14:paraId="50C5D1F3">
      <w:pPr>
        <w:widowControl/>
        <w:spacing w:line="460" w:lineRule="exact"/>
        <w:ind w:firstLine="482" w:firstLineChars="201"/>
        <w:rPr>
          <w:rFonts w:ascii="宋体" w:hAnsi="宋体" w:cs="宋体"/>
          <w:sz w:val="24"/>
        </w:rPr>
      </w:pPr>
      <w:r>
        <w:rPr>
          <w:rFonts w:hint="eastAsia" w:ascii="宋体" w:hAnsi="宋体" w:cs="宋体"/>
          <w:sz w:val="24"/>
        </w:rPr>
        <w:t>（4）由采购人或监督部门对各供应商资格进行审查 。</w:t>
      </w:r>
    </w:p>
    <w:p w14:paraId="3917D718">
      <w:pPr>
        <w:widowControl/>
        <w:spacing w:line="460" w:lineRule="exact"/>
        <w:ind w:firstLine="482" w:firstLineChars="201"/>
        <w:rPr>
          <w:rFonts w:ascii="宋体" w:hAnsi="宋体" w:cs="宋体"/>
          <w:sz w:val="24"/>
        </w:rPr>
      </w:pPr>
      <w:r>
        <w:rPr>
          <w:rFonts w:hint="eastAsia" w:ascii="宋体" w:hAnsi="宋体" w:cs="宋体"/>
          <w:sz w:val="24"/>
        </w:rPr>
        <w:t>（5）</w:t>
      </w:r>
      <w:r>
        <w:rPr>
          <w:rFonts w:hint="eastAsia" w:ascii="宋体" w:hAnsi="宋体" w:cs="宋体"/>
          <w:kern w:val="0"/>
          <w:sz w:val="24"/>
        </w:rPr>
        <w:t>供应商须使用电子响应文件加密时所用的数字认证证书（CA锁）在不见面开标系统中自行解密电子响应文件</w:t>
      </w:r>
      <w:r>
        <w:rPr>
          <w:rFonts w:hint="eastAsia" w:ascii="宋体" w:hAnsi="宋体" w:cs="宋体"/>
          <w:sz w:val="24"/>
        </w:rPr>
        <w:t>。</w:t>
      </w:r>
    </w:p>
    <w:p w14:paraId="78A92F79">
      <w:pPr>
        <w:widowControl/>
        <w:spacing w:line="460" w:lineRule="exact"/>
        <w:ind w:firstLine="482" w:firstLineChars="201"/>
        <w:rPr>
          <w:rFonts w:ascii="宋体" w:hAnsi="宋体" w:cs="宋体"/>
          <w:sz w:val="24"/>
        </w:rPr>
      </w:pPr>
      <w:r>
        <w:rPr>
          <w:rFonts w:hint="eastAsia" w:ascii="宋体" w:hAnsi="宋体" w:cs="宋体"/>
          <w:sz w:val="24"/>
        </w:rPr>
        <w:t>（7）宣布开标结束后，进入评审阶段。供应商保持手机畅通，如遇评标委员会需要供应商澄清相关事项的，如因自身原因导致无法及时响应，其自行承担相关责任和后果。</w:t>
      </w:r>
    </w:p>
    <w:p w14:paraId="0E58496A">
      <w:pPr>
        <w:widowControl/>
        <w:spacing w:line="460" w:lineRule="exact"/>
        <w:ind w:firstLine="482" w:firstLineChars="201"/>
        <w:rPr>
          <w:rFonts w:ascii="宋体" w:hAnsi="宋体" w:cs="宋体"/>
          <w:sz w:val="24"/>
        </w:rPr>
      </w:pPr>
      <w:r>
        <w:rPr>
          <w:rFonts w:hint="eastAsia" w:ascii="宋体" w:hAnsi="宋体" w:cs="宋体"/>
          <w:sz w:val="24"/>
        </w:rPr>
        <w:t>（8）由评审小组对响应文件进行评审。</w:t>
      </w:r>
    </w:p>
    <w:p w14:paraId="3C41CABC">
      <w:pPr>
        <w:widowControl/>
        <w:spacing w:line="460" w:lineRule="exact"/>
        <w:ind w:firstLine="482" w:firstLineChars="201"/>
        <w:rPr>
          <w:rFonts w:ascii="宋体" w:hAnsi="宋体" w:cs="宋体"/>
          <w:sz w:val="24"/>
        </w:rPr>
      </w:pPr>
      <w:r>
        <w:rPr>
          <w:rFonts w:hint="eastAsia" w:ascii="宋体" w:hAnsi="宋体" w:cs="宋体"/>
          <w:sz w:val="24"/>
        </w:rPr>
        <w:t>（9）主持人宣布开标会议结束。</w:t>
      </w:r>
    </w:p>
    <w:p w14:paraId="08FDA66C">
      <w:pPr>
        <w:widowControl/>
        <w:spacing w:line="460" w:lineRule="exact"/>
        <w:ind w:firstLine="482" w:firstLineChars="201"/>
        <w:rPr>
          <w:rFonts w:ascii="宋体" w:hAnsi="宋体" w:cs="宋体"/>
          <w:sz w:val="24"/>
        </w:rPr>
      </w:pPr>
      <w:r>
        <w:rPr>
          <w:rFonts w:hint="eastAsia" w:ascii="宋体" w:hAnsi="宋体" w:cs="宋体"/>
          <w:sz w:val="24"/>
        </w:rPr>
        <w:t>（10）采购代理机构对开标过程进行全程录音录像，并存档备查。</w:t>
      </w:r>
    </w:p>
    <w:p w14:paraId="32856B7A">
      <w:pPr>
        <w:widowControl/>
        <w:spacing w:line="460" w:lineRule="exact"/>
        <w:ind w:firstLine="482" w:firstLineChars="201"/>
        <w:rPr>
          <w:rFonts w:ascii="宋体" w:hAnsi="宋体" w:cs="宋体"/>
          <w:sz w:val="24"/>
          <w:lang w:val="zh-CN"/>
        </w:rPr>
      </w:pPr>
      <w:r>
        <w:rPr>
          <w:rFonts w:hint="eastAsia" w:ascii="宋体" w:hAnsi="宋体" w:cs="宋体"/>
          <w:sz w:val="24"/>
        </w:rPr>
        <w:t>4</w:t>
      </w:r>
      <w:r>
        <w:rPr>
          <w:rFonts w:hint="eastAsia" w:ascii="宋体" w:hAnsi="宋体" w:cs="宋体"/>
          <w:sz w:val="24"/>
          <w:lang w:val="zh-CN"/>
        </w:rPr>
        <w:t>、公开开标后，直到向中标的供应商授予合同为止，任何人均不得向投标供应商及与评标无关的其他人透露与审查、澄清、评价和比较投标的有关资料及授标意见等内容。</w:t>
      </w:r>
    </w:p>
    <w:p w14:paraId="2E6840EE">
      <w:pPr>
        <w:spacing w:line="460" w:lineRule="exact"/>
        <w:ind w:firstLine="480" w:firstLineChars="200"/>
        <w:rPr>
          <w:rFonts w:ascii="宋体" w:hAnsi="宋体" w:cs="宋体"/>
          <w:kern w:val="0"/>
          <w:sz w:val="24"/>
        </w:rPr>
      </w:pPr>
      <w:r>
        <w:rPr>
          <w:rFonts w:hint="eastAsia" w:ascii="宋体" w:hAnsi="宋体" w:cs="宋体"/>
          <w:kern w:val="0"/>
          <w:sz w:val="24"/>
        </w:rPr>
        <w:t>5、响应文件内容的真实性</w:t>
      </w:r>
    </w:p>
    <w:p w14:paraId="28C8899F">
      <w:pPr>
        <w:spacing w:line="460" w:lineRule="exact"/>
        <w:ind w:firstLine="480" w:firstLineChars="200"/>
        <w:rPr>
          <w:rFonts w:ascii="宋体" w:hAnsi="宋体" w:cs="宋体"/>
          <w:kern w:val="0"/>
          <w:sz w:val="24"/>
        </w:rPr>
      </w:pPr>
      <w:r>
        <w:rPr>
          <w:rFonts w:hint="eastAsia" w:ascii="宋体" w:hAnsi="宋体" w:cs="宋体"/>
          <w:kern w:val="0"/>
          <w:sz w:val="24"/>
        </w:rPr>
        <w:t>供应商应保证其响应文件中所提供的所有资料、证明文件是真实的，并且来源于合法的渠道。因响应文件中所提供的资料、信息不真实或者其来源不合法而导致的所有法律责任，由供应商自行承担。</w:t>
      </w:r>
    </w:p>
    <w:p w14:paraId="544BCDD4">
      <w:pPr>
        <w:spacing w:line="460" w:lineRule="exact"/>
        <w:ind w:firstLine="482" w:firstLineChars="200"/>
        <w:outlineLvl w:val="1"/>
        <w:rPr>
          <w:rFonts w:ascii="宋体" w:hAnsi="宋体" w:cs="宋体"/>
          <w:b/>
          <w:bCs/>
          <w:sz w:val="24"/>
          <w:szCs w:val="22"/>
          <w:lang w:val="zh-CN"/>
        </w:rPr>
      </w:pPr>
      <w:r>
        <w:rPr>
          <w:rFonts w:hint="eastAsia" w:ascii="宋体" w:hAnsi="宋体" w:cs="宋体"/>
          <w:b/>
          <w:bCs/>
          <w:sz w:val="24"/>
          <w:szCs w:val="22"/>
          <w:lang w:val="zh-CN"/>
        </w:rPr>
        <w:t>六、评标</w:t>
      </w:r>
    </w:p>
    <w:p w14:paraId="590B7376">
      <w:pPr>
        <w:autoSpaceDE w:val="0"/>
        <w:autoSpaceDN w:val="0"/>
        <w:adjustRightInd w:val="0"/>
        <w:snapToGrid w:val="0"/>
        <w:spacing w:line="460" w:lineRule="exact"/>
        <w:ind w:firstLine="480" w:firstLineChars="200"/>
        <w:rPr>
          <w:rFonts w:ascii="宋体" w:hAnsi="宋体" w:cs="宋体"/>
          <w:sz w:val="24"/>
          <w:lang w:val="zh-CN"/>
        </w:rPr>
      </w:pPr>
      <w:r>
        <w:rPr>
          <w:rFonts w:hint="eastAsia" w:ascii="宋体" w:hAnsi="宋体" w:cs="宋体"/>
          <w:sz w:val="24"/>
          <w:lang w:val="zh-CN"/>
        </w:rPr>
        <w:t>1、评标工作由采购代理机构负责组织，具体评标事务由采购人组建的评标委员会负责。评标委员会由采购人代表及有关专家组成，专家人选在专家库中随机抽取。</w:t>
      </w:r>
      <w:r>
        <w:rPr>
          <w:rFonts w:hint="eastAsia" w:ascii="宋体" w:hAnsi="宋体" w:cs="宋体"/>
          <w:sz w:val="24"/>
        </w:rPr>
        <w:t>评标委员会成员</w:t>
      </w:r>
      <w:r>
        <w:rPr>
          <w:rFonts w:hint="eastAsia" w:ascii="宋体" w:hAnsi="宋体" w:cs="宋体"/>
          <w:sz w:val="24"/>
          <w:lang w:val="zh-CN"/>
        </w:rPr>
        <w:t>应共同推举一名组内评审专家为本项目</w:t>
      </w:r>
      <w:r>
        <w:rPr>
          <w:rFonts w:hint="eastAsia" w:ascii="宋体" w:hAnsi="宋体" w:cs="宋体"/>
          <w:sz w:val="24"/>
        </w:rPr>
        <w:t>评标</w:t>
      </w:r>
      <w:r>
        <w:rPr>
          <w:rFonts w:hint="eastAsia" w:ascii="宋体" w:hAnsi="宋体" w:cs="宋体"/>
          <w:sz w:val="24"/>
          <w:lang w:val="zh-CN"/>
        </w:rPr>
        <w:t>小组组长，采购人代表不得担任组长。</w:t>
      </w:r>
    </w:p>
    <w:p w14:paraId="4655A35D">
      <w:pPr>
        <w:autoSpaceDE w:val="0"/>
        <w:autoSpaceDN w:val="0"/>
        <w:adjustRightInd w:val="0"/>
        <w:snapToGrid w:val="0"/>
        <w:spacing w:line="460" w:lineRule="exact"/>
        <w:ind w:firstLine="480" w:firstLineChars="200"/>
        <w:rPr>
          <w:rFonts w:ascii="宋体" w:hAnsi="宋体" w:cs="宋体"/>
          <w:sz w:val="24"/>
          <w:lang w:val="zh-CN"/>
        </w:rPr>
      </w:pPr>
      <w:r>
        <w:rPr>
          <w:rFonts w:hint="eastAsia" w:ascii="宋体" w:hAnsi="宋体" w:cs="宋体"/>
          <w:sz w:val="24"/>
          <w:lang w:val="zh-CN"/>
        </w:rPr>
        <w:t>2、评标委员会有权对整个招标过程中出现的一切问题，根据《中华人民共和国政府采购法》和《政府采购货物和服务招标投标管理办法》的规定，本着公开、公平、公正的原则，进行处理。</w:t>
      </w:r>
    </w:p>
    <w:p w14:paraId="2D0F5D29">
      <w:pPr>
        <w:autoSpaceDE w:val="0"/>
        <w:autoSpaceDN w:val="0"/>
        <w:adjustRightInd w:val="0"/>
        <w:snapToGrid w:val="0"/>
        <w:spacing w:line="460" w:lineRule="exact"/>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.评审小组</w:t>
      </w:r>
    </w:p>
    <w:p w14:paraId="3595E122">
      <w:pPr>
        <w:autoSpaceDE w:val="0"/>
        <w:autoSpaceDN w:val="0"/>
        <w:adjustRightInd w:val="0"/>
        <w:snapToGrid w:val="0"/>
        <w:spacing w:line="460" w:lineRule="exact"/>
        <w:ind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-1</w:t>
      </w:r>
      <w:bookmarkStart w:id="49" w:name="OLE_LINK5"/>
      <w:r>
        <w:rPr>
          <w:rFonts w:hint="eastAsia" w:ascii="宋体" w:hAnsi="宋体" w:cs="宋体"/>
          <w:sz w:val="24"/>
          <w:lang w:val="zh-CN"/>
        </w:rPr>
        <w:t>评审</w:t>
      </w:r>
      <w:bookmarkEnd w:id="49"/>
      <w:r>
        <w:rPr>
          <w:rFonts w:hint="eastAsia" w:ascii="宋体" w:hAnsi="宋体" w:cs="宋体"/>
          <w:sz w:val="24"/>
          <w:lang w:val="zh-CN"/>
        </w:rPr>
        <w:t>小组由采购人代表和评审专家共</w:t>
      </w:r>
      <w:r>
        <w:rPr>
          <w:rFonts w:hint="eastAsia" w:ascii="宋体" w:hAnsi="宋体" w:cs="宋体"/>
          <w:sz w:val="24"/>
        </w:rPr>
        <w:t>3</w:t>
      </w:r>
      <w:r>
        <w:rPr>
          <w:rFonts w:hint="eastAsia" w:ascii="宋体" w:hAnsi="宋体" w:cs="宋体"/>
          <w:sz w:val="24"/>
          <w:lang w:val="zh-CN"/>
        </w:rPr>
        <w:t>人以上单数组成，评审委员会按照磋商文件规定的评审方法独立进行评标工作。</w:t>
      </w:r>
    </w:p>
    <w:p w14:paraId="1153D0C2">
      <w:pPr>
        <w:spacing w:line="460" w:lineRule="exact"/>
        <w:ind w:firstLine="480" w:firstLineChars="200"/>
        <w:rPr>
          <w:rFonts w:ascii="宋体" w:hAnsi="宋体" w:cs="宋体"/>
          <w:kern w:val="0"/>
          <w:sz w:val="24"/>
        </w:rPr>
      </w:pPr>
      <w:r>
        <w:rPr>
          <w:rFonts w:hint="eastAsia" w:ascii="宋体" w:hAnsi="宋体" w:cs="宋体"/>
          <w:kern w:val="0"/>
          <w:sz w:val="24"/>
        </w:rPr>
        <w:t>3-2 评审小组会独立履行下列职责：</w:t>
      </w:r>
    </w:p>
    <w:p w14:paraId="06AD56A4">
      <w:pPr>
        <w:spacing w:line="460" w:lineRule="exact"/>
        <w:ind w:firstLine="480" w:firstLineChars="200"/>
        <w:rPr>
          <w:rFonts w:ascii="宋体" w:hAnsi="宋体" w:cs="宋体"/>
          <w:kern w:val="0"/>
          <w:sz w:val="24"/>
        </w:rPr>
      </w:pPr>
      <w:r>
        <w:rPr>
          <w:rFonts w:hint="eastAsia" w:ascii="宋体" w:hAnsi="宋体" w:cs="宋体"/>
          <w:kern w:val="0"/>
          <w:sz w:val="24"/>
        </w:rPr>
        <w:t>3-2-1 评审小组成员应当按照客观、公正、审慎的原则，根据磋商文件规定的评审程序、评审方法和评审标准进行独立评审。未实质性响应磋商文件的响应文件按无效响应处理，评审小组应当告知提交响应文件供应商。</w:t>
      </w:r>
    </w:p>
    <w:p w14:paraId="4C6207CD">
      <w:pPr>
        <w:spacing w:line="460" w:lineRule="exact"/>
        <w:ind w:firstLine="480" w:firstLineChars="200"/>
        <w:rPr>
          <w:rFonts w:ascii="宋体" w:hAnsi="宋体" w:cs="宋体"/>
          <w:kern w:val="0"/>
          <w:sz w:val="24"/>
        </w:rPr>
      </w:pPr>
      <w:r>
        <w:rPr>
          <w:rFonts w:hint="eastAsia" w:ascii="宋体" w:hAnsi="宋体" w:cs="宋体"/>
          <w:kern w:val="0"/>
          <w:sz w:val="24"/>
        </w:rPr>
        <w:t>3-2-2 评审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1C4F9925">
      <w:pPr>
        <w:spacing w:line="460" w:lineRule="exact"/>
        <w:ind w:firstLine="480" w:firstLineChars="200"/>
        <w:rPr>
          <w:rFonts w:ascii="宋体" w:hAnsi="宋体" w:cs="宋体"/>
          <w:kern w:val="0"/>
          <w:sz w:val="24"/>
        </w:rPr>
      </w:pPr>
      <w:r>
        <w:rPr>
          <w:rFonts w:hint="eastAsia" w:ascii="宋体" w:hAnsi="宋体" w:cs="宋体"/>
          <w:kern w:val="0"/>
          <w:sz w:val="24"/>
        </w:rPr>
        <w:t>3-2-3 评审小组应当根据综合评分情况，按照评审得分由高到低顺序推荐3名成交候选，并编写评审报告。评审得分相同的，按照最终报价由低到高的顺序推荐。评审得分且最终报价相同的，按照技术得分由高到低的顺序推荐。</w:t>
      </w:r>
    </w:p>
    <w:p w14:paraId="7FB0DF82">
      <w:pPr>
        <w:spacing w:line="460" w:lineRule="exact"/>
        <w:ind w:firstLine="480" w:firstLineChars="200"/>
        <w:rPr>
          <w:rFonts w:ascii="宋体" w:hAnsi="宋体" w:cs="宋体"/>
          <w:kern w:val="0"/>
          <w:sz w:val="24"/>
        </w:rPr>
      </w:pPr>
      <w:r>
        <w:rPr>
          <w:rFonts w:hint="eastAsia" w:ascii="宋体" w:hAnsi="宋体" w:cs="宋体"/>
          <w:kern w:val="0"/>
          <w:sz w:val="24"/>
        </w:rPr>
        <w:t>3-2-4磋商文件和响应文件内容违反国家有关强制性规定的，评审小组小组应当停止评审并向采购人或者招标组织机构说明情况。</w:t>
      </w:r>
    </w:p>
    <w:p w14:paraId="6E8AADC2">
      <w:pPr>
        <w:spacing w:line="460" w:lineRule="exact"/>
        <w:ind w:firstLine="480" w:firstLineChars="200"/>
        <w:rPr>
          <w:rFonts w:ascii="宋体" w:hAnsi="宋体" w:cs="宋体"/>
          <w:kern w:val="0"/>
          <w:sz w:val="24"/>
        </w:rPr>
      </w:pPr>
      <w:r>
        <w:rPr>
          <w:rFonts w:hint="eastAsia" w:ascii="宋体" w:hAnsi="宋体" w:cs="宋体"/>
          <w:kern w:val="0"/>
          <w:sz w:val="24"/>
        </w:rPr>
        <w:t>4.评标保密工作</w:t>
      </w:r>
    </w:p>
    <w:p w14:paraId="797BB34B">
      <w:pPr>
        <w:spacing w:line="460" w:lineRule="exact"/>
        <w:ind w:firstLine="480" w:firstLineChars="200"/>
        <w:rPr>
          <w:rFonts w:ascii="宋体" w:hAnsi="宋体" w:cs="宋体"/>
          <w:kern w:val="0"/>
          <w:sz w:val="24"/>
        </w:rPr>
      </w:pPr>
      <w:r>
        <w:rPr>
          <w:rFonts w:hint="eastAsia" w:ascii="宋体" w:hAnsi="宋体" w:cs="宋体"/>
          <w:kern w:val="0"/>
          <w:sz w:val="24"/>
        </w:rPr>
        <w:t>4-1评审专家应当遵守评审工作纪律，不得泄露评审情况和评审中获悉的商业秘密。</w:t>
      </w:r>
    </w:p>
    <w:p w14:paraId="28FD92D6">
      <w:pPr>
        <w:spacing w:line="460" w:lineRule="exact"/>
        <w:ind w:firstLine="480" w:firstLineChars="200"/>
        <w:rPr>
          <w:rFonts w:ascii="宋体" w:hAnsi="宋体" w:cs="宋体"/>
          <w:kern w:val="0"/>
          <w:sz w:val="24"/>
        </w:rPr>
      </w:pPr>
      <w:r>
        <w:rPr>
          <w:rFonts w:hint="eastAsia" w:ascii="宋体" w:hAnsi="宋体" w:cs="宋体"/>
          <w:kern w:val="0"/>
          <w:sz w:val="24"/>
        </w:rPr>
        <w:t>4-2 评审小组在评审过程中发现供应商有行贿、提供虚假材料或者串通等违法行为的，应当及时向财政部门报告。评审专家在评审过程中受到非法干涉的，应当及时向财政、监察等部门举报。</w:t>
      </w:r>
    </w:p>
    <w:p w14:paraId="542BE300">
      <w:pPr>
        <w:spacing w:line="460" w:lineRule="exact"/>
        <w:ind w:firstLine="480" w:firstLineChars="200"/>
        <w:rPr>
          <w:rFonts w:ascii="宋体" w:hAnsi="宋体" w:cs="宋体"/>
          <w:kern w:val="0"/>
          <w:sz w:val="24"/>
          <w:lang w:val="zh-CN"/>
        </w:rPr>
      </w:pPr>
      <w:r>
        <w:rPr>
          <w:rFonts w:hint="eastAsia" w:ascii="宋体" w:hAnsi="宋体" w:cs="宋体"/>
          <w:kern w:val="0"/>
          <w:sz w:val="24"/>
        </w:rPr>
        <w:t>4</w:t>
      </w:r>
      <w:r>
        <w:rPr>
          <w:rFonts w:hint="eastAsia" w:ascii="宋体" w:hAnsi="宋体" w:cs="宋体"/>
          <w:kern w:val="0"/>
          <w:sz w:val="24"/>
          <w:lang w:val="zh-CN"/>
        </w:rPr>
        <w:t>、响应文件初审</w:t>
      </w:r>
    </w:p>
    <w:p w14:paraId="38AED135">
      <w:pPr>
        <w:spacing w:line="460" w:lineRule="exact"/>
        <w:ind w:firstLine="480" w:firstLineChars="200"/>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zh-CN"/>
        </w:rPr>
        <w:t>-1、响应文件的资格性审查：依据法律法规和磋商文件的规定，由采购人对所有供应商响应文件中的资格证明文件进行审查，以确定投标供应商是否具备相应资格。</w:t>
      </w:r>
      <w:r>
        <w:rPr>
          <w:rFonts w:hint="eastAsia" w:ascii="宋体" w:hAnsi="宋体" w:cs="宋体"/>
          <w:kern w:val="0"/>
          <w:sz w:val="24"/>
        </w:rPr>
        <w:t>如供应商在资格审查中有任意一项不符合要求，则不进入下一步评审，其响应文件视为无效响应。</w:t>
      </w:r>
    </w:p>
    <w:tbl>
      <w:tblPr>
        <w:tblStyle w:val="32"/>
        <w:tblW w:w="95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4"/>
        <w:gridCol w:w="1602"/>
        <w:gridCol w:w="7219"/>
      </w:tblGrid>
      <w:tr w14:paraId="523A3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754" w:type="dxa"/>
            <w:vAlign w:val="center"/>
          </w:tcPr>
          <w:p w14:paraId="0D9F25FD">
            <w:pPr>
              <w:spacing w:line="400" w:lineRule="exact"/>
              <w:jc w:val="center"/>
              <w:rPr>
                <w:rFonts w:ascii="宋体" w:hAnsi="宋体" w:cs="宋体"/>
                <w:sz w:val="22"/>
                <w:szCs w:val="22"/>
              </w:rPr>
            </w:pPr>
            <w:r>
              <w:rPr>
                <w:rFonts w:hint="eastAsia" w:ascii="宋体" w:hAnsi="宋体" w:cs="宋体"/>
                <w:sz w:val="22"/>
                <w:szCs w:val="22"/>
              </w:rPr>
              <w:t>序号</w:t>
            </w:r>
          </w:p>
        </w:tc>
        <w:tc>
          <w:tcPr>
            <w:tcW w:w="8821" w:type="dxa"/>
            <w:gridSpan w:val="2"/>
            <w:vAlign w:val="center"/>
          </w:tcPr>
          <w:p w14:paraId="6C4FE8CC">
            <w:pPr>
              <w:spacing w:line="400" w:lineRule="exact"/>
              <w:jc w:val="center"/>
              <w:rPr>
                <w:rFonts w:ascii="宋体" w:hAnsi="宋体" w:cs="宋体"/>
                <w:sz w:val="22"/>
                <w:szCs w:val="22"/>
              </w:rPr>
            </w:pPr>
            <w:r>
              <w:rPr>
                <w:rFonts w:hint="eastAsia" w:ascii="宋体" w:hAnsi="宋体" w:cs="宋体"/>
                <w:sz w:val="22"/>
                <w:szCs w:val="22"/>
              </w:rPr>
              <w:t>资格性审查标准</w:t>
            </w:r>
          </w:p>
        </w:tc>
      </w:tr>
      <w:tr w14:paraId="5C3A8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54" w:type="dxa"/>
            <w:vAlign w:val="center"/>
          </w:tcPr>
          <w:p w14:paraId="1C1E9C3B">
            <w:pPr>
              <w:autoSpaceDE w:val="0"/>
              <w:autoSpaceDN w:val="0"/>
              <w:spacing w:line="400" w:lineRule="exact"/>
              <w:jc w:val="center"/>
              <w:rPr>
                <w:rFonts w:ascii="宋体" w:hAnsi="宋体" w:cs="宋体"/>
                <w:sz w:val="22"/>
                <w:szCs w:val="22"/>
              </w:rPr>
            </w:pPr>
            <w:r>
              <w:rPr>
                <w:rFonts w:hint="eastAsia" w:ascii="宋体" w:hAnsi="宋体" w:cs="宋体"/>
                <w:sz w:val="22"/>
                <w:szCs w:val="22"/>
              </w:rPr>
              <w:t>1</w:t>
            </w:r>
          </w:p>
        </w:tc>
        <w:tc>
          <w:tcPr>
            <w:tcW w:w="1602" w:type="dxa"/>
            <w:vAlign w:val="center"/>
          </w:tcPr>
          <w:p w14:paraId="1BE3B9A8">
            <w:pPr>
              <w:spacing w:line="400" w:lineRule="exact"/>
              <w:jc w:val="center"/>
              <w:rPr>
                <w:rFonts w:ascii="宋体" w:hAnsi="宋体" w:cs="宋体"/>
                <w:sz w:val="22"/>
                <w:szCs w:val="22"/>
              </w:rPr>
            </w:pPr>
            <w:r>
              <w:rPr>
                <w:rFonts w:hint="eastAsia" w:ascii="宋体" w:hAnsi="宋体" w:cs="宋体"/>
                <w:sz w:val="22"/>
                <w:szCs w:val="22"/>
              </w:rPr>
              <w:t>基本资格条件</w:t>
            </w:r>
          </w:p>
        </w:tc>
        <w:tc>
          <w:tcPr>
            <w:tcW w:w="7219" w:type="dxa"/>
            <w:vAlign w:val="center"/>
          </w:tcPr>
          <w:p w14:paraId="3CCD23D7">
            <w:pPr>
              <w:pStyle w:val="71"/>
              <w:spacing w:line="400" w:lineRule="exact"/>
              <w:jc w:val="left"/>
              <w:rPr>
                <w:rFonts w:ascii="宋体" w:hAnsi="宋体" w:cs="宋体"/>
                <w:kern w:val="2"/>
                <w:sz w:val="22"/>
                <w:szCs w:val="22"/>
              </w:rPr>
            </w:pPr>
            <w:r>
              <w:rPr>
                <w:rFonts w:hint="eastAsia" w:ascii="宋体" w:hAnsi="宋体" w:cs="宋体"/>
                <w:kern w:val="2"/>
                <w:sz w:val="22"/>
                <w:szCs w:val="22"/>
              </w:rPr>
              <w:t>符合《中华人民共和国政府采购法》第二十二条的规定；注：以响应文件中所附的加盖单位公章的承诺书或相关证明资料为准。</w:t>
            </w:r>
          </w:p>
        </w:tc>
      </w:tr>
      <w:tr w14:paraId="199657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jc w:val="center"/>
        </w:trPr>
        <w:tc>
          <w:tcPr>
            <w:tcW w:w="754" w:type="dxa"/>
            <w:vAlign w:val="center"/>
          </w:tcPr>
          <w:p w14:paraId="7AE2ED35">
            <w:pPr>
              <w:autoSpaceDE w:val="0"/>
              <w:autoSpaceDN w:val="0"/>
              <w:spacing w:line="400" w:lineRule="exact"/>
              <w:jc w:val="center"/>
              <w:rPr>
                <w:rFonts w:ascii="宋体" w:hAnsi="宋体" w:cs="宋体"/>
                <w:sz w:val="22"/>
                <w:szCs w:val="22"/>
              </w:rPr>
            </w:pPr>
            <w:r>
              <w:rPr>
                <w:rFonts w:hint="eastAsia" w:ascii="宋体" w:hAnsi="宋体" w:cs="宋体"/>
                <w:sz w:val="22"/>
                <w:szCs w:val="22"/>
              </w:rPr>
              <w:t>2</w:t>
            </w:r>
          </w:p>
        </w:tc>
        <w:tc>
          <w:tcPr>
            <w:tcW w:w="1602" w:type="dxa"/>
            <w:vAlign w:val="center"/>
          </w:tcPr>
          <w:p w14:paraId="42FC915D">
            <w:pPr>
              <w:pStyle w:val="71"/>
              <w:spacing w:line="400" w:lineRule="exact"/>
              <w:jc w:val="center"/>
              <w:rPr>
                <w:rFonts w:ascii="宋体" w:hAnsi="宋体" w:cs="宋体"/>
                <w:kern w:val="2"/>
                <w:sz w:val="22"/>
                <w:szCs w:val="22"/>
              </w:rPr>
            </w:pPr>
            <w:r>
              <w:rPr>
                <w:rFonts w:hint="eastAsia" w:ascii="宋体" w:hAnsi="宋体" w:cs="宋体"/>
                <w:kern w:val="2"/>
                <w:sz w:val="22"/>
                <w:szCs w:val="22"/>
              </w:rPr>
              <w:t>营业执照或其他证明资料</w:t>
            </w:r>
          </w:p>
        </w:tc>
        <w:tc>
          <w:tcPr>
            <w:tcW w:w="7219" w:type="dxa"/>
            <w:vAlign w:val="center"/>
          </w:tcPr>
          <w:p w14:paraId="4B91CC49">
            <w:pPr>
              <w:pStyle w:val="71"/>
              <w:spacing w:line="400" w:lineRule="exact"/>
              <w:jc w:val="left"/>
              <w:rPr>
                <w:rFonts w:ascii="宋体" w:hAnsi="宋体" w:cs="宋体"/>
                <w:kern w:val="2"/>
                <w:sz w:val="22"/>
                <w:szCs w:val="22"/>
              </w:rPr>
            </w:pPr>
            <w:r>
              <w:rPr>
                <w:rFonts w:hint="eastAsia" w:ascii="宋体" w:hAnsi="宋体" w:cs="宋体"/>
                <w:kern w:val="2"/>
                <w:sz w:val="22"/>
                <w:szCs w:val="22"/>
              </w:rPr>
              <w:t>供应商应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tc>
      </w:tr>
      <w:tr w14:paraId="711CF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3" w:hRule="atLeast"/>
          <w:jc w:val="center"/>
        </w:trPr>
        <w:tc>
          <w:tcPr>
            <w:tcW w:w="754" w:type="dxa"/>
            <w:vAlign w:val="center"/>
          </w:tcPr>
          <w:p w14:paraId="28C4EE3B">
            <w:pPr>
              <w:autoSpaceDE w:val="0"/>
              <w:autoSpaceDN w:val="0"/>
              <w:spacing w:line="400" w:lineRule="exact"/>
              <w:jc w:val="center"/>
              <w:rPr>
                <w:rFonts w:ascii="宋体" w:hAnsi="宋体" w:cs="宋体"/>
                <w:sz w:val="22"/>
                <w:szCs w:val="22"/>
              </w:rPr>
            </w:pPr>
            <w:r>
              <w:rPr>
                <w:rFonts w:hint="eastAsia" w:ascii="宋体" w:hAnsi="宋体" w:cs="宋体"/>
                <w:sz w:val="22"/>
                <w:szCs w:val="22"/>
              </w:rPr>
              <w:t>3</w:t>
            </w:r>
          </w:p>
        </w:tc>
        <w:tc>
          <w:tcPr>
            <w:tcW w:w="1602" w:type="dxa"/>
            <w:vAlign w:val="center"/>
          </w:tcPr>
          <w:p w14:paraId="0B6848AF">
            <w:pPr>
              <w:pStyle w:val="71"/>
              <w:spacing w:line="400" w:lineRule="exact"/>
              <w:jc w:val="center"/>
              <w:rPr>
                <w:rFonts w:ascii="宋体" w:hAnsi="宋体" w:cs="宋体"/>
                <w:kern w:val="2"/>
                <w:sz w:val="22"/>
                <w:szCs w:val="22"/>
              </w:rPr>
            </w:pPr>
            <w:r>
              <w:rPr>
                <w:rFonts w:hint="eastAsia" w:ascii="宋体" w:hAnsi="宋体" w:cs="宋体"/>
                <w:kern w:val="2"/>
                <w:sz w:val="22"/>
                <w:szCs w:val="22"/>
              </w:rPr>
              <w:t>法定代表人身份证证明或法定代表人授权委托书</w:t>
            </w:r>
          </w:p>
        </w:tc>
        <w:tc>
          <w:tcPr>
            <w:tcW w:w="7219" w:type="dxa"/>
            <w:vAlign w:val="center"/>
          </w:tcPr>
          <w:p w14:paraId="06EFB84A">
            <w:pPr>
              <w:pStyle w:val="71"/>
              <w:spacing w:line="400" w:lineRule="exact"/>
              <w:jc w:val="left"/>
              <w:rPr>
                <w:rFonts w:ascii="宋体" w:hAnsi="宋体" w:cs="宋体"/>
                <w:kern w:val="2"/>
                <w:sz w:val="22"/>
                <w:szCs w:val="22"/>
              </w:rPr>
            </w:pPr>
            <w:r>
              <w:rPr>
                <w:rFonts w:hint="eastAsia" w:ascii="宋体" w:hAnsi="宋体" w:cs="宋体"/>
                <w:kern w:val="2"/>
                <w:sz w:val="22"/>
                <w:szCs w:val="22"/>
              </w:rPr>
              <w:t>法定代表人参加投标的，提供法定代表人身份证证明及本人身份证复印件并出示身份证原件；法定代表人授权他人参加投标的，提供法定代表人授权委托书并出示被授权代表的身份证原件，</w:t>
            </w:r>
            <w:bookmarkStart w:id="50" w:name="OLE_LINK10"/>
            <w:r>
              <w:rPr>
                <w:rFonts w:hint="eastAsia" w:ascii="宋体" w:hAnsi="宋体" w:cs="宋体"/>
                <w:kern w:val="2"/>
                <w:sz w:val="22"/>
                <w:szCs w:val="22"/>
              </w:rPr>
              <w:t>授权代表需提供在本单位近6个月内（不含投标当月）</w:t>
            </w:r>
            <w:r>
              <w:rPr>
                <w:rFonts w:hint="eastAsia" w:ascii="宋体" w:hAnsi="宋体" w:cs="宋体"/>
                <w:kern w:val="2"/>
                <w:sz w:val="22"/>
                <w:szCs w:val="22"/>
                <w:lang w:val="en-US" w:eastAsia="zh-CN"/>
              </w:rPr>
              <w:t>任意</w:t>
            </w:r>
            <w:r>
              <w:rPr>
                <w:rFonts w:hint="eastAsia" w:ascii="宋体" w:hAnsi="宋体" w:cs="宋体"/>
                <w:kern w:val="2"/>
                <w:sz w:val="22"/>
                <w:szCs w:val="22"/>
              </w:rPr>
              <w:t>3个月的缴纳社保证明</w:t>
            </w:r>
            <w:bookmarkEnd w:id="50"/>
            <w:r>
              <w:rPr>
                <w:rFonts w:hint="eastAsia" w:ascii="宋体" w:hAnsi="宋体" w:cs="宋体"/>
                <w:kern w:val="2"/>
                <w:sz w:val="22"/>
                <w:szCs w:val="22"/>
              </w:rPr>
              <w:t>；</w:t>
            </w:r>
          </w:p>
        </w:tc>
      </w:tr>
      <w:tr w14:paraId="2AAB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8" w:hRule="atLeast"/>
          <w:jc w:val="center"/>
        </w:trPr>
        <w:tc>
          <w:tcPr>
            <w:tcW w:w="754" w:type="dxa"/>
            <w:vAlign w:val="center"/>
          </w:tcPr>
          <w:p w14:paraId="536B4961">
            <w:pPr>
              <w:autoSpaceDE w:val="0"/>
              <w:autoSpaceDN w:val="0"/>
              <w:spacing w:line="400" w:lineRule="exact"/>
              <w:jc w:val="center"/>
              <w:rPr>
                <w:rFonts w:ascii="宋体" w:hAnsi="宋体" w:cs="宋体"/>
                <w:kern w:val="0"/>
                <w:sz w:val="22"/>
                <w:szCs w:val="22"/>
              </w:rPr>
            </w:pPr>
            <w:r>
              <w:rPr>
                <w:rFonts w:hint="eastAsia" w:ascii="宋体" w:hAnsi="宋体" w:cs="宋体"/>
                <w:kern w:val="0"/>
                <w:sz w:val="22"/>
                <w:szCs w:val="22"/>
              </w:rPr>
              <w:t>4</w:t>
            </w:r>
          </w:p>
        </w:tc>
        <w:tc>
          <w:tcPr>
            <w:tcW w:w="1602" w:type="dxa"/>
            <w:vAlign w:val="center"/>
          </w:tcPr>
          <w:p w14:paraId="08A7088B">
            <w:pPr>
              <w:spacing w:line="400" w:lineRule="exact"/>
              <w:jc w:val="center"/>
              <w:rPr>
                <w:rFonts w:ascii="宋体" w:hAnsi="宋体" w:cs="宋体"/>
                <w:sz w:val="22"/>
                <w:szCs w:val="22"/>
              </w:rPr>
            </w:pPr>
            <w:r>
              <w:rPr>
                <w:rFonts w:hint="eastAsia" w:ascii="宋体" w:hAnsi="宋体" w:cs="宋体"/>
                <w:sz w:val="22"/>
                <w:szCs w:val="22"/>
              </w:rPr>
              <w:t>资质证书</w:t>
            </w:r>
          </w:p>
        </w:tc>
        <w:tc>
          <w:tcPr>
            <w:tcW w:w="7219" w:type="dxa"/>
            <w:vAlign w:val="center"/>
          </w:tcPr>
          <w:p w14:paraId="63D80A21">
            <w:pPr>
              <w:pStyle w:val="30"/>
              <w:spacing w:line="400" w:lineRule="exact"/>
              <w:ind w:firstLine="0"/>
              <w:jc w:val="left"/>
              <w:rPr>
                <w:rFonts w:hint="eastAsia" w:eastAsia="宋体" w:cs="宋体"/>
                <w:sz w:val="22"/>
                <w:szCs w:val="22"/>
                <w:lang w:eastAsia="zh-CN"/>
              </w:rPr>
            </w:pPr>
            <w:r>
              <w:rPr>
                <w:rFonts w:hint="eastAsia" w:cs="宋体"/>
                <w:sz w:val="22"/>
                <w:szCs w:val="22"/>
              </w:rPr>
              <w:t>供应商应具备行政主管部门颁发的地质灾害评估和治理工程勘查设计甲级资质，或地质灾害治理工程勘查甲级资质和地质灾害治理工程设计甲级资质，并在人员、设备、资金等方面具备相应的能力</w:t>
            </w:r>
            <w:r>
              <w:rPr>
                <w:rFonts w:hint="eastAsia" w:cs="宋体"/>
                <w:sz w:val="22"/>
                <w:szCs w:val="22"/>
                <w:lang w:eastAsia="zh-CN"/>
              </w:rPr>
              <w:t>；</w:t>
            </w:r>
          </w:p>
        </w:tc>
      </w:tr>
      <w:tr w14:paraId="09216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4" w:type="dxa"/>
            <w:vAlign w:val="center"/>
          </w:tcPr>
          <w:p w14:paraId="234F8743">
            <w:pPr>
              <w:autoSpaceDE w:val="0"/>
              <w:autoSpaceDN w:val="0"/>
              <w:spacing w:line="400" w:lineRule="exact"/>
              <w:jc w:val="center"/>
              <w:rPr>
                <w:rFonts w:ascii="宋体" w:hAnsi="宋体" w:cs="宋体"/>
                <w:kern w:val="0"/>
                <w:sz w:val="22"/>
                <w:szCs w:val="22"/>
              </w:rPr>
            </w:pPr>
            <w:r>
              <w:rPr>
                <w:rFonts w:hint="eastAsia" w:ascii="宋体" w:hAnsi="宋体" w:cs="宋体"/>
                <w:kern w:val="0"/>
                <w:sz w:val="22"/>
                <w:szCs w:val="22"/>
              </w:rPr>
              <w:t>5</w:t>
            </w:r>
          </w:p>
        </w:tc>
        <w:tc>
          <w:tcPr>
            <w:tcW w:w="1602" w:type="dxa"/>
            <w:vAlign w:val="center"/>
          </w:tcPr>
          <w:p w14:paraId="1F1E2210">
            <w:pPr>
              <w:spacing w:line="400" w:lineRule="exact"/>
              <w:jc w:val="center"/>
              <w:rPr>
                <w:rFonts w:ascii="宋体" w:hAnsi="宋体" w:cs="宋体"/>
                <w:sz w:val="22"/>
                <w:szCs w:val="22"/>
              </w:rPr>
            </w:pPr>
            <w:r>
              <w:rPr>
                <w:rFonts w:hint="eastAsia" w:ascii="宋体" w:hAnsi="宋体" w:cs="宋体"/>
                <w:sz w:val="22"/>
                <w:szCs w:val="22"/>
              </w:rPr>
              <w:t>项目负责人</w:t>
            </w:r>
          </w:p>
        </w:tc>
        <w:tc>
          <w:tcPr>
            <w:tcW w:w="7219" w:type="dxa"/>
            <w:vAlign w:val="center"/>
          </w:tcPr>
          <w:p w14:paraId="7160CAA2">
            <w:pPr>
              <w:pStyle w:val="30"/>
              <w:spacing w:line="400" w:lineRule="exact"/>
              <w:ind w:firstLine="0"/>
              <w:jc w:val="left"/>
              <w:rPr>
                <w:rFonts w:cs="宋体"/>
                <w:sz w:val="22"/>
                <w:szCs w:val="22"/>
              </w:rPr>
            </w:pPr>
            <w:r>
              <w:rPr>
                <w:rFonts w:hint="eastAsia" w:cs="宋体"/>
                <w:sz w:val="22"/>
                <w:szCs w:val="22"/>
                <w:shd w:val="clear"/>
              </w:rPr>
              <w:t>项目负责人需提供在本单位近6个月内（不含投标当月）任意3个月的缴纳社保证明；</w:t>
            </w:r>
          </w:p>
        </w:tc>
      </w:tr>
      <w:tr w14:paraId="0A2DA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jc w:val="center"/>
        </w:trPr>
        <w:tc>
          <w:tcPr>
            <w:tcW w:w="754" w:type="dxa"/>
            <w:vAlign w:val="center"/>
          </w:tcPr>
          <w:p w14:paraId="5CCCE4EF">
            <w:pPr>
              <w:autoSpaceDE w:val="0"/>
              <w:autoSpaceDN w:val="0"/>
              <w:spacing w:line="400" w:lineRule="exact"/>
              <w:jc w:val="center"/>
              <w:rPr>
                <w:rFonts w:ascii="宋体" w:hAnsi="宋体" w:cs="宋体"/>
                <w:kern w:val="0"/>
                <w:sz w:val="22"/>
                <w:szCs w:val="22"/>
              </w:rPr>
            </w:pPr>
            <w:r>
              <w:rPr>
                <w:rFonts w:hint="eastAsia" w:ascii="宋体" w:hAnsi="宋体" w:cs="宋体"/>
                <w:kern w:val="0"/>
                <w:sz w:val="22"/>
                <w:szCs w:val="22"/>
              </w:rPr>
              <w:t>6</w:t>
            </w:r>
          </w:p>
        </w:tc>
        <w:tc>
          <w:tcPr>
            <w:tcW w:w="1602" w:type="dxa"/>
            <w:vAlign w:val="center"/>
          </w:tcPr>
          <w:p w14:paraId="3C134A92">
            <w:pPr>
              <w:spacing w:line="400" w:lineRule="exact"/>
              <w:jc w:val="center"/>
              <w:rPr>
                <w:rFonts w:ascii="宋体" w:hAnsi="宋体" w:cs="宋体"/>
                <w:sz w:val="22"/>
                <w:szCs w:val="22"/>
              </w:rPr>
            </w:pPr>
            <w:r>
              <w:rPr>
                <w:rFonts w:hint="eastAsia" w:ascii="宋体" w:hAnsi="宋体" w:cs="宋体"/>
                <w:sz w:val="22"/>
                <w:szCs w:val="22"/>
              </w:rPr>
              <w:t>财务状况报告</w:t>
            </w:r>
          </w:p>
        </w:tc>
        <w:tc>
          <w:tcPr>
            <w:tcW w:w="7219" w:type="dxa"/>
            <w:vAlign w:val="center"/>
          </w:tcPr>
          <w:p w14:paraId="6BA3243D">
            <w:pPr>
              <w:pStyle w:val="30"/>
              <w:spacing w:line="400" w:lineRule="exact"/>
              <w:ind w:firstLine="0"/>
              <w:jc w:val="left"/>
              <w:rPr>
                <w:rFonts w:cs="宋体"/>
                <w:sz w:val="22"/>
                <w:szCs w:val="22"/>
              </w:rPr>
            </w:pPr>
            <w:r>
              <w:rPr>
                <w:rFonts w:hint="eastAsia" w:cs="宋体"/>
                <w:sz w:val="22"/>
                <w:szCs w:val="22"/>
              </w:rPr>
              <w:t>提供202</w:t>
            </w:r>
            <w:r>
              <w:rPr>
                <w:rFonts w:hint="eastAsia" w:cs="宋体"/>
                <w:sz w:val="22"/>
                <w:szCs w:val="22"/>
                <w:lang w:val="en-US" w:eastAsia="zh-CN"/>
              </w:rPr>
              <w:t>4</w:t>
            </w:r>
            <w:r>
              <w:rPr>
                <w:rFonts w:hint="eastAsia" w:cs="宋体"/>
                <w:sz w:val="22"/>
                <w:szCs w:val="22"/>
              </w:rPr>
              <w:t>年度的财务报告（至少包括资产负债表和利润表，成立时间至提交响应文件递交截止时间不足一年的可提供成立后任意时段的资产负债表），或其基本存款账户开户银行出具的资信证明；</w:t>
            </w:r>
          </w:p>
        </w:tc>
      </w:tr>
      <w:tr w14:paraId="6ABD4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9" w:hRule="atLeast"/>
          <w:jc w:val="center"/>
        </w:trPr>
        <w:tc>
          <w:tcPr>
            <w:tcW w:w="754" w:type="dxa"/>
            <w:vAlign w:val="center"/>
          </w:tcPr>
          <w:p w14:paraId="7FF2DADC">
            <w:pPr>
              <w:autoSpaceDE w:val="0"/>
              <w:autoSpaceDN w:val="0"/>
              <w:spacing w:line="400" w:lineRule="exact"/>
              <w:jc w:val="center"/>
              <w:rPr>
                <w:rFonts w:ascii="宋体" w:hAnsi="宋体" w:cs="宋体"/>
                <w:kern w:val="0"/>
                <w:sz w:val="22"/>
                <w:szCs w:val="22"/>
              </w:rPr>
            </w:pPr>
            <w:r>
              <w:rPr>
                <w:rFonts w:hint="eastAsia" w:ascii="宋体" w:hAnsi="宋体" w:cs="宋体"/>
                <w:kern w:val="0"/>
                <w:sz w:val="22"/>
                <w:szCs w:val="22"/>
              </w:rPr>
              <w:t>7</w:t>
            </w:r>
          </w:p>
        </w:tc>
        <w:tc>
          <w:tcPr>
            <w:tcW w:w="1602" w:type="dxa"/>
            <w:vAlign w:val="center"/>
          </w:tcPr>
          <w:p w14:paraId="5C11692E">
            <w:pPr>
              <w:spacing w:line="400" w:lineRule="exact"/>
              <w:jc w:val="center"/>
              <w:rPr>
                <w:rFonts w:ascii="宋体" w:hAnsi="宋体" w:cs="宋体"/>
                <w:sz w:val="22"/>
                <w:szCs w:val="22"/>
              </w:rPr>
            </w:pPr>
            <w:r>
              <w:rPr>
                <w:rFonts w:hint="eastAsia" w:ascii="宋体" w:hAnsi="宋体" w:cs="宋体"/>
                <w:sz w:val="22"/>
                <w:szCs w:val="22"/>
              </w:rPr>
              <w:t>税收缴纳证明</w:t>
            </w:r>
          </w:p>
        </w:tc>
        <w:tc>
          <w:tcPr>
            <w:tcW w:w="7219" w:type="dxa"/>
            <w:vAlign w:val="center"/>
          </w:tcPr>
          <w:p w14:paraId="3022FC03">
            <w:pPr>
              <w:keepNext/>
              <w:spacing w:line="400" w:lineRule="exact"/>
              <w:jc w:val="left"/>
              <w:rPr>
                <w:rFonts w:ascii="宋体" w:hAnsi="宋体" w:cs="宋体"/>
                <w:sz w:val="22"/>
                <w:szCs w:val="22"/>
              </w:rPr>
            </w:pPr>
            <w:r>
              <w:rPr>
                <w:rFonts w:hint="eastAsia" w:ascii="宋体" w:hAnsi="宋体" w:cs="宋体"/>
                <w:sz w:val="22"/>
                <w:szCs w:val="22"/>
              </w:rPr>
              <w:t>供应商需提供响应文件递交截至时间前6个月内任意一个月的缴纳证明或者完税凭证；依法免税的应提供相关文件证明；</w:t>
            </w:r>
          </w:p>
        </w:tc>
      </w:tr>
      <w:tr w14:paraId="2E367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9" w:hRule="atLeast"/>
          <w:jc w:val="center"/>
        </w:trPr>
        <w:tc>
          <w:tcPr>
            <w:tcW w:w="754" w:type="dxa"/>
            <w:vAlign w:val="center"/>
          </w:tcPr>
          <w:p w14:paraId="3845B96F">
            <w:pPr>
              <w:autoSpaceDE w:val="0"/>
              <w:autoSpaceDN w:val="0"/>
              <w:spacing w:line="400" w:lineRule="exact"/>
              <w:jc w:val="center"/>
              <w:rPr>
                <w:rFonts w:ascii="宋体" w:hAnsi="宋体" w:cs="宋体"/>
                <w:kern w:val="0"/>
                <w:sz w:val="22"/>
                <w:szCs w:val="22"/>
              </w:rPr>
            </w:pPr>
            <w:r>
              <w:rPr>
                <w:rFonts w:hint="eastAsia" w:ascii="宋体" w:hAnsi="宋体" w:cs="宋体"/>
                <w:kern w:val="0"/>
                <w:sz w:val="22"/>
                <w:szCs w:val="22"/>
              </w:rPr>
              <w:t>8</w:t>
            </w:r>
          </w:p>
        </w:tc>
        <w:tc>
          <w:tcPr>
            <w:tcW w:w="1602" w:type="dxa"/>
            <w:vAlign w:val="center"/>
          </w:tcPr>
          <w:p w14:paraId="6F0C2EC7">
            <w:pPr>
              <w:spacing w:line="400" w:lineRule="exact"/>
              <w:jc w:val="center"/>
              <w:rPr>
                <w:rFonts w:ascii="宋体" w:hAnsi="宋体" w:cs="宋体"/>
                <w:sz w:val="22"/>
                <w:szCs w:val="22"/>
              </w:rPr>
            </w:pPr>
            <w:r>
              <w:rPr>
                <w:rFonts w:hint="eastAsia" w:ascii="宋体" w:hAnsi="宋体" w:cs="宋体"/>
                <w:sz w:val="22"/>
                <w:szCs w:val="22"/>
              </w:rPr>
              <w:t>社会保障资金缴纳证明</w:t>
            </w:r>
          </w:p>
        </w:tc>
        <w:tc>
          <w:tcPr>
            <w:tcW w:w="7219" w:type="dxa"/>
            <w:vAlign w:val="center"/>
          </w:tcPr>
          <w:p w14:paraId="02723757">
            <w:pPr>
              <w:keepNext/>
              <w:spacing w:line="400" w:lineRule="exact"/>
              <w:jc w:val="left"/>
              <w:rPr>
                <w:rFonts w:ascii="宋体" w:hAnsi="宋体" w:cs="宋体"/>
                <w:sz w:val="22"/>
                <w:szCs w:val="22"/>
              </w:rPr>
            </w:pPr>
            <w:r>
              <w:rPr>
                <w:rFonts w:hint="eastAsia" w:ascii="宋体" w:hAnsi="宋体" w:cs="宋体"/>
                <w:sz w:val="22"/>
                <w:szCs w:val="22"/>
              </w:rPr>
              <w:t>供应商需提供响应文件递交截至时间前6个月内任意一个月的社会保障资金缴存单据或税收完税证明或社保机构开具的社会保险参保缴费情况证明；依法不需要缴纳社会保障资金的应提供相关文件证明；</w:t>
            </w:r>
          </w:p>
        </w:tc>
      </w:tr>
      <w:tr w14:paraId="301EB0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54" w:type="dxa"/>
            <w:vAlign w:val="center"/>
          </w:tcPr>
          <w:p w14:paraId="4D122F21">
            <w:pPr>
              <w:autoSpaceDE w:val="0"/>
              <w:autoSpaceDN w:val="0"/>
              <w:spacing w:line="400" w:lineRule="exact"/>
              <w:jc w:val="center"/>
              <w:rPr>
                <w:rFonts w:ascii="宋体" w:hAnsi="宋体" w:cs="宋体"/>
                <w:kern w:val="0"/>
                <w:sz w:val="22"/>
                <w:szCs w:val="22"/>
              </w:rPr>
            </w:pPr>
            <w:r>
              <w:rPr>
                <w:rFonts w:hint="eastAsia" w:ascii="宋体" w:hAnsi="宋体" w:cs="宋体"/>
                <w:kern w:val="0"/>
                <w:sz w:val="22"/>
                <w:szCs w:val="22"/>
              </w:rPr>
              <w:t>9</w:t>
            </w:r>
          </w:p>
        </w:tc>
        <w:tc>
          <w:tcPr>
            <w:tcW w:w="1602" w:type="dxa"/>
            <w:vAlign w:val="center"/>
          </w:tcPr>
          <w:p w14:paraId="400C525E">
            <w:pPr>
              <w:spacing w:line="400" w:lineRule="exact"/>
              <w:jc w:val="center"/>
              <w:rPr>
                <w:rFonts w:ascii="宋体" w:hAnsi="宋体" w:cs="宋体"/>
                <w:sz w:val="22"/>
                <w:szCs w:val="22"/>
              </w:rPr>
            </w:pPr>
            <w:r>
              <w:rPr>
                <w:rFonts w:hint="eastAsia" w:ascii="宋体" w:hAnsi="宋体" w:cs="宋体"/>
                <w:sz w:val="22"/>
                <w:szCs w:val="22"/>
              </w:rPr>
              <w:t>没有重大违法记录的书面声明</w:t>
            </w:r>
          </w:p>
        </w:tc>
        <w:tc>
          <w:tcPr>
            <w:tcW w:w="7219" w:type="dxa"/>
            <w:vAlign w:val="center"/>
          </w:tcPr>
          <w:p w14:paraId="61BEA0E1">
            <w:pPr>
              <w:keepNext/>
              <w:spacing w:line="400" w:lineRule="exact"/>
              <w:jc w:val="left"/>
              <w:rPr>
                <w:rFonts w:ascii="宋体" w:hAnsi="宋体" w:cs="宋体"/>
                <w:sz w:val="22"/>
                <w:szCs w:val="22"/>
              </w:rPr>
            </w:pPr>
            <w:r>
              <w:rPr>
                <w:rFonts w:hint="eastAsia" w:ascii="宋体" w:hAnsi="宋体" w:cs="宋体"/>
                <w:sz w:val="22"/>
                <w:szCs w:val="22"/>
              </w:rPr>
              <w:t>参加政府采购活动近3年内，在经营活动中没有重大违法记录的书面声明；</w:t>
            </w:r>
          </w:p>
        </w:tc>
      </w:tr>
      <w:tr w14:paraId="2F0E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54" w:type="dxa"/>
            <w:vAlign w:val="center"/>
          </w:tcPr>
          <w:p w14:paraId="56356DFF">
            <w:pPr>
              <w:autoSpaceDE w:val="0"/>
              <w:autoSpaceDN w:val="0"/>
              <w:spacing w:line="400" w:lineRule="exact"/>
              <w:jc w:val="center"/>
              <w:rPr>
                <w:rFonts w:ascii="宋体" w:hAnsi="宋体" w:cs="宋体"/>
                <w:kern w:val="0"/>
                <w:sz w:val="22"/>
                <w:szCs w:val="22"/>
              </w:rPr>
            </w:pPr>
            <w:r>
              <w:rPr>
                <w:rFonts w:hint="eastAsia" w:ascii="宋体" w:hAnsi="宋体" w:cs="宋体"/>
                <w:kern w:val="0"/>
                <w:sz w:val="22"/>
                <w:szCs w:val="22"/>
              </w:rPr>
              <w:t>10</w:t>
            </w:r>
          </w:p>
        </w:tc>
        <w:tc>
          <w:tcPr>
            <w:tcW w:w="1602" w:type="dxa"/>
            <w:vAlign w:val="center"/>
          </w:tcPr>
          <w:p w14:paraId="7F2AC0A2">
            <w:pPr>
              <w:spacing w:line="400" w:lineRule="exact"/>
              <w:jc w:val="center"/>
              <w:rPr>
                <w:rFonts w:ascii="宋体" w:hAnsi="宋体" w:cs="宋体"/>
                <w:sz w:val="22"/>
                <w:szCs w:val="22"/>
              </w:rPr>
            </w:pPr>
            <w:r>
              <w:rPr>
                <w:rFonts w:hint="eastAsia" w:ascii="宋体" w:hAnsi="宋体" w:cs="宋体"/>
                <w:sz w:val="22"/>
                <w:szCs w:val="22"/>
              </w:rPr>
              <w:t>信用证明</w:t>
            </w:r>
          </w:p>
        </w:tc>
        <w:tc>
          <w:tcPr>
            <w:tcW w:w="7219" w:type="dxa"/>
            <w:vAlign w:val="center"/>
          </w:tcPr>
          <w:p w14:paraId="46FBE54B">
            <w:pPr>
              <w:spacing w:line="400" w:lineRule="exact"/>
              <w:jc w:val="left"/>
              <w:rPr>
                <w:rFonts w:ascii="宋体" w:hAnsi="宋体" w:cs="宋体"/>
                <w:sz w:val="22"/>
                <w:szCs w:val="22"/>
              </w:rPr>
            </w:pPr>
            <w:r>
              <w:rPr>
                <w:rFonts w:hint="eastAsia" w:ascii="宋体" w:hAnsi="宋体" w:cs="宋体"/>
                <w:sz w:val="22"/>
                <w:szCs w:val="22"/>
              </w:rPr>
              <w:t>供应商不得为“信用中国”网站（www.creditchina.gov.cn）中列入重大税收违法失信主体的供应商；不得为中国执行信息公开网中列入失信被执行人名单的供应商（http://zxgk.court.gov.cn）；不得为中国政府采购网（www.ccgp.gov.cn）政府采购严重违法失信行为记录名单中被财政部门禁止参加政府采购活动的供应商（以采购代理机构评审现场查询结果为准）；供应商、企业法人和项目负责人在中国裁判文书网无行贿犯罪记录（提供查询结果网页截图并加盖供应商公章）；</w:t>
            </w:r>
          </w:p>
          <w:p w14:paraId="18EBA007">
            <w:pPr>
              <w:spacing w:line="400" w:lineRule="exact"/>
              <w:jc w:val="left"/>
              <w:rPr>
                <w:rFonts w:ascii="宋体" w:hAnsi="宋体" w:cs="宋体"/>
                <w:sz w:val="22"/>
                <w:szCs w:val="22"/>
              </w:rPr>
            </w:pPr>
            <w:r>
              <w:rPr>
                <w:rFonts w:hint="eastAsia" w:ascii="宋体" w:hAnsi="宋体" w:cs="宋体"/>
                <w:sz w:val="22"/>
                <w:szCs w:val="22"/>
              </w:rPr>
              <w:t>注：以采购代理机构评审现场查询结果为准。</w:t>
            </w:r>
          </w:p>
        </w:tc>
      </w:tr>
      <w:tr w14:paraId="704DA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54" w:type="dxa"/>
            <w:vAlign w:val="center"/>
          </w:tcPr>
          <w:p w14:paraId="7D68CEED">
            <w:pPr>
              <w:autoSpaceDE w:val="0"/>
              <w:autoSpaceDN w:val="0"/>
              <w:spacing w:line="400" w:lineRule="exact"/>
              <w:jc w:val="center"/>
              <w:rPr>
                <w:rFonts w:ascii="宋体" w:hAnsi="宋体" w:cs="宋体"/>
                <w:kern w:val="0"/>
                <w:sz w:val="22"/>
                <w:szCs w:val="22"/>
              </w:rPr>
            </w:pPr>
            <w:r>
              <w:rPr>
                <w:rFonts w:hint="eastAsia" w:ascii="宋体" w:hAnsi="宋体" w:cs="宋体"/>
                <w:kern w:val="0"/>
                <w:sz w:val="22"/>
                <w:szCs w:val="22"/>
              </w:rPr>
              <w:t>11</w:t>
            </w:r>
          </w:p>
        </w:tc>
        <w:tc>
          <w:tcPr>
            <w:tcW w:w="1602" w:type="dxa"/>
            <w:vAlign w:val="center"/>
          </w:tcPr>
          <w:p w14:paraId="0D2F7F79">
            <w:pPr>
              <w:spacing w:line="400" w:lineRule="exact"/>
              <w:jc w:val="center"/>
              <w:rPr>
                <w:rFonts w:ascii="宋体" w:hAnsi="宋体" w:cs="宋体"/>
                <w:sz w:val="22"/>
                <w:szCs w:val="22"/>
              </w:rPr>
            </w:pPr>
            <w:r>
              <w:rPr>
                <w:rFonts w:hint="eastAsia" w:ascii="宋体" w:hAnsi="宋体" w:cs="宋体"/>
                <w:sz w:val="22"/>
                <w:szCs w:val="22"/>
              </w:rPr>
              <w:t>其他</w:t>
            </w:r>
          </w:p>
        </w:tc>
        <w:tc>
          <w:tcPr>
            <w:tcW w:w="7219" w:type="dxa"/>
            <w:vAlign w:val="center"/>
          </w:tcPr>
          <w:p w14:paraId="7960318D">
            <w:pPr>
              <w:spacing w:line="400" w:lineRule="exact"/>
              <w:jc w:val="left"/>
              <w:rPr>
                <w:rFonts w:ascii="宋体" w:hAnsi="宋体" w:cs="宋体"/>
                <w:sz w:val="22"/>
                <w:szCs w:val="22"/>
              </w:rPr>
            </w:pPr>
            <w:r>
              <w:rPr>
                <w:rFonts w:hint="eastAsia" w:ascii="宋体" w:hAnsi="宋体" w:cs="宋体"/>
                <w:sz w:val="22"/>
                <w:szCs w:val="22"/>
              </w:rPr>
              <w:t>单位负责人为同一人或者存在直接控股、管理关系的不同供应商，不得参加同一合同项下的政府采购活动；</w:t>
            </w:r>
          </w:p>
        </w:tc>
      </w:tr>
      <w:tr w14:paraId="65417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54" w:type="dxa"/>
            <w:vAlign w:val="center"/>
          </w:tcPr>
          <w:p w14:paraId="54BCB84A">
            <w:pPr>
              <w:autoSpaceDE w:val="0"/>
              <w:autoSpaceDN w:val="0"/>
              <w:spacing w:line="400" w:lineRule="exact"/>
              <w:jc w:val="center"/>
              <w:rPr>
                <w:rFonts w:hint="default" w:ascii="宋体" w:hAnsi="宋体" w:eastAsia="宋体" w:cs="宋体"/>
                <w:kern w:val="0"/>
                <w:sz w:val="22"/>
                <w:szCs w:val="22"/>
                <w:lang w:val="en-US" w:eastAsia="zh-CN"/>
              </w:rPr>
            </w:pPr>
            <w:r>
              <w:rPr>
                <w:rFonts w:hint="eastAsia" w:ascii="宋体" w:hAnsi="宋体" w:cs="宋体"/>
                <w:kern w:val="0"/>
                <w:sz w:val="22"/>
                <w:szCs w:val="22"/>
                <w:lang w:val="en-US" w:eastAsia="zh-CN"/>
              </w:rPr>
              <w:t>12</w:t>
            </w:r>
          </w:p>
        </w:tc>
        <w:tc>
          <w:tcPr>
            <w:tcW w:w="1602" w:type="dxa"/>
            <w:vAlign w:val="center"/>
          </w:tcPr>
          <w:p w14:paraId="5C4C5BFB">
            <w:pPr>
              <w:spacing w:line="400" w:lineRule="exact"/>
              <w:jc w:val="center"/>
              <w:rPr>
                <w:rFonts w:ascii="宋体" w:hAnsi="宋体" w:cs="宋体"/>
                <w:sz w:val="22"/>
                <w:szCs w:val="22"/>
              </w:rPr>
            </w:pPr>
            <w:r>
              <w:rPr>
                <w:rFonts w:hint="eastAsia" w:ascii="宋体" w:hAnsi="宋体" w:cs="宋体"/>
                <w:sz w:val="22"/>
                <w:szCs w:val="22"/>
              </w:rPr>
              <w:t>非联合体投标</w:t>
            </w:r>
          </w:p>
        </w:tc>
        <w:tc>
          <w:tcPr>
            <w:tcW w:w="7219" w:type="dxa"/>
            <w:vAlign w:val="center"/>
          </w:tcPr>
          <w:p w14:paraId="671135A2">
            <w:pPr>
              <w:spacing w:line="400" w:lineRule="exact"/>
              <w:jc w:val="left"/>
              <w:rPr>
                <w:rFonts w:ascii="宋体" w:hAnsi="宋体" w:cs="宋体"/>
                <w:sz w:val="22"/>
                <w:szCs w:val="22"/>
              </w:rPr>
            </w:pPr>
            <w:r>
              <w:rPr>
                <w:rFonts w:hint="eastAsia" w:ascii="宋体" w:hAnsi="宋体" w:cs="宋体"/>
                <w:sz w:val="22"/>
                <w:szCs w:val="22"/>
              </w:rPr>
              <w:t>本项目不接受联合体投标。</w:t>
            </w:r>
          </w:p>
          <w:p w14:paraId="41F99434">
            <w:pPr>
              <w:spacing w:line="400" w:lineRule="exact"/>
              <w:jc w:val="left"/>
              <w:rPr>
                <w:rFonts w:hint="eastAsia" w:ascii="宋体" w:hAnsi="宋体" w:cs="宋体"/>
                <w:sz w:val="22"/>
                <w:szCs w:val="22"/>
              </w:rPr>
            </w:pPr>
            <w:r>
              <w:rPr>
                <w:rFonts w:hint="eastAsia" w:ascii="宋体" w:hAnsi="宋体" w:cs="宋体"/>
                <w:sz w:val="22"/>
                <w:szCs w:val="22"/>
              </w:rPr>
              <w:t>注：以响应文件中所附加盖单位公章的承诺书为准。</w:t>
            </w:r>
          </w:p>
        </w:tc>
      </w:tr>
      <w:tr w14:paraId="339EE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754" w:type="dxa"/>
            <w:vAlign w:val="center"/>
          </w:tcPr>
          <w:p w14:paraId="0D4EF4B7">
            <w:pPr>
              <w:autoSpaceDE w:val="0"/>
              <w:autoSpaceDN w:val="0"/>
              <w:spacing w:line="400" w:lineRule="exact"/>
              <w:jc w:val="center"/>
              <w:rPr>
                <w:rFonts w:hint="default" w:ascii="宋体" w:hAnsi="宋体" w:cs="宋体"/>
                <w:kern w:val="0"/>
                <w:sz w:val="22"/>
                <w:szCs w:val="22"/>
                <w:lang w:val="en-US" w:eastAsia="zh-CN"/>
              </w:rPr>
            </w:pPr>
            <w:r>
              <w:rPr>
                <w:rFonts w:hint="eastAsia" w:ascii="宋体" w:hAnsi="宋体" w:cs="宋体"/>
                <w:kern w:val="0"/>
                <w:sz w:val="22"/>
                <w:szCs w:val="22"/>
                <w:lang w:val="en-US" w:eastAsia="zh-CN"/>
              </w:rPr>
              <w:t>13</w:t>
            </w:r>
          </w:p>
        </w:tc>
        <w:tc>
          <w:tcPr>
            <w:tcW w:w="1602" w:type="dxa"/>
            <w:vAlign w:val="center"/>
          </w:tcPr>
          <w:p w14:paraId="0824B289">
            <w:pPr>
              <w:spacing w:line="40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中小企业声明函</w:t>
            </w:r>
          </w:p>
        </w:tc>
        <w:tc>
          <w:tcPr>
            <w:tcW w:w="7219" w:type="dxa"/>
            <w:vAlign w:val="center"/>
          </w:tcPr>
          <w:p w14:paraId="20717907">
            <w:pPr>
              <w:spacing w:line="400" w:lineRule="exact"/>
              <w:jc w:val="left"/>
              <w:rPr>
                <w:rFonts w:hint="default" w:ascii="宋体" w:hAnsi="宋体" w:eastAsia="宋体" w:cs="宋体"/>
                <w:sz w:val="22"/>
                <w:szCs w:val="22"/>
                <w:lang w:val="en-US" w:eastAsia="zh-CN"/>
              </w:rPr>
            </w:pPr>
            <w:r>
              <w:rPr>
                <w:rFonts w:hint="eastAsia" w:ascii="宋体" w:hAnsi="宋体" w:cs="宋体"/>
                <w:sz w:val="22"/>
                <w:szCs w:val="22"/>
                <w:lang w:val="en-US" w:eastAsia="zh-CN"/>
              </w:rPr>
              <w:t>供应商需提供中小企业声明函。</w:t>
            </w:r>
          </w:p>
        </w:tc>
      </w:tr>
    </w:tbl>
    <w:p w14:paraId="47F5ABF6">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val="zh-CN"/>
        </w:rPr>
        <w:t>-2、响应文件符合性审查：依据</w:t>
      </w:r>
      <w:r>
        <w:rPr>
          <w:rFonts w:hint="eastAsia" w:ascii="宋体" w:hAnsi="宋体" w:cs="宋体"/>
          <w:sz w:val="24"/>
        </w:rPr>
        <w:t>磋商</w:t>
      </w:r>
      <w:r>
        <w:rPr>
          <w:rFonts w:hint="eastAsia" w:ascii="宋体" w:hAnsi="宋体" w:cs="宋体"/>
          <w:sz w:val="24"/>
          <w:lang w:val="zh-CN"/>
        </w:rPr>
        <w:t>文件的规定，</w:t>
      </w:r>
      <w:r>
        <w:rPr>
          <w:rFonts w:hint="eastAsia" w:ascii="宋体" w:hAnsi="宋体" w:cs="宋体"/>
          <w:sz w:val="24"/>
        </w:rPr>
        <w:t>由评标委员会以响应</w:t>
      </w:r>
      <w:r>
        <w:rPr>
          <w:rFonts w:hint="eastAsia" w:ascii="宋体" w:hAnsi="宋体" w:cs="宋体"/>
          <w:sz w:val="24"/>
          <w:lang w:val="zh-CN"/>
        </w:rPr>
        <w:t>文件的响应性、有效性、完整性和对磋商文件的响应程度进行审查，确定响应</w:t>
      </w:r>
      <w:r>
        <w:rPr>
          <w:rFonts w:hint="eastAsia" w:ascii="宋体" w:hAnsi="宋体" w:cs="宋体"/>
          <w:sz w:val="24"/>
        </w:rPr>
        <w:t>文件</w:t>
      </w:r>
      <w:r>
        <w:rPr>
          <w:rFonts w:hint="eastAsia" w:ascii="宋体" w:hAnsi="宋体" w:cs="宋体"/>
          <w:sz w:val="24"/>
          <w:lang w:val="zh-CN"/>
        </w:rPr>
        <w:t>是否对</w:t>
      </w:r>
      <w:r>
        <w:rPr>
          <w:rFonts w:hint="eastAsia" w:ascii="宋体" w:hAnsi="宋体" w:cs="宋体"/>
          <w:sz w:val="24"/>
        </w:rPr>
        <w:t>磋商</w:t>
      </w:r>
      <w:r>
        <w:rPr>
          <w:rFonts w:hint="eastAsia" w:ascii="宋体" w:hAnsi="宋体" w:cs="宋体"/>
          <w:sz w:val="24"/>
          <w:lang w:val="zh-CN"/>
        </w:rPr>
        <w:t>文件的实质性内容做出响应。</w:t>
      </w:r>
      <w:r>
        <w:rPr>
          <w:rFonts w:hint="eastAsia" w:ascii="宋体" w:hAnsi="宋体" w:cs="宋体"/>
          <w:sz w:val="24"/>
        </w:rPr>
        <w:t>如供应商在符合性审查中有任意一项不符合要求，则不进入下一步评审，其响应文件视为无效响应。</w:t>
      </w:r>
    </w:p>
    <w:tbl>
      <w:tblPr>
        <w:tblStyle w:val="32"/>
        <w:tblW w:w="92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330"/>
        <w:gridCol w:w="6109"/>
      </w:tblGrid>
      <w:tr w14:paraId="37781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37" w:type="dxa"/>
            <w:vAlign w:val="center"/>
          </w:tcPr>
          <w:p w14:paraId="0FF77F28">
            <w:pPr>
              <w:spacing w:line="360" w:lineRule="auto"/>
              <w:jc w:val="center"/>
              <w:rPr>
                <w:rFonts w:ascii="宋体" w:hAnsi="宋体" w:cs="宋体"/>
                <w:sz w:val="22"/>
                <w:szCs w:val="22"/>
              </w:rPr>
            </w:pPr>
            <w:r>
              <w:rPr>
                <w:rFonts w:hint="eastAsia" w:ascii="宋体" w:hAnsi="宋体" w:cs="宋体"/>
                <w:sz w:val="22"/>
                <w:szCs w:val="22"/>
              </w:rPr>
              <w:t>序号</w:t>
            </w:r>
          </w:p>
        </w:tc>
        <w:tc>
          <w:tcPr>
            <w:tcW w:w="8439" w:type="dxa"/>
            <w:gridSpan w:val="2"/>
            <w:vAlign w:val="center"/>
          </w:tcPr>
          <w:p w14:paraId="54E4BC43">
            <w:pPr>
              <w:spacing w:line="360" w:lineRule="auto"/>
              <w:jc w:val="center"/>
              <w:rPr>
                <w:rFonts w:ascii="宋体" w:hAnsi="宋体" w:cs="宋体"/>
                <w:sz w:val="22"/>
                <w:szCs w:val="22"/>
              </w:rPr>
            </w:pPr>
            <w:r>
              <w:rPr>
                <w:rFonts w:hint="eastAsia" w:ascii="宋体" w:hAnsi="宋体" w:cs="宋体"/>
                <w:sz w:val="22"/>
                <w:szCs w:val="22"/>
              </w:rPr>
              <w:t>符合性审查标准</w:t>
            </w:r>
          </w:p>
        </w:tc>
      </w:tr>
      <w:tr w14:paraId="73CE4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837" w:type="dxa"/>
            <w:vAlign w:val="center"/>
          </w:tcPr>
          <w:p w14:paraId="12189C90">
            <w:pPr>
              <w:spacing w:line="360" w:lineRule="auto"/>
              <w:jc w:val="center"/>
              <w:rPr>
                <w:rFonts w:ascii="宋体" w:hAnsi="宋体" w:cs="宋体"/>
                <w:sz w:val="22"/>
                <w:szCs w:val="22"/>
              </w:rPr>
            </w:pPr>
            <w:r>
              <w:rPr>
                <w:rFonts w:hint="eastAsia" w:ascii="宋体" w:hAnsi="宋体" w:cs="宋体"/>
                <w:sz w:val="22"/>
                <w:szCs w:val="22"/>
              </w:rPr>
              <w:t>1</w:t>
            </w:r>
          </w:p>
        </w:tc>
        <w:tc>
          <w:tcPr>
            <w:tcW w:w="2330" w:type="dxa"/>
            <w:vAlign w:val="center"/>
          </w:tcPr>
          <w:p w14:paraId="3345144B">
            <w:pPr>
              <w:spacing w:line="360" w:lineRule="auto"/>
              <w:jc w:val="center"/>
              <w:rPr>
                <w:rFonts w:ascii="宋体" w:hAnsi="宋体" w:cs="宋体"/>
                <w:sz w:val="22"/>
                <w:szCs w:val="22"/>
              </w:rPr>
            </w:pPr>
            <w:r>
              <w:rPr>
                <w:rFonts w:hint="eastAsia" w:ascii="宋体" w:hAnsi="宋体" w:cs="宋体"/>
                <w:sz w:val="22"/>
                <w:szCs w:val="22"/>
              </w:rPr>
              <w:t>响应文件格式</w:t>
            </w:r>
          </w:p>
        </w:tc>
        <w:tc>
          <w:tcPr>
            <w:tcW w:w="6109" w:type="dxa"/>
            <w:vAlign w:val="center"/>
          </w:tcPr>
          <w:p w14:paraId="15824876">
            <w:pPr>
              <w:spacing w:line="360" w:lineRule="auto"/>
              <w:jc w:val="left"/>
              <w:rPr>
                <w:rFonts w:ascii="宋体" w:hAnsi="宋体" w:cs="宋体"/>
                <w:sz w:val="22"/>
                <w:szCs w:val="22"/>
              </w:rPr>
            </w:pPr>
            <w:r>
              <w:rPr>
                <w:rFonts w:hint="eastAsia" w:ascii="宋体" w:hAnsi="宋体" w:cs="宋体"/>
                <w:sz w:val="22"/>
                <w:szCs w:val="22"/>
              </w:rPr>
              <w:t>符合磋商文件要求</w:t>
            </w:r>
          </w:p>
        </w:tc>
      </w:tr>
      <w:tr w14:paraId="00023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837" w:type="dxa"/>
            <w:vAlign w:val="center"/>
          </w:tcPr>
          <w:p w14:paraId="3344078C">
            <w:pPr>
              <w:spacing w:line="360" w:lineRule="auto"/>
              <w:jc w:val="center"/>
              <w:rPr>
                <w:rFonts w:ascii="宋体" w:hAnsi="宋体" w:cs="宋体"/>
                <w:sz w:val="22"/>
                <w:szCs w:val="22"/>
              </w:rPr>
            </w:pPr>
            <w:r>
              <w:rPr>
                <w:rFonts w:hint="eastAsia" w:ascii="宋体" w:hAnsi="宋体" w:cs="宋体"/>
                <w:sz w:val="22"/>
                <w:szCs w:val="22"/>
              </w:rPr>
              <w:t>2</w:t>
            </w:r>
          </w:p>
        </w:tc>
        <w:tc>
          <w:tcPr>
            <w:tcW w:w="2330" w:type="dxa"/>
            <w:vAlign w:val="center"/>
          </w:tcPr>
          <w:p w14:paraId="4D8B12A5">
            <w:pPr>
              <w:spacing w:line="360" w:lineRule="auto"/>
              <w:jc w:val="center"/>
              <w:rPr>
                <w:rFonts w:ascii="宋体" w:hAnsi="宋体" w:cs="宋体"/>
                <w:sz w:val="22"/>
                <w:szCs w:val="22"/>
              </w:rPr>
            </w:pPr>
            <w:r>
              <w:rPr>
                <w:rFonts w:hint="eastAsia" w:ascii="宋体" w:hAnsi="宋体" w:cs="宋体"/>
                <w:sz w:val="22"/>
                <w:szCs w:val="22"/>
              </w:rPr>
              <w:t>响应文件签章</w:t>
            </w:r>
          </w:p>
        </w:tc>
        <w:tc>
          <w:tcPr>
            <w:tcW w:w="6109" w:type="dxa"/>
            <w:vAlign w:val="center"/>
          </w:tcPr>
          <w:p w14:paraId="39623F7A">
            <w:pPr>
              <w:spacing w:line="360" w:lineRule="auto"/>
              <w:jc w:val="left"/>
              <w:rPr>
                <w:rFonts w:ascii="宋体" w:hAnsi="宋体" w:cs="宋体"/>
                <w:sz w:val="22"/>
                <w:szCs w:val="22"/>
              </w:rPr>
            </w:pPr>
            <w:r>
              <w:rPr>
                <w:rFonts w:hint="eastAsia" w:ascii="宋体" w:hAnsi="宋体" w:cs="宋体"/>
                <w:sz w:val="22"/>
                <w:szCs w:val="22"/>
                <w:lang w:val="zh-CN"/>
              </w:rPr>
              <w:t>按</w:t>
            </w:r>
            <w:r>
              <w:rPr>
                <w:rFonts w:hint="eastAsia" w:ascii="宋体" w:hAnsi="宋体" w:cs="宋体"/>
                <w:sz w:val="22"/>
                <w:szCs w:val="22"/>
              </w:rPr>
              <w:t>磋商</w:t>
            </w:r>
            <w:r>
              <w:rPr>
                <w:rFonts w:hint="eastAsia" w:ascii="宋体" w:hAnsi="宋体" w:cs="宋体"/>
                <w:sz w:val="22"/>
                <w:szCs w:val="22"/>
                <w:lang w:val="zh-CN"/>
              </w:rPr>
              <w:t>文件要求签署、加盖印章</w:t>
            </w:r>
          </w:p>
        </w:tc>
      </w:tr>
      <w:tr w14:paraId="6E73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7" w:type="dxa"/>
            <w:vAlign w:val="center"/>
          </w:tcPr>
          <w:p w14:paraId="02B32841">
            <w:pPr>
              <w:spacing w:line="360" w:lineRule="auto"/>
              <w:jc w:val="center"/>
              <w:rPr>
                <w:rFonts w:ascii="宋体" w:hAnsi="宋体" w:cs="宋体"/>
                <w:sz w:val="22"/>
                <w:szCs w:val="22"/>
              </w:rPr>
            </w:pPr>
            <w:r>
              <w:rPr>
                <w:rFonts w:hint="eastAsia" w:ascii="宋体" w:hAnsi="宋体" w:cs="宋体"/>
                <w:sz w:val="22"/>
                <w:szCs w:val="22"/>
              </w:rPr>
              <w:t>3</w:t>
            </w:r>
          </w:p>
        </w:tc>
        <w:tc>
          <w:tcPr>
            <w:tcW w:w="2330" w:type="dxa"/>
            <w:vAlign w:val="center"/>
          </w:tcPr>
          <w:p w14:paraId="1A19DBC0">
            <w:pPr>
              <w:spacing w:line="360" w:lineRule="auto"/>
              <w:jc w:val="center"/>
              <w:rPr>
                <w:rFonts w:ascii="宋体" w:hAnsi="宋体" w:cs="宋体"/>
                <w:sz w:val="22"/>
                <w:szCs w:val="22"/>
              </w:rPr>
            </w:pPr>
            <w:r>
              <w:rPr>
                <w:rFonts w:hint="eastAsia" w:ascii="宋体" w:hAnsi="宋体" w:cs="宋体"/>
                <w:sz w:val="22"/>
                <w:szCs w:val="22"/>
                <w:lang w:val="zh-CN"/>
              </w:rPr>
              <w:t>合同主要条款响应</w:t>
            </w:r>
          </w:p>
        </w:tc>
        <w:tc>
          <w:tcPr>
            <w:tcW w:w="6109" w:type="dxa"/>
            <w:vAlign w:val="center"/>
          </w:tcPr>
          <w:p w14:paraId="0832E4F1">
            <w:pPr>
              <w:spacing w:line="360" w:lineRule="auto"/>
              <w:jc w:val="left"/>
              <w:rPr>
                <w:rFonts w:ascii="宋体" w:hAnsi="宋体" w:cs="宋体"/>
                <w:sz w:val="22"/>
                <w:szCs w:val="22"/>
              </w:rPr>
            </w:pPr>
            <w:r>
              <w:rPr>
                <w:rFonts w:hint="eastAsia" w:ascii="宋体" w:hAnsi="宋体" w:cs="宋体"/>
                <w:sz w:val="22"/>
                <w:szCs w:val="22"/>
              </w:rPr>
              <w:t>对“质量标准、交货期、付款”等实质性内容进行响应</w:t>
            </w:r>
            <w:r>
              <w:rPr>
                <w:rFonts w:hint="eastAsia" w:ascii="宋体" w:hAnsi="宋体" w:cs="宋体"/>
                <w:sz w:val="22"/>
                <w:szCs w:val="22"/>
                <w:lang w:val="zh-CN"/>
              </w:rPr>
              <w:t>且未附加采购人难以接受的条件</w:t>
            </w:r>
          </w:p>
        </w:tc>
      </w:tr>
      <w:tr w14:paraId="11057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837" w:type="dxa"/>
            <w:vAlign w:val="center"/>
          </w:tcPr>
          <w:p w14:paraId="2E49F6A2">
            <w:pPr>
              <w:spacing w:line="400" w:lineRule="exact"/>
              <w:jc w:val="center"/>
              <w:rPr>
                <w:rFonts w:ascii="宋体" w:hAnsi="宋体" w:cs="宋体"/>
                <w:sz w:val="22"/>
                <w:szCs w:val="22"/>
              </w:rPr>
            </w:pPr>
            <w:r>
              <w:rPr>
                <w:rFonts w:hint="eastAsia" w:ascii="宋体" w:hAnsi="宋体" w:cs="宋体"/>
                <w:sz w:val="22"/>
                <w:szCs w:val="22"/>
              </w:rPr>
              <w:t>4</w:t>
            </w:r>
          </w:p>
        </w:tc>
        <w:tc>
          <w:tcPr>
            <w:tcW w:w="2330" w:type="dxa"/>
            <w:vAlign w:val="center"/>
          </w:tcPr>
          <w:p w14:paraId="22AC3EB8">
            <w:pPr>
              <w:spacing w:line="400" w:lineRule="exact"/>
              <w:jc w:val="center"/>
              <w:rPr>
                <w:rFonts w:ascii="宋体" w:hAnsi="宋体" w:cs="宋体"/>
                <w:sz w:val="22"/>
                <w:szCs w:val="22"/>
              </w:rPr>
            </w:pPr>
            <w:r>
              <w:rPr>
                <w:rFonts w:hint="eastAsia" w:ascii="宋体" w:hAnsi="宋体" w:cs="宋体"/>
                <w:sz w:val="22"/>
                <w:szCs w:val="22"/>
              </w:rPr>
              <w:t>响应内容</w:t>
            </w:r>
          </w:p>
        </w:tc>
        <w:tc>
          <w:tcPr>
            <w:tcW w:w="6109" w:type="dxa"/>
            <w:vAlign w:val="center"/>
          </w:tcPr>
          <w:p w14:paraId="7C1C956D">
            <w:pPr>
              <w:spacing w:line="400" w:lineRule="exact"/>
              <w:jc w:val="left"/>
              <w:rPr>
                <w:rFonts w:ascii="宋体" w:hAnsi="宋体" w:cs="宋体"/>
                <w:sz w:val="22"/>
                <w:szCs w:val="22"/>
              </w:rPr>
            </w:pPr>
            <w:r>
              <w:rPr>
                <w:rFonts w:hint="eastAsia" w:ascii="宋体" w:hAnsi="宋体" w:cs="宋体"/>
                <w:sz w:val="22"/>
                <w:szCs w:val="22"/>
                <w:lang w:val="zh-CN"/>
              </w:rPr>
              <w:t>未出现漏项或数量与要求不符的情况，无重大负偏差（重大负偏差指</w:t>
            </w:r>
            <w:r>
              <w:rPr>
                <w:rFonts w:hint="eastAsia" w:ascii="宋体" w:hAnsi="宋体" w:cs="宋体"/>
                <w:sz w:val="22"/>
                <w:szCs w:val="22"/>
              </w:rPr>
              <w:t>供应商拟提供服务</w:t>
            </w:r>
            <w:r>
              <w:rPr>
                <w:rFonts w:hint="eastAsia" w:ascii="宋体" w:hAnsi="宋体" w:cs="宋体"/>
                <w:sz w:val="22"/>
                <w:szCs w:val="22"/>
                <w:lang w:val="zh-CN"/>
              </w:rPr>
              <w:t>因偏离</w:t>
            </w:r>
            <w:r>
              <w:rPr>
                <w:rFonts w:hint="eastAsia" w:ascii="宋体" w:hAnsi="宋体" w:cs="宋体"/>
                <w:sz w:val="22"/>
                <w:szCs w:val="22"/>
              </w:rPr>
              <w:t>磋商文件</w:t>
            </w:r>
            <w:r>
              <w:rPr>
                <w:rFonts w:hint="eastAsia" w:ascii="宋体" w:hAnsi="宋体" w:cs="宋体"/>
                <w:sz w:val="22"/>
                <w:szCs w:val="22"/>
                <w:lang w:val="zh-CN"/>
              </w:rPr>
              <w:t>要求而导致降低了</w:t>
            </w:r>
            <w:r>
              <w:rPr>
                <w:rFonts w:hint="eastAsia" w:ascii="宋体" w:hAnsi="宋体" w:cs="宋体"/>
                <w:sz w:val="22"/>
                <w:szCs w:val="22"/>
              </w:rPr>
              <w:t>服务质量</w:t>
            </w:r>
            <w:r>
              <w:rPr>
                <w:rFonts w:hint="eastAsia" w:ascii="宋体" w:hAnsi="宋体" w:cs="宋体"/>
                <w:sz w:val="22"/>
                <w:szCs w:val="22"/>
                <w:lang w:val="zh-CN"/>
              </w:rPr>
              <w:t>的情况）</w:t>
            </w:r>
          </w:p>
        </w:tc>
      </w:tr>
      <w:tr w14:paraId="57367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7" w:type="dxa"/>
            <w:vAlign w:val="center"/>
          </w:tcPr>
          <w:p w14:paraId="66AAF30A">
            <w:pPr>
              <w:spacing w:line="360" w:lineRule="auto"/>
              <w:jc w:val="center"/>
              <w:rPr>
                <w:rFonts w:ascii="宋体" w:hAnsi="宋体" w:cs="宋体"/>
                <w:sz w:val="22"/>
                <w:szCs w:val="22"/>
              </w:rPr>
            </w:pPr>
            <w:r>
              <w:rPr>
                <w:rFonts w:hint="eastAsia" w:ascii="宋体" w:hAnsi="宋体" w:cs="宋体"/>
                <w:sz w:val="22"/>
                <w:szCs w:val="22"/>
              </w:rPr>
              <w:t>5</w:t>
            </w:r>
          </w:p>
        </w:tc>
        <w:tc>
          <w:tcPr>
            <w:tcW w:w="2330" w:type="dxa"/>
            <w:vAlign w:val="center"/>
          </w:tcPr>
          <w:p w14:paraId="3DB34972">
            <w:pPr>
              <w:spacing w:line="360" w:lineRule="auto"/>
              <w:jc w:val="center"/>
              <w:rPr>
                <w:rFonts w:ascii="宋体" w:hAnsi="宋体" w:cs="宋体"/>
                <w:sz w:val="22"/>
                <w:szCs w:val="22"/>
              </w:rPr>
            </w:pPr>
            <w:r>
              <w:rPr>
                <w:rFonts w:hint="eastAsia" w:ascii="宋体" w:hAnsi="宋体" w:cs="宋体"/>
                <w:sz w:val="22"/>
                <w:szCs w:val="22"/>
              </w:rPr>
              <w:t>磋商有效期</w:t>
            </w:r>
          </w:p>
        </w:tc>
        <w:tc>
          <w:tcPr>
            <w:tcW w:w="6109" w:type="dxa"/>
            <w:vAlign w:val="center"/>
          </w:tcPr>
          <w:p w14:paraId="11EADEB0">
            <w:pPr>
              <w:spacing w:line="360" w:lineRule="auto"/>
              <w:jc w:val="left"/>
              <w:rPr>
                <w:rFonts w:ascii="宋体" w:hAnsi="宋体" w:cs="宋体"/>
                <w:sz w:val="22"/>
                <w:szCs w:val="22"/>
              </w:rPr>
            </w:pPr>
            <w:r>
              <w:rPr>
                <w:rFonts w:hint="eastAsia" w:ascii="宋体" w:hAnsi="宋体" w:cs="宋体"/>
                <w:sz w:val="22"/>
                <w:szCs w:val="22"/>
              </w:rPr>
              <w:t>符合磋商文件要求</w:t>
            </w:r>
          </w:p>
        </w:tc>
      </w:tr>
      <w:tr w14:paraId="11943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jc w:val="center"/>
        </w:trPr>
        <w:tc>
          <w:tcPr>
            <w:tcW w:w="837" w:type="dxa"/>
            <w:vAlign w:val="center"/>
          </w:tcPr>
          <w:p w14:paraId="24CD8BA1">
            <w:pPr>
              <w:spacing w:line="360" w:lineRule="auto"/>
              <w:jc w:val="center"/>
              <w:rPr>
                <w:rFonts w:ascii="宋体" w:hAnsi="宋体" w:cs="宋体"/>
                <w:sz w:val="22"/>
                <w:szCs w:val="22"/>
              </w:rPr>
            </w:pPr>
            <w:r>
              <w:rPr>
                <w:rFonts w:hint="eastAsia" w:ascii="宋体" w:hAnsi="宋体" w:cs="宋体"/>
                <w:sz w:val="22"/>
                <w:szCs w:val="22"/>
              </w:rPr>
              <w:t>6</w:t>
            </w:r>
          </w:p>
        </w:tc>
        <w:tc>
          <w:tcPr>
            <w:tcW w:w="2330" w:type="dxa"/>
            <w:vAlign w:val="center"/>
          </w:tcPr>
          <w:p w14:paraId="119A062E">
            <w:pPr>
              <w:spacing w:line="360" w:lineRule="auto"/>
              <w:jc w:val="center"/>
              <w:rPr>
                <w:rFonts w:ascii="宋体" w:hAnsi="宋体" w:cs="宋体"/>
                <w:sz w:val="22"/>
                <w:szCs w:val="22"/>
              </w:rPr>
            </w:pPr>
            <w:r>
              <w:rPr>
                <w:rFonts w:hint="eastAsia" w:ascii="宋体" w:hAnsi="宋体" w:cs="宋体"/>
                <w:sz w:val="22"/>
                <w:szCs w:val="22"/>
              </w:rPr>
              <w:t>总报价</w:t>
            </w:r>
          </w:p>
        </w:tc>
        <w:tc>
          <w:tcPr>
            <w:tcW w:w="6109" w:type="dxa"/>
            <w:vAlign w:val="center"/>
          </w:tcPr>
          <w:p w14:paraId="10D04571">
            <w:pPr>
              <w:spacing w:line="360" w:lineRule="auto"/>
              <w:jc w:val="left"/>
              <w:rPr>
                <w:rFonts w:ascii="宋体" w:hAnsi="宋体" w:cs="宋体"/>
                <w:sz w:val="22"/>
                <w:szCs w:val="22"/>
              </w:rPr>
            </w:pPr>
            <w:r>
              <w:rPr>
                <w:rFonts w:hint="eastAsia" w:ascii="宋体" w:hAnsi="宋体" w:cs="宋体"/>
                <w:sz w:val="22"/>
                <w:szCs w:val="22"/>
              </w:rPr>
              <w:t>报价唯一且未超过最高限价</w:t>
            </w:r>
          </w:p>
        </w:tc>
      </w:tr>
    </w:tbl>
    <w:p w14:paraId="2F3E8B11">
      <w:pPr>
        <w:spacing w:line="360" w:lineRule="auto"/>
        <w:ind w:firstLine="480" w:firstLineChars="200"/>
        <w:rPr>
          <w:rFonts w:ascii="宋体" w:hAnsi="宋体" w:cs="宋体"/>
          <w:sz w:val="24"/>
        </w:rPr>
      </w:pPr>
      <w:r>
        <w:rPr>
          <w:rFonts w:hint="eastAsia" w:ascii="宋体" w:hAnsi="宋体" w:cs="宋体"/>
          <w:sz w:val="24"/>
        </w:rPr>
        <w:t>4-3、响应文件详审</w:t>
      </w:r>
    </w:p>
    <w:p w14:paraId="24B731B9">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rPr>
        <w:t>4-2-1、</w:t>
      </w:r>
      <w:r>
        <w:rPr>
          <w:rFonts w:hint="eastAsia" w:ascii="宋体" w:hAnsi="宋体" w:cs="宋体"/>
          <w:sz w:val="24"/>
          <w:lang w:val="zh-CN"/>
        </w:rPr>
        <w:t>评标方法：综合评分法（总计100分）</w:t>
      </w:r>
    </w:p>
    <w:p w14:paraId="7286727E">
      <w:pPr>
        <w:spacing w:line="360" w:lineRule="auto"/>
        <w:ind w:firstLine="480" w:firstLineChars="200"/>
        <w:rPr>
          <w:rFonts w:hint="eastAsia" w:ascii="宋体" w:hAnsi="宋体" w:cs="宋体"/>
          <w:sz w:val="24"/>
        </w:rPr>
      </w:pPr>
      <w:r>
        <w:rPr>
          <w:rFonts w:hint="eastAsia" w:ascii="宋体" w:hAnsi="宋体" w:cs="宋体"/>
          <w:sz w:val="24"/>
        </w:rPr>
        <w:t>4-2-2、评标因素及分值：</w:t>
      </w:r>
    </w:p>
    <w:p w14:paraId="564F95F8">
      <w:pPr>
        <w:spacing w:line="360" w:lineRule="auto"/>
        <w:ind w:firstLine="480" w:firstLineChars="200"/>
        <w:rPr>
          <w:rFonts w:hint="eastAsia" w:ascii="宋体" w:hAnsi="宋体" w:cs="宋体"/>
          <w:sz w:val="24"/>
        </w:rPr>
      </w:pPr>
    </w:p>
    <w:bookmarkEnd w:id="46"/>
    <w:bookmarkEnd w:id="47"/>
    <w:bookmarkEnd w:id="48"/>
    <w:tbl>
      <w:tblPr>
        <w:tblStyle w:val="32"/>
        <w:tblW w:w="97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0"/>
        <w:gridCol w:w="1846"/>
        <w:gridCol w:w="6772"/>
      </w:tblGrid>
      <w:tr w14:paraId="40E66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1100" w:type="dxa"/>
            <w:vAlign w:val="center"/>
          </w:tcPr>
          <w:p w14:paraId="5F2C778C">
            <w:pPr>
              <w:spacing w:line="360" w:lineRule="auto"/>
              <w:jc w:val="center"/>
              <w:rPr>
                <w:rFonts w:ascii="宋体" w:hAnsi="宋体" w:cs="宋体"/>
                <w:sz w:val="24"/>
              </w:rPr>
            </w:pPr>
            <w:bookmarkStart w:id="51" w:name="OLE_LINK9"/>
            <w:bookmarkStart w:id="52" w:name="_Toc217446093"/>
            <w:bookmarkStart w:id="53" w:name="_Toc217446081"/>
            <w:r>
              <w:rPr>
                <w:rFonts w:hint="eastAsia" w:ascii="宋体" w:hAnsi="宋体" w:cs="宋体"/>
                <w:bCs/>
                <w:sz w:val="22"/>
                <w:szCs w:val="22"/>
                <w:lang w:val="zh-CN"/>
              </w:rPr>
              <w:t>评标因素</w:t>
            </w:r>
          </w:p>
        </w:tc>
        <w:tc>
          <w:tcPr>
            <w:tcW w:w="1846" w:type="dxa"/>
            <w:vAlign w:val="center"/>
          </w:tcPr>
          <w:p w14:paraId="3DB4D34E">
            <w:pPr>
              <w:spacing w:line="360" w:lineRule="auto"/>
              <w:jc w:val="center"/>
              <w:rPr>
                <w:rFonts w:ascii="宋体" w:hAnsi="宋体" w:cs="宋体"/>
                <w:spacing w:val="-10"/>
                <w:sz w:val="24"/>
              </w:rPr>
            </w:pPr>
            <w:r>
              <w:rPr>
                <w:rFonts w:hint="eastAsia" w:ascii="宋体" w:hAnsi="宋体" w:cs="宋体"/>
                <w:bCs/>
                <w:sz w:val="22"/>
                <w:szCs w:val="22"/>
                <w:lang w:val="zh-CN"/>
              </w:rPr>
              <w:t>分值</w:t>
            </w:r>
          </w:p>
        </w:tc>
        <w:tc>
          <w:tcPr>
            <w:tcW w:w="6772" w:type="dxa"/>
            <w:vAlign w:val="center"/>
          </w:tcPr>
          <w:p w14:paraId="4801EAA3">
            <w:pPr>
              <w:spacing w:line="360" w:lineRule="auto"/>
              <w:jc w:val="center"/>
              <w:rPr>
                <w:rFonts w:ascii="宋体" w:hAnsi="宋体" w:cs="宋体"/>
                <w:sz w:val="24"/>
              </w:rPr>
            </w:pPr>
            <w:r>
              <w:rPr>
                <w:rFonts w:hint="eastAsia" w:ascii="宋体" w:hAnsi="宋体" w:cs="宋体"/>
                <w:bCs/>
                <w:sz w:val="22"/>
                <w:szCs w:val="22"/>
                <w:lang w:val="zh-CN"/>
              </w:rPr>
              <w:t>评价要素</w:t>
            </w:r>
          </w:p>
        </w:tc>
      </w:tr>
      <w:tr w14:paraId="4124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100" w:type="dxa"/>
            <w:vAlign w:val="center"/>
          </w:tcPr>
          <w:p w14:paraId="2D7AE074">
            <w:pPr>
              <w:spacing w:line="420" w:lineRule="exact"/>
              <w:jc w:val="center"/>
              <w:rPr>
                <w:rFonts w:ascii="宋体" w:hAnsi="宋体" w:cs="宋体"/>
                <w:sz w:val="22"/>
                <w:szCs w:val="22"/>
              </w:rPr>
            </w:pPr>
            <w:r>
              <w:rPr>
                <w:rFonts w:hint="eastAsia" w:ascii="宋体" w:hAnsi="宋体" w:cs="宋体"/>
                <w:sz w:val="22"/>
                <w:szCs w:val="22"/>
              </w:rPr>
              <w:t>报价部分（</w:t>
            </w:r>
            <w:r>
              <w:rPr>
                <w:rFonts w:hint="eastAsia" w:ascii="宋体" w:hAnsi="宋体" w:cs="宋体"/>
                <w:sz w:val="22"/>
                <w:szCs w:val="22"/>
                <w:lang w:val="en-US" w:eastAsia="zh-CN"/>
              </w:rPr>
              <w:t>15</w:t>
            </w:r>
            <w:r>
              <w:rPr>
                <w:rFonts w:hint="eastAsia" w:ascii="宋体" w:hAnsi="宋体" w:cs="宋体"/>
                <w:sz w:val="22"/>
                <w:szCs w:val="22"/>
              </w:rPr>
              <w:t>分）</w:t>
            </w:r>
          </w:p>
        </w:tc>
        <w:tc>
          <w:tcPr>
            <w:tcW w:w="1846" w:type="dxa"/>
            <w:vAlign w:val="center"/>
          </w:tcPr>
          <w:p w14:paraId="49E7772D">
            <w:pPr>
              <w:spacing w:line="420" w:lineRule="exact"/>
              <w:jc w:val="center"/>
              <w:rPr>
                <w:rFonts w:hint="eastAsia" w:ascii="宋体" w:hAnsi="宋体" w:eastAsia="宋体" w:cs="宋体"/>
                <w:spacing w:val="-10"/>
                <w:sz w:val="22"/>
                <w:szCs w:val="22"/>
              </w:rPr>
            </w:pPr>
            <w:r>
              <w:rPr>
                <w:rFonts w:hint="eastAsia" w:ascii="宋体" w:hAnsi="宋体" w:cs="宋体"/>
                <w:spacing w:val="-10"/>
                <w:sz w:val="22"/>
                <w:szCs w:val="22"/>
                <w:lang w:val="en-US" w:eastAsia="zh-CN"/>
              </w:rPr>
              <w:t>投标</w:t>
            </w:r>
            <w:r>
              <w:rPr>
                <w:rFonts w:hint="eastAsia" w:ascii="宋体" w:hAnsi="宋体" w:eastAsia="宋体" w:cs="宋体"/>
                <w:spacing w:val="-10"/>
                <w:sz w:val="22"/>
                <w:szCs w:val="22"/>
              </w:rPr>
              <w:t>报价</w:t>
            </w:r>
          </w:p>
          <w:p w14:paraId="22DA2BD5">
            <w:pPr>
              <w:spacing w:line="420" w:lineRule="exact"/>
              <w:jc w:val="center"/>
              <w:rPr>
                <w:rFonts w:hint="eastAsia" w:ascii="宋体" w:hAnsi="宋体" w:eastAsia="宋体" w:cs="宋体"/>
                <w:spacing w:val="-10"/>
                <w:sz w:val="22"/>
                <w:szCs w:val="22"/>
              </w:rPr>
            </w:pPr>
            <w:r>
              <w:rPr>
                <w:rFonts w:hint="eastAsia" w:ascii="宋体" w:hAnsi="宋体" w:eastAsia="宋体" w:cs="宋体"/>
                <w:spacing w:val="-10"/>
                <w:sz w:val="22"/>
                <w:szCs w:val="22"/>
              </w:rPr>
              <w:t>（</w:t>
            </w:r>
            <w:r>
              <w:rPr>
                <w:rFonts w:hint="eastAsia" w:ascii="宋体" w:hAnsi="宋体" w:cs="宋体"/>
                <w:spacing w:val="-10"/>
                <w:sz w:val="22"/>
                <w:szCs w:val="22"/>
                <w:lang w:val="en-US" w:eastAsia="zh-CN"/>
              </w:rPr>
              <w:t>15</w:t>
            </w:r>
            <w:r>
              <w:rPr>
                <w:rFonts w:hint="eastAsia" w:ascii="宋体" w:hAnsi="宋体" w:eastAsia="宋体" w:cs="宋体"/>
                <w:spacing w:val="-10"/>
                <w:sz w:val="22"/>
                <w:szCs w:val="22"/>
              </w:rPr>
              <w:t>分）</w:t>
            </w:r>
          </w:p>
        </w:tc>
        <w:tc>
          <w:tcPr>
            <w:tcW w:w="6772" w:type="dxa"/>
            <w:vAlign w:val="center"/>
          </w:tcPr>
          <w:p w14:paraId="6E301CDE">
            <w:pPr>
              <w:spacing w:line="420" w:lineRule="exact"/>
              <w:jc w:val="left"/>
              <w:rPr>
                <w:rFonts w:hint="eastAsia" w:ascii="宋体" w:hAnsi="宋体" w:eastAsia="宋体" w:cs="宋体"/>
                <w:color w:val="auto"/>
                <w:spacing w:val="-10"/>
                <w:sz w:val="22"/>
                <w:szCs w:val="22"/>
              </w:rPr>
            </w:pPr>
            <w:r>
              <w:rPr>
                <w:rFonts w:hint="eastAsia" w:ascii="宋体" w:hAnsi="宋体" w:eastAsia="宋体" w:cs="宋体"/>
                <w:color w:val="auto"/>
                <w:spacing w:val="-10"/>
                <w:sz w:val="22"/>
                <w:szCs w:val="22"/>
                <w:lang w:val="en-US" w:eastAsia="zh-CN"/>
              </w:rPr>
              <w:t>1、</w:t>
            </w:r>
            <w:r>
              <w:rPr>
                <w:rFonts w:hint="eastAsia" w:ascii="宋体" w:hAnsi="宋体" w:eastAsia="宋体" w:cs="宋体"/>
                <w:color w:val="auto"/>
                <w:spacing w:val="-10"/>
                <w:sz w:val="22"/>
                <w:szCs w:val="22"/>
              </w:rPr>
              <w:t>满足磋商文件要求且报价最低的供应商的价格为评标基准价，其价格分为满分。其他供应商的价格分统一按照下列公式计算：</w:t>
            </w:r>
          </w:p>
          <w:p w14:paraId="1238516C">
            <w:pPr>
              <w:spacing w:line="420" w:lineRule="exact"/>
              <w:jc w:val="left"/>
              <w:rPr>
                <w:rFonts w:hint="eastAsia" w:ascii="宋体" w:hAnsi="宋体" w:eastAsia="宋体" w:cs="宋体"/>
                <w:color w:val="auto"/>
                <w:spacing w:val="-10"/>
                <w:sz w:val="22"/>
                <w:szCs w:val="22"/>
              </w:rPr>
            </w:pPr>
            <w:r>
              <w:rPr>
                <w:rFonts w:hint="eastAsia" w:ascii="宋体" w:hAnsi="宋体" w:eastAsia="宋体" w:cs="宋体"/>
                <w:color w:val="auto"/>
                <w:spacing w:val="-10"/>
                <w:sz w:val="22"/>
                <w:szCs w:val="22"/>
              </w:rPr>
              <w:t>投标报价得分=（评标基准价/投标报价）×分值</w:t>
            </w:r>
          </w:p>
          <w:p w14:paraId="01E76AA9">
            <w:pPr>
              <w:spacing w:line="420" w:lineRule="exact"/>
              <w:jc w:val="left"/>
              <w:rPr>
                <w:rFonts w:hint="eastAsia" w:ascii="宋体" w:hAnsi="宋体" w:eastAsia="宋体" w:cs="宋体"/>
                <w:color w:val="auto"/>
                <w:spacing w:val="-10"/>
                <w:sz w:val="22"/>
                <w:szCs w:val="22"/>
              </w:rPr>
            </w:pPr>
            <w:r>
              <w:rPr>
                <w:rFonts w:hint="eastAsia" w:ascii="宋体" w:hAnsi="宋体" w:eastAsia="宋体" w:cs="宋体"/>
                <w:color w:val="auto"/>
                <w:spacing w:val="-10"/>
                <w:sz w:val="22"/>
                <w:szCs w:val="22"/>
              </w:rPr>
              <w:t>2.对</w:t>
            </w:r>
            <w:r>
              <w:rPr>
                <w:rFonts w:hint="eastAsia" w:ascii="宋体" w:hAnsi="宋体" w:eastAsia="宋体" w:cs="宋体"/>
                <w:color w:val="auto"/>
                <w:spacing w:val="-10"/>
                <w:sz w:val="22"/>
                <w:szCs w:val="22"/>
                <w:lang w:val="en-US" w:eastAsia="zh-CN"/>
              </w:rPr>
              <w:t>需要落实政府采购政策的供应商单位根据“落实政府采购政策评分标准”给予供应商相应价格优惠</w:t>
            </w:r>
            <w:r>
              <w:rPr>
                <w:rFonts w:hint="eastAsia" w:ascii="宋体" w:hAnsi="宋体" w:eastAsia="宋体" w:cs="宋体"/>
                <w:color w:val="auto"/>
                <w:spacing w:val="-10"/>
                <w:sz w:val="22"/>
                <w:szCs w:val="22"/>
              </w:rPr>
              <w:t>，用</w:t>
            </w:r>
            <w:r>
              <w:rPr>
                <w:rFonts w:hint="eastAsia" w:ascii="宋体" w:hAnsi="宋体" w:eastAsia="宋体" w:cs="宋体"/>
                <w:color w:val="auto"/>
                <w:spacing w:val="-10"/>
                <w:sz w:val="22"/>
                <w:szCs w:val="22"/>
                <w:lang w:val="en-US" w:eastAsia="zh-CN"/>
              </w:rPr>
              <w:t>优惠</w:t>
            </w:r>
            <w:r>
              <w:rPr>
                <w:rFonts w:hint="eastAsia" w:ascii="宋体" w:hAnsi="宋体" w:eastAsia="宋体" w:cs="宋体"/>
                <w:color w:val="auto"/>
                <w:spacing w:val="-10"/>
                <w:sz w:val="22"/>
                <w:szCs w:val="22"/>
              </w:rPr>
              <w:t>后的价格参与评审。</w:t>
            </w:r>
            <w:r>
              <w:rPr>
                <w:rFonts w:hint="eastAsia" w:ascii="宋体" w:hAnsi="宋体" w:eastAsia="宋体" w:cs="宋体"/>
                <w:color w:val="auto"/>
                <w:spacing w:val="-10"/>
                <w:sz w:val="22"/>
                <w:szCs w:val="22"/>
                <w:lang w:eastAsia="zh-CN"/>
              </w:rPr>
              <w:t>供应商</w:t>
            </w:r>
            <w:r>
              <w:rPr>
                <w:rFonts w:hint="eastAsia" w:ascii="宋体" w:hAnsi="宋体" w:eastAsia="宋体" w:cs="宋体"/>
                <w:color w:val="auto"/>
                <w:spacing w:val="-10"/>
                <w:sz w:val="22"/>
                <w:szCs w:val="22"/>
              </w:rPr>
              <w:t>应按</w:t>
            </w:r>
            <w:r>
              <w:rPr>
                <w:rFonts w:hint="eastAsia" w:ascii="宋体" w:hAnsi="宋体" w:eastAsia="宋体" w:cs="宋体"/>
                <w:color w:val="auto"/>
                <w:spacing w:val="-10"/>
                <w:sz w:val="22"/>
                <w:szCs w:val="22"/>
                <w:lang w:val="en-US" w:eastAsia="zh-CN"/>
              </w:rPr>
              <w:t>磋商</w:t>
            </w:r>
            <w:r>
              <w:rPr>
                <w:rFonts w:hint="eastAsia" w:ascii="宋体" w:hAnsi="宋体" w:eastAsia="宋体" w:cs="宋体"/>
                <w:color w:val="auto"/>
                <w:spacing w:val="-10"/>
                <w:sz w:val="22"/>
                <w:szCs w:val="22"/>
              </w:rPr>
              <w:t>文件格式提供相应声明。</w:t>
            </w:r>
          </w:p>
        </w:tc>
      </w:tr>
      <w:tr w14:paraId="48B9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7" w:hRule="atLeast"/>
          <w:jc w:val="center"/>
        </w:trPr>
        <w:tc>
          <w:tcPr>
            <w:tcW w:w="1100" w:type="dxa"/>
            <w:vMerge w:val="restart"/>
            <w:vAlign w:val="center"/>
          </w:tcPr>
          <w:p w14:paraId="2A571716">
            <w:pPr>
              <w:spacing w:line="420" w:lineRule="exact"/>
              <w:jc w:val="center"/>
              <w:rPr>
                <w:rFonts w:hint="eastAsia" w:ascii="宋体" w:hAnsi="宋体" w:cs="宋体"/>
                <w:sz w:val="22"/>
                <w:szCs w:val="22"/>
              </w:rPr>
            </w:pPr>
            <w:r>
              <w:rPr>
                <w:rFonts w:hint="eastAsia" w:ascii="宋体" w:hAnsi="宋体" w:cs="宋体"/>
                <w:sz w:val="22"/>
                <w:szCs w:val="22"/>
              </w:rPr>
              <w:t>商务部分</w:t>
            </w:r>
          </w:p>
          <w:p w14:paraId="6B6F35DC">
            <w:pPr>
              <w:spacing w:line="42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（40分）</w:t>
            </w:r>
          </w:p>
        </w:tc>
        <w:tc>
          <w:tcPr>
            <w:tcW w:w="1846" w:type="dxa"/>
            <w:vAlign w:val="center"/>
          </w:tcPr>
          <w:p w14:paraId="4F547D09">
            <w:pPr>
              <w:spacing w:line="420" w:lineRule="exact"/>
              <w:jc w:val="center"/>
              <w:rPr>
                <w:rFonts w:ascii="宋体" w:hAnsi="宋体" w:cs="宋体"/>
                <w:spacing w:val="-10"/>
                <w:sz w:val="22"/>
                <w:szCs w:val="22"/>
              </w:rPr>
            </w:pPr>
            <w:r>
              <w:rPr>
                <w:rFonts w:hint="eastAsia" w:ascii="宋体" w:hAnsi="宋体" w:cs="宋体"/>
                <w:spacing w:val="-10"/>
                <w:sz w:val="22"/>
                <w:szCs w:val="22"/>
              </w:rPr>
              <w:t>商务响应</w:t>
            </w:r>
          </w:p>
          <w:p w14:paraId="55C863CC">
            <w:pPr>
              <w:spacing w:line="420" w:lineRule="exact"/>
              <w:jc w:val="center"/>
              <w:rPr>
                <w:rFonts w:ascii="宋体" w:hAnsi="宋体" w:cs="宋体"/>
                <w:spacing w:val="-10"/>
                <w:sz w:val="22"/>
                <w:szCs w:val="22"/>
              </w:rPr>
            </w:pPr>
            <w:r>
              <w:rPr>
                <w:rFonts w:hint="eastAsia" w:ascii="宋体" w:hAnsi="宋体" w:cs="宋体"/>
                <w:spacing w:val="-10"/>
                <w:sz w:val="22"/>
                <w:szCs w:val="22"/>
              </w:rPr>
              <w:t>（5分）</w:t>
            </w:r>
          </w:p>
        </w:tc>
        <w:tc>
          <w:tcPr>
            <w:tcW w:w="6772" w:type="dxa"/>
            <w:vAlign w:val="center"/>
          </w:tcPr>
          <w:p w14:paraId="18700CD9">
            <w:pPr>
              <w:spacing w:line="420" w:lineRule="exact"/>
              <w:jc w:val="left"/>
              <w:rPr>
                <w:rFonts w:ascii="宋体" w:hAnsi="宋体" w:cs="宋体"/>
                <w:color w:val="auto"/>
                <w:spacing w:val="-10"/>
                <w:sz w:val="22"/>
                <w:szCs w:val="22"/>
              </w:rPr>
            </w:pPr>
            <w:r>
              <w:rPr>
                <w:rFonts w:hint="eastAsia" w:ascii="宋体" w:hAnsi="宋体" w:cs="宋体"/>
                <w:color w:val="auto"/>
                <w:sz w:val="22"/>
                <w:szCs w:val="22"/>
              </w:rPr>
              <w:t>由评委对供应商的响应文件横向比较其对竞争性磋商文件的响应程度，包括技术商务条款、合同条款等、服务期等进行综合赋分，完全响应得4-5分，</w:t>
            </w:r>
            <w:r>
              <w:rPr>
                <w:rFonts w:hint="eastAsia" w:ascii="宋体" w:hAnsi="宋体" w:cs="宋体"/>
                <w:color w:val="auto"/>
                <w:sz w:val="22"/>
                <w:szCs w:val="22"/>
                <w:lang w:val="en-US" w:eastAsia="zh-CN"/>
              </w:rPr>
              <w:t>基本响应</w:t>
            </w:r>
            <w:r>
              <w:rPr>
                <w:rFonts w:hint="eastAsia" w:ascii="宋体" w:hAnsi="宋体" w:cs="宋体"/>
                <w:color w:val="auto"/>
                <w:sz w:val="22"/>
                <w:szCs w:val="22"/>
              </w:rPr>
              <w:t>得</w:t>
            </w:r>
            <w:r>
              <w:rPr>
                <w:rFonts w:hint="eastAsia" w:ascii="宋体" w:hAnsi="宋体" w:cs="宋体"/>
                <w:color w:val="auto"/>
                <w:sz w:val="22"/>
                <w:szCs w:val="22"/>
                <w:lang w:val="en-US" w:eastAsia="zh-CN"/>
              </w:rPr>
              <w:t>2</w:t>
            </w:r>
            <w:r>
              <w:rPr>
                <w:rFonts w:hint="eastAsia" w:ascii="宋体" w:hAnsi="宋体" w:cs="宋体"/>
                <w:color w:val="auto"/>
                <w:sz w:val="22"/>
                <w:szCs w:val="22"/>
              </w:rPr>
              <w:t>-</w:t>
            </w:r>
            <w:r>
              <w:rPr>
                <w:rFonts w:hint="eastAsia" w:ascii="宋体" w:hAnsi="宋体" w:cs="宋体"/>
                <w:color w:val="auto"/>
                <w:sz w:val="22"/>
                <w:szCs w:val="22"/>
                <w:lang w:val="en-US" w:eastAsia="zh-CN"/>
              </w:rPr>
              <w:t>3.9</w:t>
            </w:r>
            <w:r>
              <w:rPr>
                <w:rFonts w:hint="eastAsia" w:ascii="宋体" w:hAnsi="宋体" w:cs="宋体"/>
                <w:color w:val="auto"/>
                <w:sz w:val="22"/>
                <w:szCs w:val="22"/>
              </w:rPr>
              <w:t>分，</w:t>
            </w:r>
            <w:r>
              <w:rPr>
                <w:rFonts w:hint="eastAsia" w:ascii="宋体" w:hAnsi="宋体" w:cs="宋体"/>
                <w:color w:val="auto"/>
                <w:sz w:val="22"/>
                <w:szCs w:val="22"/>
                <w:lang w:val="en-US" w:eastAsia="zh-CN"/>
              </w:rPr>
              <w:t>存在一定不足</w:t>
            </w:r>
            <w:r>
              <w:rPr>
                <w:rFonts w:hint="eastAsia" w:ascii="宋体" w:hAnsi="宋体" w:cs="宋体"/>
                <w:color w:val="auto"/>
                <w:sz w:val="22"/>
                <w:szCs w:val="22"/>
              </w:rPr>
              <w:t>得0-</w:t>
            </w:r>
            <w:r>
              <w:rPr>
                <w:rFonts w:hint="eastAsia" w:ascii="宋体" w:hAnsi="宋体" w:cs="宋体"/>
                <w:color w:val="auto"/>
                <w:sz w:val="22"/>
                <w:szCs w:val="22"/>
                <w:lang w:val="en-US" w:eastAsia="zh-CN"/>
              </w:rPr>
              <w:t>1.9</w:t>
            </w:r>
            <w:r>
              <w:rPr>
                <w:rFonts w:hint="eastAsia" w:ascii="宋体" w:hAnsi="宋体" w:cs="宋体"/>
                <w:color w:val="auto"/>
                <w:sz w:val="22"/>
                <w:szCs w:val="22"/>
              </w:rPr>
              <w:t>分。</w:t>
            </w:r>
          </w:p>
        </w:tc>
      </w:tr>
      <w:tr w14:paraId="3801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100" w:type="dxa"/>
            <w:vMerge w:val="continue"/>
            <w:vAlign w:val="center"/>
          </w:tcPr>
          <w:p w14:paraId="3979DC1B">
            <w:pPr>
              <w:spacing w:line="420" w:lineRule="exact"/>
              <w:jc w:val="center"/>
              <w:rPr>
                <w:rFonts w:ascii="宋体" w:hAnsi="宋体" w:cs="宋体"/>
                <w:sz w:val="22"/>
                <w:szCs w:val="22"/>
              </w:rPr>
            </w:pPr>
          </w:p>
        </w:tc>
        <w:tc>
          <w:tcPr>
            <w:tcW w:w="1846" w:type="dxa"/>
            <w:vAlign w:val="center"/>
          </w:tcPr>
          <w:p w14:paraId="19FE8172">
            <w:pPr>
              <w:spacing w:line="420" w:lineRule="exact"/>
              <w:jc w:val="center"/>
              <w:rPr>
                <w:rFonts w:ascii="宋体" w:hAnsi="宋体" w:cs="宋体"/>
                <w:sz w:val="22"/>
                <w:szCs w:val="22"/>
              </w:rPr>
            </w:pPr>
            <w:r>
              <w:rPr>
                <w:rFonts w:hint="eastAsia" w:ascii="宋体" w:hAnsi="宋体" w:cs="宋体"/>
                <w:sz w:val="22"/>
                <w:szCs w:val="22"/>
              </w:rPr>
              <w:t>类似服务</w:t>
            </w:r>
          </w:p>
          <w:p w14:paraId="08EEEF41">
            <w:pPr>
              <w:spacing w:line="420" w:lineRule="exact"/>
              <w:jc w:val="center"/>
              <w:rPr>
                <w:rFonts w:ascii="宋体" w:hAnsi="宋体" w:cs="宋体"/>
                <w:sz w:val="22"/>
                <w:szCs w:val="22"/>
              </w:rPr>
            </w:pPr>
            <w:r>
              <w:rPr>
                <w:rFonts w:hint="eastAsia" w:ascii="宋体" w:hAnsi="宋体" w:cs="宋体"/>
                <w:sz w:val="22"/>
                <w:szCs w:val="22"/>
              </w:rPr>
              <w:t>项目业绩</w:t>
            </w:r>
          </w:p>
          <w:p w14:paraId="3CAB7D8C">
            <w:pPr>
              <w:spacing w:line="420" w:lineRule="exact"/>
              <w:jc w:val="center"/>
              <w:rPr>
                <w:rFonts w:ascii="宋体" w:hAnsi="宋体" w:cs="宋体"/>
                <w:spacing w:val="-10"/>
                <w:sz w:val="22"/>
                <w:szCs w:val="22"/>
              </w:rPr>
            </w:pPr>
            <w:r>
              <w:rPr>
                <w:rFonts w:hint="eastAsia" w:ascii="宋体" w:hAnsi="宋体" w:cs="宋体"/>
                <w:sz w:val="22"/>
                <w:szCs w:val="22"/>
              </w:rPr>
              <w:t>（</w:t>
            </w:r>
            <w:r>
              <w:rPr>
                <w:rFonts w:hint="eastAsia" w:ascii="宋体" w:hAnsi="宋体" w:cs="宋体"/>
                <w:sz w:val="22"/>
                <w:szCs w:val="22"/>
                <w:lang w:val="en-US" w:eastAsia="zh-CN"/>
              </w:rPr>
              <w:t>10</w:t>
            </w:r>
            <w:r>
              <w:rPr>
                <w:rFonts w:hint="eastAsia" w:ascii="宋体" w:hAnsi="宋体" w:cs="宋体"/>
                <w:sz w:val="22"/>
                <w:szCs w:val="22"/>
              </w:rPr>
              <w:t>分）</w:t>
            </w:r>
          </w:p>
        </w:tc>
        <w:tc>
          <w:tcPr>
            <w:tcW w:w="6772" w:type="dxa"/>
            <w:shd w:val="clear" w:color="auto" w:fill="auto"/>
            <w:vAlign w:val="center"/>
          </w:tcPr>
          <w:p w14:paraId="7CB42117">
            <w:pPr>
              <w:spacing w:line="420" w:lineRule="exact"/>
              <w:jc w:val="left"/>
              <w:rPr>
                <w:rFonts w:hint="eastAsia" w:ascii="宋体" w:hAnsi="宋体" w:cs="宋体"/>
                <w:color w:val="auto"/>
                <w:sz w:val="22"/>
                <w:szCs w:val="22"/>
              </w:rPr>
            </w:pPr>
            <w:r>
              <w:rPr>
                <w:rFonts w:hint="eastAsia" w:ascii="宋体" w:hAnsi="宋体" w:cs="宋体"/>
                <w:color w:val="auto"/>
                <w:sz w:val="22"/>
                <w:szCs w:val="22"/>
              </w:rPr>
              <w:t>供应商自2022年1月至今（以合同协议书签订时间为准）完成过类似业绩，每提供一份得2.5分，最高不超过10分。注：业绩证明需提供合同协议书加盖公章。</w:t>
            </w:r>
          </w:p>
          <w:p w14:paraId="45C2B5CB">
            <w:pPr>
              <w:spacing w:line="420" w:lineRule="exact"/>
              <w:jc w:val="left"/>
              <w:rPr>
                <w:rFonts w:ascii="宋体" w:hAnsi="宋体" w:cs="宋体"/>
                <w:color w:val="auto"/>
                <w:sz w:val="22"/>
                <w:szCs w:val="22"/>
              </w:rPr>
            </w:pPr>
            <w:r>
              <w:rPr>
                <w:rFonts w:hint="eastAsia" w:ascii="宋体" w:hAnsi="宋体" w:cs="宋体"/>
                <w:color w:val="auto"/>
                <w:sz w:val="22"/>
                <w:szCs w:val="22"/>
              </w:rPr>
              <w:t>项目组成人员（15分）</w:t>
            </w:r>
          </w:p>
        </w:tc>
      </w:tr>
      <w:tr w14:paraId="06C4F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100" w:type="dxa"/>
            <w:vMerge w:val="continue"/>
            <w:vAlign w:val="center"/>
          </w:tcPr>
          <w:p w14:paraId="143A3452">
            <w:pPr>
              <w:spacing w:line="420" w:lineRule="exact"/>
              <w:jc w:val="center"/>
              <w:rPr>
                <w:rFonts w:ascii="宋体" w:hAnsi="宋体" w:cs="宋体"/>
                <w:sz w:val="22"/>
                <w:szCs w:val="22"/>
              </w:rPr>
            </w:pPr>
          </w:p>
        </w:tc>
        <w:tc>
          <w:tcPr>
            <w:tcW w:w="1846" w:type="dxa"/>
            <w:vAlign w:val="center"/>
          </w:tcPr>
          <w:p w14:paraId="4F6391E8">
            <w:pPr>
              <w:shd w:val="clear"/>
              <w:spacing w:line="420" w:lineRule="exact"/>
              <w:jc w:val="center"/>
              <w:rPr>
                <w:rFonts w:ascii="宋体" w:hAnsi="宋体" w:cs="宋体"/>
                <w:sz w:val="22"/>
                <w:szCs w:val="22"/>
              </w:rPr>
            </w:pPr>
            <w:r>
              <w:rPr>
                <w:rFonts w:hint="eastAsia" w:ascii="宋体" w:hAnsi="宋体" w:cs="宋体"/>
                <w:sz w:val="22"/>
                <w:szCs w:val="22"/>
              </w:rPr>
              <w:t>项目组成人员</w:t>
            </w:r>
          </w:p>
          <w:p w14:paraId="45B904D7">
            <w:pPr>
              <w:shd w:val="clear"/>
              <w:spacing w:line="420" w:lineRule="exact"/>
              <w:jc w:val="center"/>
              <w:rPr>
                <w:rFonts w:hint="eastAsia"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15</w:t>
            </w:r>
            <w:r>
              <w:rPr>
                <w:rFonts w:hint="eastAsia" w:ascii="宋体" w:hAnsi="宋体" w:cs="宋体"/>
                <w:sz w:val="22"/>
                <w:szCs w:val="22"/>
              </w:rPr>
              <w:t>分）</w:t>
            </w:r>
          </w:p>
        </w:tc>
        <w:tc>
          <w:tcPr>
            <w:tcW w:w="6772" w:type="dxa"/>
            <w:shd w:val="clear" w:color="auto" w:fill="auto"/>
            <w:vAlign w:val="center"/>
          </w:tcPr>
          <w:p w14:paraId="43833AB6">
            <w:pPr>
              <w:spacing w:line="420" w:lineRule="exact"/>
              <w:jc w:val="left"/>
              <w:rPr>
                <w:rFonts w:hint="eastAsia" w:ascii="宋体" w:hAnsi="宋体" w:cs="宋体"/>
                <w:color w:val="auto"/>
                <w:sz w:val="22"/>
                <w:szCs w:val="22"/>
              </w:rPr>
            </w:pPr>
            <w:r>
              <w:rPr>
                <w:rFonts w:hint="eastAsia" w:ascii="宋体" w:hAnsi="宋体" w:cs="宋体"/>
                <w:color w:val="auto"/>
                <w:sz w:val="22"/>
                <w:szCs w:val="22"/>
              </w:rPr>
              <w:t>（1）项目负责人具有相关专业高级职称的得5分，具有相关专业中级职称的得3分，初级职称不得分；</w:t>
            </w:r>
          </w:p>
          <w:p w14:paraId="7DAE4767">
            <w:pPr>
              <w:spacing w:line="420" w:lineRule="exact"/>
              <w:jc w:val="left"/>
              <w:rPr>
                <w:rFonts w:hint="eastAsia" w:ascii="宋体" w:hAnsi="宋体" w:cs="宋体"/>
                <w:sz w:val="22"/>
                <w:szCs w:val="22"/>
                <w:lang w:eastAsia="zh-CN"/>
              </w:rPr>
            </w:pPr>
            <w:r>
              <w:rPr>
                <w:rFonts w:hint="eastAsia" w:ascii="宋体" w:hAnsi="宋体" w:cs="宋体"/>
                <w:color w:val="auto"/>
                <w:sz w:val="22"/>
                <w:szCs w:val="22"/>
              </w:rPr>
              <w:t>（2）其他各专业技术人员具有相关专业中级职称，每提供一个得2分，具有相关专业高级职称，每提供一个得</w:t>
            </w:r>
            <w:r>
              <w:rPr>
                <w:rFonts w:hint="eastAsia" w:ascii="宋体" w:hAnsi="宋体" w:cs="宋体"/>
                <w:color w:val="auto"/>
                <w:sz w:val="22"/>
                <w:szCs w:val="22"/>
                <w:lang w:val="en-US" w:eastAsia="zh-CN"/>
              </w:rPr>
              <w:t>2.5</w:t>
            </w:r>
            <w:r>
              <w:rPr>
                <w:rFonts w:hint="eastAsia" w:ascii="宋体" w:hAnsi="宋体" w:cs="宋体"/>
                <w:color w:val="auto"/>
                <w:sz w:val="22"/>
                <w:szCs w:val="22"/>
              </w:rPr>
              <w:t>分，最高10分（提供相关专业证书复印件并加盖公章）</w:t>
            </w:r>
            <w:r>
              <w:rPr>
                <w:rFonts w:hint="eastAsia"/>
              </w:rPr>
              <w:t>；</w:t>
            </w:r>
          </w:p>
        </w:tc>
      </w:tr>
      <w:tr w14:paraId="00057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1" w:hRule="atLeast"/>
          <w:jc w:val="center"/>
        </w:trPr>
        <w:tc>
          <w:tcPr>
            <w:tcW w:w="1100" w:type="dxa"/>
            <w:vMerge w:val="continue"/>
            <w:vAlign w:val="center"/>
          </w:tcPr>
          <w:p w14:paraId="614BD893">
            <w:pPr>
              <w:spacing w:line="420" w:lineRule="exact"/>
              <w:jc w:val="center"/>
              <w:rPr>
                <w:rFonts w:ascii="宋体" w:hAnsi="宋体" w:cs="宋体"/>
                <w:sz w:val="22"/>
                <w:szCs w:val="22"/>
              </w:rPr>
            </w:pPr>
          </w:p>
        </w:tc>
        <w:tc>
          <w:tcPr>
            <w:tcW w:w="1846" w:type="dxa"/>
            <w:vAlign w:val="center"/>
          </w:tcPr>
          <w:p w14:paraId="0C3F0008">
            <w:pPr>
              <w:shd w:val="clear"/>
              <w:spacing w:line="420" w:lineRule="exact"/>
              <w:jc w:val="center"/>
              <w:rPr>
                <w:rFonts w:hint="default" w:ascii="宋体" w:hAnsi="宋体" w:eastAsia="宋体" w:cs="宋体"/>
                <w:sz w:val="22"/>
                <w:szCs w:val="22"/>
                <w:lang w:val="en-US" w:eastAsia="zh-CN"/>
              </w:rPr>
            </w:pPr>
            <w:r>
              <w:rPr>
                <w:rFonts w:hint="eastAsia" w:ascii="宋体" w:hAnsi="宋体" w:cs="宋体"/>
                <w:sz w:val="22"/>
                <w:szCs w:val="22"/>
                <w:lang w:val="en-US" w:eastAsia="zh-CN"/>
              </w:rPr>
              <w:t>售后及服务承诺（10分）</w:t>
            </w:r>
          </w:p>
        </w:tc>
        <w:tc>
          <w:tcPr>
            <w:tcW w:w="6772" w:type="dxa"/>
            <w:shd w:val="clear" w:color="auto" w:fill="auto"/>
            <w:vAlign w:val="center"/>
          </w:tcPr>
          <w:p w14:paraId="4CCA6278">
            <w:pPr>
              <w:spacing w:line="420" w:lineRule="exact"/>
              <w:jc w:val="left"/>
              <w:rPr>
                <w:rFonts w:hint="eastAsia" w:ascii="宋体" w:hAnsi="宋体" w:eastAsia="宋体" w:cs="宋体"/>
                <w:sz w:val="22"/>
                <w:szCs w:val="22"/>
                <w:lang w:val="en-US" w:eastAsia="zh-CN"/>
              </w:rPr>
            </w:pPr>
            <w:r>
              <w:rPr>
                <w:rFonts w:hint="eastAsia" w:ascii="宋体" w:hAnsi="宋体" w:eastAsia="宋体" w:cs="宋体"/>
                <w:sz w:val="22"/>
                <w:szCs w:val="22"/>
              </w:rPr>
              <w:t>（1）对</w:t>
            </w:r>
            <w:r>
              <w:rPr>
                <w:rFonts w:hint="eastAsia" w:ascii="宋体" w:hAnsi="宋体" w:cs="宋体"/>
                <w:color w:val="auto"/>
                <w:sz w:val="22"/>
                <w:szCs w:val="22"/>
              </w:rPr>
              <w:t>本项目有技术支持度及跟踪服务能力，有完善的 后续服务计划，且建立完整的后续工作信息收集、反馈 等保证措施，后续服务的保障内容完善、具</w:t>
            </w:r>
            <w:r>
              <w:rPr>
                <w:rFonts w:hint="eastAsia" w:ascii="宋体" w:hAnsi="宋体" w:eastAsia="宋体" w:cs="宋体"/>
                <w:sz w:val="22"/>
                <w:szCs w:val="22"/>
              </w:rPr>
              <w:t xml:space="preserve">体、全面得6-10分；（2）对本项目有一定的技术支持度及跟踪服务能力，有 简单的后续服务计划，且建立了后续工作信息收集、反馈等保证措施，后续服务的保障内容一般得 </w:t>
            </w:r>
            <w:r>
              <w:rPr>
                <w:rFonts w:hint="eastAsia" w:ascii="宋体" w:hAnsi="宋体" w:cs="宋体"/>
                <w:sz w:val="22"/>
                <w:szCs w:val="22"/>
                <w:lang w:val="en-US" w:eastAsia="zh-CN"/>
              </w:rPr>
              <w:t>1</w:t>
            </w:r>
            <w:r>
              <w:rPr>
                <w:rFonts w:hint="eastAsia" w:ascii="宋体" w:hAnsi="宋体" w:eastAsia="宋体" w:cs="宋体"/>
                <w:sz w:val="22"/>
                <w:szCs w:val="22"/>
              </w:rPr>
              <w:t>-5分；（3）投标人未对项目后续服务等作出实质方案不得分。</w:t>
            </w:r>
          </w:p>
        </w:tc>
      </w:tr>
      <w:tr w14:paraId="52A8C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2" w:hRule="atLeast"/>
          <w:jc w:val="center"/>
        </w:trPr>
        <w:tc>
          <w:tcPr>
            <w:tcW w:w="1100" w:type="dxa"/>
            <w:vMerge w:val="restart"/>
            <w:vAlign w:val="center"/>
          </w:tcPr>
          <w:p w14:paraId="2A66603F">
            <w:pPr>
              <w:spacing w:line="420" w:lineRule="exact"/>
              <w:jc w:val="center"/>
              <w:rPr>
                <w:rFonts w:hint="eastAsia" w:ascii="宋体" w:hAnsi="宋体" w:cs="宋体"/>
                <w:sz w:val="22"/>
                <w:szCs w:val="22"/>
              </w:rPr>
            </w:pPr>
            <w:r>
              <w:rPr>
                <w:rFonts w:hint="eastAsia" w:ascii="宋体" w:hAnsi="宋体" w:cs="宋体"/>
                <w:sz w:val="22"/>
                <w:szCs w:val="22"/>
              </w:rPr>
              <w:t>技术部分</w:t>
            </w:r>
          </w:p>
          <w:p w14:paraId="5CE43B92">
            <w:pPr>
              <w:spacing w:line="420" w:lineRule="exact"/>
              <w:jc w:val="center"/>
              <w:rPr>
                <w:rFonts w:hint="default" w:ascii="宋体" w:hAnsi="宋体" w:eastAsia="宋体" w:cs="宋体"/>
                <w:sz w:val="22"/>
                <w:szCs w:val="22"/>
                <w:lang w:val="en-US" w:eastAsia="zh-CN"/>
              </w:rPr>
            </w:pPr>
            <w:r>
              <w:rPr>
                <w:rFonts w:hint="eastAsia" w:ascii="宋体" w:hAnsi="宋体" w:cs="宋体"/>
                <w:sz w:val="22"/>
                <w:szCs w:val="22"/>
                <w:lang w:eastAsia="zh-CN"/>
              </w:rPr>
              <w:t>（</w:t>
            </w:r>
            <w:r>
              <w:rPr>
                <w:rFonts w:hint="eastAsia" w:ascii="宋体" w:hAnsi="宋体" w:cs="宋体"/>
                <w:sz w:val="22"/>
                <w:szCs w:val="22"/>
                <w:lang w:val="en-US" w:eastAsia="zh-CN"/>
              </w:rPr>
              <w:t>45分）</w:t>
            </w:r>
          </w:p>
          <w:p w14:paraId="7201A7DF">
            <w:pPr>
              <w:spacing w:line="420" w:lineRule="exact"/>
              <w:jc w:val="center"/>
              <w:rPr>
                <w:rFonts w:hint="default" w:ascii="宋体" w:hAnsi="宋体" w:eastAsia="宋体" w:cs="宋体"/>
                <w:sz w:val="22"/>
                <w:szCs w:val="22"/>
                <w:lang w:val="en-US" w:eastAsia="zh-CN"/>
              </w:rPr>
            </w:pPr>
          </w:p>
        </w:tc>
        <w:tc>
          <w:tcPr>
            <w:tcW w:w="1846" w:type="dxa"/>
            <w:vAlign w:val="center"/>
          </w:tcPr>
          <w:p w14:paraId="722B8786">
            <w:pPr>
              <w:spacing w:line="420" w:lineRule="exact"/>
              <w:jc w:val="center"/>
              <w:rPr>
                <w:rFonts w:ascii="宋体" w:hAnsi="宋体" w:cs="宋体"/>
                <w:sz w:val="22"/>
                <w:szCs w:val="22"/>
              </w:rPr>
            </w:pPr>
            <w:r>
              <w:rPr>
                <w:rFonts w:hint="eastAsia" w:ascii="宋体" w:hAnsi="宋体" w:cs="宋体"/>
                <w:sz w:val="22"/>
                <w:szCs w:val="22"/>
              </w:rPr>
              <w:t>服务方案</w:t>
            </w:r>
          </w:p>
          <w:p w14:paraId="3C6766EE">
            <w:pPr>
              <w:spacing w:line="420" w:lineRule="exact"/>
              <w:jc w:val="center"/>
              <w:rPr>
                <w:rFonts w:ascii="宋体" w:hAnsi="宋体" w:cs="宋体"/>
                <w:sz w:val="22"/>
                <w:szCs w:val="22"/>
              </w:rPr>
            </w:pPr>
            <w:r>
              <w:rPr>
                <w:rFonts w:hint="eastAsia" w:ascii="宋体" w:hAnsi="宋体" w:cs="宋体"/>
                <w:sz w:val="22"/>
                <w:szCs w:val="22"/>
              </w:rPr>
              <w:t>（</w:t>
            </w:r>
            <w:r>
              <w:rPr>
                <w:rFonts w:hint="eastAsia" w:ascii="宋体" w:hAnsi="宋体" w:cs="宋体"/>
                <w:sz w:val="22"/>
                <w:szCs w:val="22"/>
                <w:lang w:val="en-US" w:eastAsia="zh-CN"/>
              </w:rPr>
              <w:t>20</w:t>
            </w:r>
            <w:r>
              <w:rPr>
                <w:rFonts w:hint="eastAsia" w:ascii="宋体" w:hAnsi="宋体" w:cs="宋体"/>
                <w:sz w:val="22"/>
                <w:szCs w:val="22"/>
              </w:rPr>
              <w:t>分）</w:t>
            </w:r>
          </w:p>
        </w:tc>
        <w:tc>
          <w:tcPr>
            <w:tcW w:w="6772" w:type="dxa"/>
            <w:vAlign w:val="center"/>
          </w:tcPr>
          <w:p w14:paraId="1E33C057">
            <w:pPr>
              <w:spacing w:line="420" w:lineRule="exact"/>
              <w:rPr>
                <w:rFonts w:ascii="宋体" w:hAnsi="宋体" w:cs="宋体"/>
                <w:sz w:val="22"/>
                <w:szCs w:val="22"/>
              </w:rPr>
            </w:pPr>
            <w:r>
              <w:rPr>
                <w:rFonts w:hint="eastAsia" w:ascii="宋体" w:hAnsi="宋体" w:cs="宋体"/>
                <w:sz w:val="22"/>
                <w:szCs w:val="22"/>
              </w:rPr>
              <w:t>（1）总体勘察、设计方案思路清晰明确，准确理解项目实际需求，可操作性强;设计依据合理，设计目标清晰， 设计说明详细能够充分体现本工程的特点，得14-20分；（2）总体勘察、设计方案思路清晰较为明确，可操作性 较强;设计依据较为合理，设计目标较为清晰得7-13分 （3）总体勘察、设计方案一般、描述模糊， ;设计依据基本合理，设计目标模糊得 0-6分；</w:t>
            </w:r>
          </w:p>
        </w:tc>
      </w:tr>
      <w:tr w14:paraId="1170C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00" w:type="dxa"/>
            <w:vMerge w:val="continue"/>
            <w:vAlign w:val="center"/>
          </w:tcPr>
          <w:p w14:paraId="4762C2F4">
            <w:pPr>
              <w:spacing w:line="420" w:lineRule="exact"/>
              <w:jc w:val="center"/>
              <w:rPr>
                <w:rFonts w:ascii="宋体" w:hAnsi="宋体" w:cs="宋体"/>
                <w:sz w:val="22"/>
                <w:szCs w:val="22"/>
              </w:rPr>
            </w:pPr>
          </w:p>
        </w:tc>
        <w:tc>
          <w:tcPr>
            <w:tcW w:w="1846" w:type="dxa"/>
            <w:vAlign w:val="center"/>
          </w:tcPr>
          <w:p w14:paraId="4110B7A2">
            <w:pPr>
              <w:spacing w:line="420" w:lineRule="exact"/>
              <w:jc w:val="center"/>
              <w:rPr>
                <w:rFonts w:ascii="宋体" w:hAnsi="宋体" w:cs="宋体"/>
                <w:color w:val="auto"/>
                <w:sz w:val="22"/>
                <w:szCs w:val="22"/>
              </w:rPr>
            </w:pPr>
            <w:r>
              <w:rPr>
                <w:rFonts w:hint="eastAsia" w:ascii="宋体" w:hAnsi="宋体" w:cs="宋体"/>
                <w:color w:val="auto"/>
                <w:sz w:val="22"/>
                <w:szCs w:val="22"/>
                <w:lang w:val="en-US" w:eastAsia="zh-CN"/>
              </w:rPr>
              <w:t>进度计划及保证措施</w:t>
            </w:r>
            <w:r>
              <w:rPr>
                <w:rFonts w:hint="eastAsia" w:ascii="宋体" w:hAnsi="宋体" w:cs="宋体"/>
                <w:color w:val="auto"/>
                <w:sz w:val="22"/>
                <w:szCs w:val="22"/>
              </w:rPr>
              <w:t>（1</w:t>
            </w:r>
            <w:r>
              <w:rPr>
                <w:rFonts w:hint="eastAsia" w:ascii="宋体" w:hAnsi="宋体" w:cs="宋体"/>
                <w:color w:val="auto"/>
                <w:sz w:val="22"/>
                <w:szCs w:val="22"/>
                <w:lang w:val="en-US" w:eastAsia="zh-CN"/>
              </w:rPr>
              <w:t>0</w:t>
            </w:r>
            <w:r>
              <w:rPr>
                <w:rFonts w:hint="eastAsia" w:ascii="宋体" w:hAnsi="宋体" w:cs="宋体"/>
                <w:color w:val="auto"/>
                <w:sz w:val="22"/>
                <w:szCs w:val="22"/>
              </w:rPr>
              <w:t>分）</w:t>
            </w:r>
          </w:p>
        </w:tc>
        <w:tc>
          <w:tcPr>
            <w:tcW w:w="6772" w:type="dxa"/>
            <w:vAlign w:val="center"/>
          </w:tcPr>
          <w:p w14:paraId="1DA40939">
            <w:pPr>
              <w:spacing w:line="420" w:lineRule="exact"/>
              <w:rPr>
                <w:rFonts w:ascii="宋体" w:hAnsi="宋体" w:cs="宋体"/>
                <w:color w:val="auto"/>
                <w:sz w:val="22"/>
                <w:szCs w:val="22"/>
              </w:rPr>
            </w:pPr>
            <w:r>
              <w:rPr>
                <w:rFonts w:hint="eastAsia" w:ascii="宋体" w:hAnsi="宋体" w:cs="宋体"/>
                <w:color w:val="auto"/>
                <w:sz w:val="22"/>
                <w:szCs w:val="22"/>
              </w:rPr>
              <w:t>进度计划及保证措施可行性相关内容的优劣进行酌情打分。（1）存在一定不足，但经修改后可用于指导设计，得0-3分；（2）满足基本要求，部分内容需进一步完善，得4-7分；（3）内容完整、技术先进、投入设备齐全、设计进度计划合理、安全可靠、经济合理、切实可行，具有较强的指导性和可操作性，得8-10分。</w:t>
            </w:r>
          </w:p>
        </w:tc>
      </w:tr>
      <w:tr w14:paraId="63DA1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100" w:type="dxa"/>
            <w:vMerge w:val="continue"/>
            <w:vAlign w:val="center"/>
          </w:tcPr>
          <w:p w14:paraId="4EAA9889">
            <w:pPr>
              <w:spacing w:line="420" w:lineRule="exact"/>
              <w:jc w:val="center"/>
              <w:rPr>
                <w:rFonts w:ascii="宋体" w:hAnsi="宋体" w:cs="宋体"/>
                <w:sz w:val="22"/>
                <w:szCs w:val="22"/>
              </w:rPr>
            </w:pPr>
          </w:p>
        </w:tc>
        <w:tc>
          <w:tcPr>
            <w:tcW w:w="1846" w:type="dxa"/>
            <w:vAlign w:val="center"/>
          </w:tcPr>
          <w:p w14:paraId="7E0C9997">
            <w:pPr>
              <w:spacing w:line="420" w:lineRule="exact"/>
              <w:jc w:val="center"/>
              <w:rPr>
                <w:rFonts w:ascii="宋体" w:hAnsi="宋体" w:cs="宋体"/>
                <w:sz w:val="22"/>
                <w:szCs w:val="22"/>
              </w:rPr>
            </w:pPr>
            <w:r>
              <w:rPr>
                <w:rFonts w:hint="eastAsia" w:ascii="宋体" w:hAnsi="宋体" w:cs="宋体"/>
                <w:sz w:val="22"/>
                <w:szCs w:val="22"/>
              </w:rPr>
              <w:t>质量管理体系及保证措施(10分）</w:t>
            </w:r>
          </w:p>
        </w:tc>
        <w:tc>
          <w:tcPr>
            <w:tcW w:w="6772" w:type="dxa"/>
            <w:vAlign w:val="center"/>
          </w:tcPr>
          <w:p w14:paraId="2C5D1608">
            <w:pPr>
              <w:spacing w:line="420" w:lineRule="exact"/>
              <w:rPr>
                <w:rFonts w:ascii="宋体" w:hAnsi="宋体" w:cs="宋体"/>
                <w:sz w:val="22"/>
                <w:szCs w:val="22"/>
              </w:rPr>
            </w:pPr>
            <w:r>
              <w:rPr>
                <w:rFonts w:hint="eastAsia" w:ascii="宋体" w:hAnsi="宋体" w:cs="宋体"/>
                <w:sz w:val="22"/>
                <w:szCs w:val="22"/>
              </w:rPr>
              <w:t>设计进度计划、设备投入计划及保证措施可行性相关内容的优劣进行酌情打分。（1）存在一定不足，但经修改后可用于指导设计，得0-3分；（2）满足基本要求，部分内容需进一步完善，得4-7分；（3）内容完整、技术先进、投入设备齐全、设计进度计划合理、安全可靠、经济合理、切实可行，具有较强的指导性和可操作性，得8-10分。</w:t>
            </w:r>
          </w:p>
        </w:tc>
      </w:tr>
      <w:tr w14:paraId="477F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8" w:hRule="atLeast"/>
          <w:jc w:val="center"/>
        </w:trPr>
        <w:tc>
          <w:tcPr>
            <w:tcW w:w="1100" w:type="dxa"/>
            <w:vMerge w:val="continue"/>
            <w:vAlign w:val="center"/>
          </w:tcPr>
          <w:p w14:paraId="13872550">
            <w:pPr>
              <w:spacing w:line="420" w:lineRule="exact"/>
              <w:jc w:val="center"/>
              <w:rPr>
                <w:rFonts w:ascii="宋体" w:hAnsi="宋体" w:cs="宋体"/>
                <w:sz w:val="22"/>
                <w:szCs w:val="22"/>
              </w:rPr>
            </w:pPr>
          </w:p>
        </w:tc>
        <w:tc>
          <w:tcPr>
            <w:tcW w:w="1846" w:type="dxa"/>
            <w:vAlign w:val="center"/>
          </w:tcPr>
          <w:p w14:paraId="35F09AFC">
            <w:pPr>
              <w:spacing w:line="420" w:lineRule="exact"/>
              <w:jc w:val="center"/>
              <w:rPr>
                <w:rFonts w:hint="eastAsia" w:ascii="宋体" w:hAnsi="宋体" w:cs="宋体"/>
                <w:sz w:val="22"/>
                <w:szCs w:val="22"/>
              </w:rPr>
            </w:pPr>
            <w:r>
              <w:rPr>
                <w:rFonts w:hint="eastAsia" w:ascii="宋体" w:hAnsi="宋体" w:cs="宋体"/>
                <w:sz w:val="22"/>
                <w:szCs w:val="22"/>
              </w:rPr>
              <w:t>安全及其保证措施</w:t>
            </w:r>
          </w:p>
          <w:p w14:paraId="6EEF0A3D">
            <w:pPr>
              <w:spacing w:line="420" w:lineRule="exact"/>
              <w:jc w:val="center"/>
              <w:rPr>
                <w:rFonts w:hint="eastAsia" w:ascii="宋体" w:hAnsi="宋体" w:eastAsia="宋体" w:cs="宋体"/>
                <w:sz w:val="22"/>
                <w:szCs w:val="22"/>
                <w:lang w:val="en-US" w:eastAsia="zh-CN"/>
              </w:rPr>
            </w:pPr>
            <w:r>
              <w:rPr>
                <w:rFonts w:hint="eastAsia" w:ascii="宋体" w:hAnsi="宋体" w:cs="宋体"/>
                <w:sz w:val="22"/>
                <w:szCs w:val="22"/>
                <w:lang w:val="en-US" w:eastAsia="zh-CN"/>
              </w:rPr>
              <w:t>（5分）</w:t>
            </w:r>
          </w:p>
        </w:tc>
        <w:tc>
          <w:tcPr>
            <w:tcW w:w="6772" w:type="dxa"/>
            <w:vAlign w:val="center"/>
          </w:tcPr>
          <w:p w14:paraId="63DB3ACF">
            <w:pPr>
              <w:spacing w:line="420" w:lineRule="exact"/>
              <w:rPr>
                <w:rFonts w:ascii="宋体" w:hAnsi="宋体" w:cs="宋体"/>
                <w:sz w:val="22"/>
                <w:szCs w:val="22"/>
              </w:rPr>
            </w:pPr>
            <w:r>
              <w:rPr>
                <w:rFonts w:hint="eastAsia" w:ascii="宋体" w:hAnsi="宋体" w:cs="宋体"/>
                <w:sz w:val="22"/>
                <w:szCs w:val="22"/>
              </w:rPr>
              <w:t>据投标人提供的项目安全保障措施进行评审：（1）安全措施合理高效、可操作性强，有计划保障，得3-5分；（2）安排不合理、可操作性低，得 0-2分。</w:t>
            </w:r>
          </w:p>
        </w:tc>
      </w:tr>
      <w:tr w14:paraId="27906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718" w:type="dxa"/>
            <w:gridSpan w:val="3"/>
          </w:tcPr>
          <w:p w14:paraId="73E7F648">
            <w:pPr>
              <w:spacing w:line="420" w:lineRule="exact"/>
              <w:jc w:val="left"/>
              <w:rPr>
                <w:rFonts w:ascii="宋体" w:hAnsi="宋体" w:cs="宋体"/>
                <w:b/>
                <w:bCs/>
                <w:color w:val="000000"/>
                <w:sz w:val="22"/>
                <w:szCs w:val="22"/>
                <w:highlight w:val="yellow"/>
              </w:rPr>
            </w:pPr>
            <w:r>
              <w:rPr>
                <w:rFonts w:hint="eastAsia" w:ascii="宋体" w:hAnsi="宋体" w:cs="宋体"/>
                <w:b/>
                <w:bCs/>
                <w:color w:val="000000"/>
                <w:sz w:val="22"/>
                <w:szCs w:val="22"/>
              </w:rPr>
              <w:t>备注：磋商小组成员横向对比各供应商竞争性磋商响应文件的相关资料及内容，对各评分因素，逐项独立打分。如有缺项、错项，该项不得分。</w:t>
            </w:r>
          </w:p>
        </w:tc>
      </w:tr>
      <w:bookmarkEnd w:id="51"/>
    </w:tbl>
    <w:p w14:paraId="2D57F809">
      <w:pPr>
        <w:spacing w:line="360" w:lineRule="auto"/>
        <w:ind w:firstLine="480" w:firstLineChars="200"/>
        <w:rPr>
          <w:rFonts w:ascii="宋体" w:hAnsi="宋体" w:cs="宋体"/>
          <w:sz w:val="24"/>
        </w:rPr>
      </w:pPr>
      <w:r>
        <w:rPr>
          <w:rFonts w:hint="eastAsia" w:ascii="宋体" w:hAnsi="宋体" w:cs="宋体"/>
          <w:sz w:val="24"/>
        </w:rPr>
        <w:t>4-2-3、评标委员会依据3-2-2项规定的评审标准进行综合评审和打分，按最后得分由高向低排序，推荐前三名为中标候选单位。评标委员会依据评标结果写出评标报告。综合得分相同的，投标报价低的优先。</w:t>
      </w:r>
    </w:p>
    <w:p w14:paraId="10A2BCCB">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rPr>
        <w:t>5、</w:t>
      </w:r>
      <w:r>
        <w:rPr>
          <w:rFonts w:hint="eastAsia" w:ascii="宋体" w:hAnsi="宋体" w:cs="宋体"/>
          <w:sz w:val="24"/>
          <w:lang w:val="zh-CN"/>
        </w:rPr>
        <w:t>响应文件的澄清：为了有助于对响应文件的审查、评价和比较，评标委员会可分别要求供应商对其</w:t>
      </w:r>
      <w:r>
        <w:rPr>
          <w:rFonts w:hint="eastAsia" w:ascii="宋体" w:hAnsi="宋体" w:cs="宋体"/>
          <w:sz w:val="24"/>
        </w:rPr>
        <w:t>响应文件中含义不明确，同类问题表述不一致或者有明显文字和计算错误的内容，作出必要的澄清、说明或者纠正，供应商澄清、说明采用书面形式</w:t>
      </w:r>
      <w:r>
        <w:rPr>
          <w:rFonts w:hint="eastAsia" w:ascii="宋体" w:hAnsi="宋体" w:cs="宋体"/>
          <w:sz w:val="24"/>
          <w:lang w:val="zh-CN"/>
        </w:rPr>
        <w:t>（包括电传、传真）</w:t>
      </w:r>
      <w:r>
        <w:rPr>
          <w:rFonts w:hint="eastAsia" w:ascii="宋体" w:hAnsi="宋体" w:cs="宋体"/>
          <w:sz w:val="24"/>
        </w:rPr>
        <w:t>，由其法定代表人（或授权代表人）签字，并不得超出响应文件的范围或者改变响应文件的实质性内容。</w:t>
      </w:r>
    </w:p>
    <w:p w14:paraId="206883D7">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rPr>
        <w:t>6、比较与评价</w:t>
      </w:r>
    </w:p>
    <w:p w14:paraId="2406793D">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rPr>
        <w:t>6</w:t>
      </w:r>
      <w:r>
        <w:rPr>
          <w:rFonts w:hint="eastAsia" w:ascii="宋体" w:hAnsi="宋体" w:cs="宋体"/>
          <w:sz w:val="24"/>
          <w:lang w:val="zh-CN"/>
        </w:rPr>
        <w:t>-1、评标委员会在评标过程中，发现响应文件出现下列情况之一者，按以下原则修正：</w:t>
      </w:r>
    </w:p>
    <w:p w14:paraId="79874DD2">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rPr>
        <w:t>6-1-1、开标一览表(报价表)内容与响应文件中明细表内容不一致的，以开标一览表(报价表)为准；</w:t>
      </w:r>
    </w:p>
    <w:p w14:paraId="7696852E">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rPr>
        <w:t>6-1-2、大写金额和小写金额不一致的，以大写金额为准；</w:t>
      </w:r>
    </w:p>
    <w:p w14:paraId="25B4A7BD">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rPr>
        <w:t>6-1-3、总价金额与按单价汇总金额不一致的，以单价金额计算结果为准；</w:t>
      </w:r>
    </w:p>
    <w:p w14:paraId="012158A7">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rPr>
        <w:t>6-1-4、单价金额小数点有明显错位的，应以总价为准，并修改单价；</w:t>
      </w:r>
    </w:p>
    <w:p w14:paraId="486C9B40">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rPr>
        <w:t>6-1-5、对不同文字文本响应文件的解释发生异议的，以中文文本为准；</w:t>
      </w:r>
    </w:p>
    <w:p w14:paraId="610190F8">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rPr>
        <w:t>6</w:t>
      </w:r>
      <w:r>
        <w:rPr>
          <w:rFonts w:hint="eastAsia" w:ascii="宋体" w:hAnsi="宋体" w:cs="宋体"/>
          <w:sz w:val="24"/>
          <w:lang w:val="zh-CN"/>
        </w:rPr>
        <w:t>-1-6、文字与图表不一致的，以文字为准；</w:t>
      </w:r>
    </w:p>
    <w:p w14:paraId="608260FE">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rPr>
        <w:t>6</w:t>
      </w:r>
      <w:r>
        <w:rPr>
          <w:rFonts w:hint="eastAsia" w:ascii="宋体" w:hAnsi="宋体" w:cs="宋体"/>
          <w:sz w:val="24"/>
          <w:lang w:val="zh-CN"/>
        </w:rPr>
        <w:t>-1-7、正本与副本不一致的，以正本为准；</w:t>
      </w:r>
    </w:p>
    <w:p w14:paraId="167612B0">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rPr>
        <w:t>6</w:t>
      </w:r>
      <w:r>
        <w:rPr>
          <w:rFonts w:hint="eastAsia" w:ascii="宋体" w:hAnsi="宋体" w:cs="宋体"/>
          <w:sz w:val="24"/>
          <w:lang w:val="zh-CN"/>
        </w:rPr>
        <w:t>-1-8、</w:t>
      </w:r>
      <w:r>
        <w:rPr>
          <w:rFonts w:hint="eastAsia" w:ascii="宋体" w:hAnsi="宋体" w:cs="宋体"/>
          <w:kern w:val="0"/>
          <w:sz w:val="24"/>
        </w:rPr>
        <w:t>响应文件的文字叙述与制造厂商的产品样本/报告不符时，以产品样本/报告为准。</w:t>
      </w:r>
    </w:p>
    <w:p w14:paraId="6D67FB0A">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rPr>
        <w:t>7</w:t>
      </w:r>
      <w:r>
        <w:rPr>
          <w:rFonts w:hint="eastAsia" w:ascii="宋体" w:hAnsi="宋体" w:cs="宋体"/>
          <w:sz w:val="24"/>
          <w:lang w:val="zh-CN"/>
        </w:rPr>
        <w:t>、落实政府采购政策评分标准</w:t>
      </w:r>
    </w:p>
    <w:p w14:paraId="59950E7D">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本项目是否专门面向中小企业采购项目：</w:t>
      </w:r>
      <w:r>
        <w:rPr>
          <w:rFonts w:hint="eastAsia" w:ascii="宋体" w:hAnsi="宋体" w:cs="宋体"/>
          <w:sz w:val="24"/>
          <w:lang w:val="en-US" w:eastAsia="zh-CN"/>
        </w:rPr>
        <w:t>是</w:t>
      </w:r>
      <w:r>
        <w:rPr>
          <w:rFonts w:hint="eastAsia" w:ascii="宋体" w:hAnsi="宋体" w:cs="宋体"/>
          <w:sz w:val="24"/>
        </w:rPr>
        <w:t>。</w:t>
      </w:r>
    </w:p>
    <w:p w14:paraId="7A42CDCC">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rPr>
        <w:t>7-</w:t>
      </w:r>
      <w:r>
        <w:rPr>
          <w:rFonts w:hint="eastAsia" w:ascii="宋体" w:hAnsi="宋体" w:cs="宋体"/>
          <w:sz w:val="24"/>
          <w:lang w:val="zh-CN"/>
        </w:rPr>
        <w:t>1、小微企业的价格评分标准</w:t>
      </w:r>
    </w:p>
    <w:p w14:paraId="38FCD407">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（1）货物服务类：</w:t>
      </w:r>
    </w:p>
    <w:p w14:paraId="24394EBF">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对小型、微型企业的价格给予</w:t>
      </w:r>
      <w:r>
        <w:rPr>
          <w:rFonts w:hint="eastAsia" w:ascii="宋体" w:hAnsi="宋体" w:cs="宋体"/>
          <w:sz w:val="24"/>
        </w:rPr>
        <w:t>10</w:t>
      </w:r>
      <w:r>
        <w:rPr>
          <w:rFonts w:hint="eastAsia" w:ascii="宋体" w:hAnsi="宋体" w:cs="宋体"/>
          <w:sz w:val="24"/>
          <w:lang w:val="zh-CN"/>
        </w:rPr>
        <w:t>%的扣除，用扣除后的价格参与评审，其评标价=投标报价*（1-</w:t>
      </w:r>
      <w:r>
        <w:rPr>
          <w:rFonts w:hint="eastAsia" w:ascii="宋体" w:hAnsi="宋体" w:cs="宋体"/>
          <w:sz w:val="24"/>
        </w:rPr>
        <w:t>10%</w:t>
      </w:r>
      <w:r>
        <w:rPr>
          <w:rFonts w:hint="eastAsia" w:ascii="宋体" w:hAnsi="宋体" w:cs="宋体"/>
          <w:sz w:val="24"/>
          <w:lang w:val="zh-CN"/>
        </w:rPr>
        <w:t>）。</w:t>
      </w:r>
    </w:p>
    <w:p w14:paraId="29575168">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工程类：</w:t>
      </w:r>
    </w:p>
    <w:p w14:paraId="00208AF1">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1）采用综合评估法且采用低价优先法的项目：对小型、微型企业的价格给予3%的扣除，用扣除后的价格参与评审，其评标价=投标报价*（1-</w:t>
      </w:r>
      <w:r>
        <w:rPr>
          <w:rFonts w:hint="eastAsia" w:ascii="宋体" w:hAnsi="宋体" w:cs="宋体"/>
          <w:sz w:val="24"/>
        </w:rPr>
        <w:t>10</w:t>
      </w:r>
      <w:r>
        <w:rPr>
          <w:rFonts w:hint="eastAsia" w:ascii="宋体" w:hAnsi="宋体" w:cs="宋体"/>
          <w:sz w:val="24"/>
          <w:lang w:val="zh-CN"/>
        </w:rPr>
        <w:t>%）。</w:t>
      </w:r>
    </w:p>
    <w:p w14:paraId="39F0C4DD">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2）采用综合评估法但未采用低价优先法的项目：对小型、微型企业的价格予以</w:t>
      </w:r>
      <w:r>
        <w:rPr>
          <w:rFonts w:hint="eastAsia" w:ascii="宋体" w:hAnsi="宋体" w:cs="宋体"/>
          <w:sz w:val="24"/>
        </w:rPr>
        <w:t>10</w:t>
      </w:r>
      <w:r>
        <w:rPr>
          <w:rFonts w:hint="eastAsia" w:ascii="宋体" w:hAnsi="宋体" w:cs="宋体"/>
          <w:sz w:val="24"/>
          <w:lang w:val="zh-CN"/>
        </w:rPr>
        <w:t>%加分，其评标价得分=原价格分*（1+</w:t>
      </w:r>
      <w:r>
        <w:rPr>
          <w:rFonts w:hint="eastAsia" w:ascii="宋体" w:hAnsi="宋体" w:cs="宋体"/>
          <w:sz w:val="24"/>
        </w:rPr>
        <w:t>10</w:t>
      </w:r>
      <w:r>
        <w:rPr>
          <w:rFonts w:hint="eastAsia" w:ascii="宋体" w:hAnsi="宋体" w:cs="宋体"/>
          <w:sz w:val="24"/>
          <w:lang w:val="zh-CN"/>
        </w:rPr>
        <w:t>%）。</w:t>
      </w:r>
    </w:p>
    <w:p w14:paraId="7F6E4180">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2）接受大中型企业与小微企业组成联合体或者允许大中型企业向一家或者多家小微企业分包的采购项目，对于联合协议或者分包意向协议约定小微企业的合同份额占到合同总金额30%以上的，可给予联合体价格扣除，用扣除后的价格参与评审；</w:t>
      </w:r>
    </w:p>
    <w:p w14:paraId="2D7BBBC9">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（注：组成联合体或者接受分包的小微企业与联合体内其他企业、分包企业之间存在直接控股、管理关系的，不享受价格扣除优惠政策。）</w:t>
      </w:r>
    </w:p>
    <w:p w14:paraId="308C3AFF">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货物服务类：对联合体的价格给予2%的扣除，用扣除后的价格参与评审，联合体评标价=投标报价*（1-</w:t>
      </w:r>
      <w:r>
        <w:rPr>
          <w:rFonts w:hint="eastAsia" w:ascii="宋体" w:hAnsi="宋体" w:cs="宋体"/>
          <w:sz w:val="24"/>
        </w:rPr>
        <w:t>10</w:t>
      </w:r>
      <w:r>
        <w:rPr>
          <w:rFonts w:hint="eastAsia" w:ascii="宋体" w:hAnsi="宋体" w:cs="宋体"/>
          <w:sz w:val="24"/>
          <w:lang w:val="zh-CN"/>
        </w:rPr>
        <w:t>%）。</w:t>
      </w:r>
    </w:p>
    <w:p w14:paraId="07438C0D">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工程类：</w:t>
      </w:r>
    </w:p>
    <w:p w14:paraId="34C0614B">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1）采用综合评估法且采用低价优先法的项目：对联合体的价格给予 1%的扣除，用扣除后的价格参与评审，其评标价=投标报价*（1-</w:t>
      </w:r>
      <w:r>
        <w:rPr>
          <w:rFonts w:hint="eastAsia" w:ascii="宋体" w:hAnsi="宋体" w:cs="宋体"/>
          <w:sz w:val="24"/>
        </w:rPr>
        <w:t>1</w:t>
      </w:r>
      <w:r>
        <w:rPr>
          <w:rFonts w:hint="eastAsia" w:ascii="宋体" w:hAnsi="宋体" w:cs="宋体"/>
          <w:sz w:val="24"/>
          <w:lang w:val="zh-CN"/>
        </w:rPr>
        <w:t>%）。</w:t>
      </w:r>
    </w:p>
    <w:p w14:paraId="748F8DDE">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2）采用综合评估法但未采用低价优先法的项目：对联合体的价格予以 1%加分，其评标价得分=原价格分*（1+</w:t>
      </w:r>
      <w:r>
        <w:rPr>
          <w:rFonts w:hint="eastAsia" w:ascii="宋体" w:hAnsi="宋体" w:cs="宋体"/>
          <w:sz w:val="24"/>
        </w:rPr>
        <w:t>1</w:t>
      </w:r>
      <w:r>
        <w:rPr>
          <w:rFonts w:hint="eastAsia" w:ascii="宋体" w:hAnsi="宋体" w:cs="宋体"/>
          <w:sz w:val="24"/>
          <w:lang w:val="zh-CN"/>
        </w:rPr>
        <w:t>%）</w:t>
      </w:r>
    </w:p>
    <w:p w14:paraId="544CF4C5">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（3）参加本项目的小微企业须提供《中小企业声明函》（附件），未提供的不视为小微企业。</w:t>
      </w:r>
    </w:p>
    <w:p w14:paraId="23C3371D">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（4）小微企业按《政府采购促进中小企业发展管理办法》的通知（财库【2020】46 号）和国家统计局关于印发《统计上大中小微型企业划分办法（2017）》的通知（国统字〔2017〕213 号）文件规定标准确认。</w:t>
      </w:r>
    </w:p>
    <w:p w14:paraId="26B9D211">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rPr>
        <w:t>7-</w:t>
      </w:r>
      <w:r>
        <w:rPr>
          <w:rFonts w:hint="eastAsia" w:ascii="宋体" w:hAnsi="宋体" w:cs="宋体"/>
          <w:sz w:val="24"/>
          <w:lang w:val="zh-CN"/>
        </w:rPr>
        <w:t>2、监狱企业的价格评分标准</w:t>
      </w:r>
    </w:p>
    <w:p w14:paraId="72205DA1">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（1）在政府采购活动中，监狱企业视同小型、微型企业，享受预留份额、评审中价格扣除等政府采购促进中小企业发展的政府采购政策。对监狱企业产品的价格给予扣除，用扣除后的价格参与评审；</w:t>
      </w:r>
    </w:p>
    <w:p w14:paraId="43F7B871">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货物服务类：对小型、微型企业的价格给予</w:t>
      </w:r>
      <w:r>
        <w:rPr>
          <w:rFonts w:hint="eastAsia" w:ascii="宋体" w:hAnsi="宋体" w:cs="宋体"/>
          <w:sz w:val="24"/>
        </w:rPr>
        <w:t>10</w:t>
      </w:r>
      <w:r>
        <w:rPr>
          <w:rFonts w:hint="eastAsia" w:ascii="宋体" w:hAnsi="宋体" w:cs="宋体"/>
          <w:sz w:val="24"/>
          <w:lang w:val="zh-CN"/>
        </w:rPr>
        <w:t>%的扣除，用扣除后的价格参与评审，其评标价=投标报价*（1-</w:t>
      </w:r>
      <w:r>
        <w:rPr>
          <w:rFonts w:hint="eastAsia" w:ascii="宋体" w:hAnsi="宋体" w:cs="宋体"/>
          <w:sz w:val="24"/>
        </w:rPr>
        <w:t>10</w:t>
      </w:r>
      <w:r>
        <w:rPr>
          <w:rFonts w:hint="eastAsia" w:ascii="宋体" w:hAnsi="宋体" w:cs="宋体"/>
          <w:sz w:val="24"/>
          <w:lang w:val="zh-CN"/>
        </w:rPr>
        <w:t>%）。</w:t>
      </w:r>
    </w:p>
    <w:p w14:paraId="42CE4685">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工程类：</w:t>
      </w:r>
    </w:p>
    <w:p w14:paraId="7A26156E">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1）采用综合评估法且采用低价优先法的项目：对小型、微型企业的价格给予3%的扣除，用扣除后的价格参与评审，其评标价=投标报价*（1-</w:t>
      </w:r>
      <w:r>
        <w:rPr>
          <w:rFonts w:hint="eastAsia" w:ascii="宋体" w:hAnsi="宋体" w:cs="宋体"/>
          <w:sz w:val="24"/>
        </w:rPr>
        <w:t>10</w:t>
      </w:r>
      <w:r>
        <w:rPr>
          <w:rFonts w:hint="eastAsia" w:ascii="宋体" w:hAnsi="宋体" w:cs="宋体"/>
          <w:sz w:val="24"/>
          <w:lang w:val="zh-CN"/>
        </w:rPr>
        <w:t>%）。</w:t>
      </w:r>
    </w:p>
    <w:p w14:paraId="2B075C82">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2）采用综合评估法但未采用低价优先法的项目：对小型、微型企业的价格予以</w:t>
      </w:r>
      <w:r>
        <w:rPr>
          <w:rFonts w:hint="eastAsia" w:ascii="宋体" w:hAnsi="宋体" w:cs="宋体"/>
          <w:sz w:val="24"/>
        </w:rPr>
        <w:t>10</w:t>
      </w:r>
      <w:r>
        <w:rPr>
          <w:rFonts w:hint="eastAsia" w:ascii="宋体" w:hAnsi="宋体" w:cs="宋体"/>
          <w:sz w:val="24"/>
          <w:lang w:val="zh-CN"/>
        </w:rPr>
        <w:t>%加分，其评标价得分=原价格分*（1+</w:t>
      </w:r>
      <w:r>
        <w:rPr>
          <w:rFonts w:hint="eastAsia" w:ascii="宋体" w:hAnsi="宋体" w:cs="宋体"/>
          <w:sz w:val="24"/>
        </w:rPr>
        <w:t>10</w:t>
      </w:r>
      <w:r>
        <w:rPr>
          <w:rFonts w:hint="eastAsia" w:ascii="宋体" w:hAnsi="宋体" w:cs="宋体"/>
          <w:sz w:val="24"/>
          <w:lang w:val="zh-CN"/>
        </w:rPr>
        <w:t>%）</w:t>
      </w:r>
    </w:p>
    <w:p w14:paraId="76AF66FE">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（2）监狱企业属于小型、微型企业的，不重复享受政策。</w:t>
      </w:r>
    </w:p>
    <w:p w14:paraId="3ABEC29B">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（3）监狱企业参加政府采购活动时，应当提供由省级以上监狱管理局、戒毒管理局（含新疆生产建设兵团）出具的属于监狱企业的证明文件。</w:t>
      </w:r>
    </w:p>
    <w:p w14:paraId="4AAECA1D">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（4）监狱企业按《财政部、司法部关于政府采购支持监狱企业发展有关问题的通知》（财库〔2014〕68 号）文件规定标准执行。</w:t>
      </w:r>
    </w:p>
    <w:p w14:paraId="7744518B">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rPr>
        <w:t>7-</w:t>
      </w:r>
      <w:r>
        <w:rPr>
          <w:rFonts w:hint="eastAsia" w:ascii="宋体" w:hAnsi="宋体" w:cs="宋体"/>
          <w:sz w:val="24"/>
          <w:lang w:val="zh-CN"/>
        </w:rPr>
        <w:t>3、残疾人福利性单位的价格评分标准</w:t>
      </w:r>
    </w:p>
    <w:p w14:paraId="101ADF3C">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1）在政府采购活动中，残疾人福利性单位视同小型、微型企业，享受预留份额、评审中价格扣除等政府采购促进中小企业发展的政府采购政策。对残疾人福利性单位产品的价格给予扣除，用扣除后的价格参与评审；</w:t>
      </w:r>
    </w:p>
    <w:p w14:paraId="42AAD244">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货物服务类：对小型、微型企业的价格给予6%的扣除，用扣除后的价格参与评审，其评标价=投标报价*（1-</w:t>
      </w:r>
      <w:r>
        <w:rPr>
          <w:rFonts w:hint="eastAsia" w:ascii="宋体" w:hAnsi="宋体" w:cs="宋体"/>
          <w:sz w:val="24"/>
        </w:rPr>
        <w:t>10</w:t>
      </w:r>
      <w:r>
        <w:rPr>
          <w:rFonts w:hint="eastAsia" w:ascii="宋体" w:hAnsi="宋体" w:cs="宋体"/>
          <w:sz w:val="24"/>
          <w:lang w:val="zh-CN"/>
        </w:rPr>
        <w:t>%）。</w:t>
      </w:r>
    </w:p>
    <w:p w14:paraId="162E5873">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工程类：</w:t>
      </w:r>
    </w:p>
    <w:p w14:paraId="544AAEC4">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1）采用综合评估法且采用低价优先法的项目：对小型、微型企业的价格给予 3%的扣除，用扣除后的价格参与评审，其评标价=投标报价*（1-</w:t>
      </w:r>
      <w:r>
        <w:rPr>
          <w:rFonts w:hint="eastAsia" w:ascii="宋体" w:hAnsi="宋体" w:cs="宋体"/>
          <w:sz w:val="24"/>
        </w:rPr>
        <w:t>10</w:t>
      </w:r>
      <w:r>
        <w:rPr>
          <w:rFonts w:hint="eastAsia" w:ascii="宋体" w:hAnsi="宋体" w:cs="宋体"/>
          <w:sz w:val="24"/>
          <w:lang w:val="zh-CN"/>
        </w:rPr>
        <w:t>%）。</w:t>
      </w:r>
    </w:p>
    <w:p w14:paraId="08949F88">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2）采用综合评估法但未采用低价优先法的项目：对小型、微型企业的价格予以</w:t>
      </w:r>
      <w:r>
        <w:rPr>
          <w:rFonts w:hint="eastAsia" w:ascii="宋体" w:hAnsi="宋体" w:cs="宋体"/>
          <w:sz w:val="24"/>
        </w:rPr>
        <w:t>10</w:t>
      </w:r>
      <w:r>
        <w:rPr>
          <w:rFonts w:hint="eastAsia" w:ascii="宋体" w:hAnsi="宋体" w:cs="宋体"/>
          <w:sz w:val="24"/>
          <w:lang w:val="zh-CN"/>
        </w:rPr>
        <w:t>%加分，其评标价得分=原价格分*（1+</w:t>
      </w:r>
      <w:r>
        <w:rPr>
          <w:rFonts w:hint="eastAsia" w:ascii="宋体" w:hAnsi="宋体" w:cs="宋体"/>
          <w:sz w:val="24"/>
        </w:rPr>
        <w:t>10</w:t>
      </w:r>
      <w:r>
        <w:rPr>
          <w:rFonts w:hint="eastAsia" w:ascii="宋体" w:hAnsi="宋体" w:cs="宋体"/>
          <w:sz w:val="24"/>
          <w:lang w:val="zh-CN"/>
        </w:rPr>
        <w:t>%）。</w:t>
      </w:r>
    </w:p>
    <w:p w14:paraId="78F004E4">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（2）残疾人福利性单位属于小型、微型企业的，不重复享受政策。</w:t>
      </w:r>
    </w:p>
    <w:p w14:paraId="5602ABF0">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（3）符合条件的残疾人福利性单位在参加政府采购活动时，应当提供本通知规定的《残疾人福利性单位声明函》（见附件），并对声明的真实性负责，未提供的不视为残疾人福利性单位。</w:t>
      </w:r>
    </w:p>
    <w:p w14:paraId="39BA48BF">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rPr>
        <w:t>7-</w:t>
      </w:r>
      <w:r>
        <w:rPr>
          <w:rFonts w:hint="eastAsia" w:ascii="宋体" w:hAnsi="宋体" w:cs="宋体"/>
          <w:sz w:val="24"/>
          <w:lang w:val="zh-CN"/>
        </w:rPr>
        <w:t>4、节能产品、环境标志产品政策</w:t>
      </w:r>
    </w:p>
    <w:p w14:paraId="4332E60B">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（1）节能产品、环境标志产品根据以下有关政策规定执行</w:t>
      </w:r>
    </w:p>
    <w:p w14:paraId="650C14B3">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《财政部、国家发展和改革委员会关于印发&lt;节能产品政府采购实施意见&gt;的通知》（财库【2004】185 号）</w:t>
      </w:r>
    </w:p>
    <w:p w14:paraId="20A60ED2">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《国务院办公厅关于建立政府强制采购节能产品制度的通知》（国办发〔2007〕51 号）</w:t>
      </w:r>
    </w:p>
    <w:p w14:paraId="0501808C">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《财政部、国家环保总局联合印发&lt;关于环境标志产品政府采购实施的意见&gt;》（财库【2006】90 号）</w:t>
      </w:r>
    </w:p>
    <w:p w14:paraId="03D2FD1E">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《财政部、发展改革委、生态环境部、市场监管总局关于调整优化节能产品、环境标志产品政府采购执行机制的通知》（财库〔2019〕9 号）</w:t>
      </w:r>
    </w:p>
    <w:p w14:paraId="02702C3A">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《关于印发节能产品政府采购品目清单的通知》（财库〔2019〕19 号）</w:t>
      </w:r>
    </w:p>
    <w:p w14:paraId="5B3A2C1F">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《关于印发环境标志产品政府采购品目清单的通知》（财库〔2019〕18 号）。</w:t>
      </w:r>
    </w:p>
    <w:p w14:paraId="62D1F432">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（2）产品属于优先采购节能、环境标志产品范围的，应当优先采购节能、环境标志产品；产品符合政府采购强制采购政策的，实行强制采购。</w:t>
      </w:r>
    </w:p>
    <w:p w14:paraId="4263110C">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（3）文件中对所投产品为节能、环境标志产品品目清单中的产品，在报价时必须对此类产品单独分项报价。</w:t>
      </w:r>
    </w:p>
    <w:p w14:paraId="7351835A">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（4）若节能、环境标志品目清单内的产品仅是构成所投产品的部件、组件或零件的，则该所投产品不享受鼓励优惠政策。</w:t>
      </w:r>
    </w:p>
    <w:p w14:paraId="362A5F97">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（5）节能、环境标志产品部分计分只对属于品目清单内的非强制类产品进行计分，强制类产品不给予计分。</w:t>
      </w:r>
    </w:p>
    <w:p w14:paraId="2E21B259">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（6）对于同时列入环保品目清单和节能品目清单的产品，应当优先于只列入其中一个清单的产品。</w:t>
      </w:r>
    </w:p>
    <w:p w14:paraId="0BC3612C">
      <w:pPr>
        <w:autoSpaceDE w:val="0"/>
        <w:autoSpaceDN w:val="0"/>
        <w:adjustRightInd w:val="0"/>
        <w:snapToGrid w:val="0"/>
        <w:spacing w:line="360" w:lineRule="auto"/>
        <w:ind w:firstLine="480" w:firstLineChars="200"/>
        <w:rPr>
          <w:rFonts w:ascii="宋体" w:hAnsi="宋体" w:cs="宋体"/>
          <w:sz w:val="24"/>
          <w:lang w:val="zh-CN"/>
        </w:rPr>
      </w:pPr>
      <w:r>
        <w:rPr>
          <w:rFonts w:hint="eastAsia" w:ascii="宋体" w:hAnsi="宋体" w:cs="宋体"/>
          <w:sz w:val="24"/>
          <w:lang w:val="zh-CN"/>
        </w:rPr>
        <w:t>文件中所投节能、环境标志产品须提供认证证书等相关资料，未提供节能、环境标志产品认证证书等相关资料的不给予计分。</w:t>
      </w:r>
    </w:p>
    <w:p w14:paraId="0F462E93">
      <w:pPr>
        <w:autoSpaceDE w:val="0"/>
        <w:autoSpaceDN w:val="0"/>
        <w:adjustRightInd w:val="0"/>
        <w:snapToGrid w:val="0"/>
        <w:spacing w:line="500" w:lineRule="exact"/>
        <w:ind w:firstLine="480" w:firstLineChars="200"/>
        <w:rPr>
          <w:rFonts w:ascii="宋体" w:hAnsi="宋体" w:cs="宋体"/>
          <w:sz w:val="24"/>
          <w:lang w:val="zh-CN"/>
        </w:rPr>
      </w:pPr>
      <w:r>
        <w:rPr>
          <w:rFonts w:hint="eastAsia" w:ascii="宋体" w:hAnsi="宋体" w:cs="宋体"/>
          <w:sz w:val="24"/>
        </w:rPr>
        <w:t>7-5、</w:t>
      </w:r>
      <w:r>
        <w:rPr>
          <w:rFonts w:hint="eastAsia" w:ascii="宋体" w:hAnsi="宋体" w:cs="宋体"/>
          <w:sz w:val="24"/>
          <w:lang w:val="zh-CN"/>
        </w:rPr>
        <w:t>供应商应如实提供以上证明文件，如存在虚假响应，将取消其投标资格。</w:t>
      </w:r>
    </w:p>
    <w:p w14:paraId="3B922976">
      <w:pPr>
        <w:autoSpaceDE w:val="0"/>
        <w:autoSpaceDN w:val="0"/>
        <w:adjustRightInd w:val="0"/>
        <w:snapToGrid w:val="0"/>
        <w:spacing w:line="500" w:lineRule="exact"/>
        <w:ind w:firstLine="480" w:firstLineChars="200"/>
        <w:rPr>
          <w:rFonts w:ascii="宋体" w:hAnsi="宋体" w:cs="宋体"/>
          <w:b/>
          <w:bCs/>
        </w:rPr>
      </w:pPr>
      <w:r>
        <w:rPr>
          <w:rFonts w:hint="eastAsia" w:ascii="宋体" w:hAnsi="宋体" w:cs="宋体"/>
          <w:sz w:val="24"/>
        </w:rPr>
        <w:t>7</w:t>
      </w:r>
      <w:r>
        <w:rPr>
          <w:rFonts w:hint="eastAsia" w:ascii="宋体" w:hAnsi="宋体" w:cs="宋体"/>
          <w:sz w:val="24"/>
          <w:lang w:val="zh-CN"/>
        </w:rPr>
        <w:t>-6、陕西省财政厅关于印发《陕西省中小企业政府采购信用融资办法》（陕财办采〔2018〕23号）。</w:t>
      </w:r>
    </w:p>
    <w:p w14:paraId="62C54E61">
      <w:pPr>
        <w:autoSpaceDE w:val="0"/>
        <w:autoSpaceDN w:val="0"/>
        <w:adjustRightInd w:val="0"/>
        <w:snapToGrid w:val="0"/>
        <w:spacing w:line="500" w:lineRule="exact"/>
        <w:ind w:firstLine="482" w:firstLineChars="200"/>
        <w:outlineLvl w:val="1"/>
        <w:rPr>
          <w:rFonts w:ascii="宋体" w:hAnsi="宋体" w:cs="宋体"/>
          <w:b/>
          <w:bCs/>
          <w:sz w:val="24"/>
          <w:lang w:val="zh-CN"/>
        </w:rPr>
      </w:pPr>
      <w:r>
        <w:rPr>
          <w:rFonts w:hint="eastAsia" w:ascii="宋体" w:hAnsi="宋体" w:cs="宋体"/>
          <w:b/>
          <w:bCs/>
          <w:sz w:val="24"/>
          <w:lang w:val="zh-CN"/>
        </w:rPr>
        <w:t>七、定标</w:t>
      </w:r>
    </w:p>
    <w:p w14:paraId="7919D340">
      <w:pPr>
        <w:autoSpaceDE w:val="0"/>
        <w:autoSpaceDN w:val="0"/>
        <w:adjustRightInd w:val="0"/>
        <w:snapToGrid w:val="0"/>
        <w:spacing w:line="500" w:lineRule="exact"/>
        <w:ind w:firstLine="480" w:firstLineChars="200"/>
        <w:rPr>
          <w:rFonts w:ascii="宋体" w:hAnsi="宋体" w:cs="宋体"/>
          <w:sz w:val="24"/>
          <w:lang w:val="zh-CN"/>
        </w:rPr>
      </w:pPr>
      <w:r>
        <w:rPr>
          <w:rFonts w:hint="eastAsia" w:ascii="宋体" w:hAnsi="宋体" w:cs="宋体"/>
          <w:sz w:val="24"/>
        </w:rPr>
        <w:t>1</w:t>
      </w:r>
      <w:r>
        <w:rPr>
          <w:rFonts w:hint="eastAsia" w:ascii="宋体" w:hAnsi="宋体" w:cs="宋体"/>
          <w:sz w:val="24"/>
          <w:lang w:val="zh-CN"/>
        </w:rPr>
        <w:t>、采购代理机构应在评标结束后两个工作日内，将评标报告送采购人定标。</w:t>
      </w:r>
    </w:p>
    <w:p w14:paraId="0600759D">
      <w:pPr>
        <w:autoSpaceDE w:val="0"/>
        <w:autoSpaceDN w:val="0"/>
        <w:adjustRightInd w:val="0"/>
        <w:snapToGrid w:val="0"/>
        <w:spacing w:line="500" w:lineRule="exact"/>
        <w:ind w:firstLine="480" w:firstLineChars="200"/>
        <w:rPr>
          <w:rFonts w:ascii="宋体" w:hAnsi="宋体" w:cs="宋体"/>
          <w:sz w:val="24"/>
        </w:rPr>
      </w:pPr>
      <w:r>
        <w:rPr>
          <w:rFonts w:hint="eastAsia" w:ascii="宋体" w:hAnsi="宋体" w:cs="宋体"/>
          <w:sz w:val="24"/>
          <w:lang w:val="zh-CN"/>
        </w:rPr>
        <w:t>2、采购人在收到评标报告后五个工作日内，根据评标报告对评标过程及结果进行严格审核后确定中标供应商，复函采购代理机构。</w:t>
      </w:r>
    </w:p>
    <w:p w14:paraId="4269E4D5">
      <w:pPr>
        <w:tabs>
          <w:tab w:val="left" w:pos="1050"/>
        </w:tabs>
        <w:autoSpaceDE w:val="0"/>
        <w:autoSpaceDN w:val="0"/>
        <w:adjustRightInd w:val="0"/>
        <w:snapToGrid w:val="0"/>
        <w:spacing w:line="500" w:lineRule="exact"/>
        <w:ind w:left="105" w:firstLine="480" w:firstLineChars="200"/>
        <w:rPr>
          <w:rFonts w:ascii="宋体" w:hAnsi="宋体" w:cs="宋体"/>
          <w:sz w:val="24"/>
          <w:lang w:val="zh-CN"/>
        </w:rPr>
      </w:pPr>
      <w:r>
        <w:rPr>
          <w:rFonts w:hint="eastAsia" w:ascii="宋体" w:hAnsi="宋体" w:cs="宋体"/>
          <w:sz w:val="24"/>
        </w:rPr>
        <w:t>3</w:t>
      </w:r>
      <w:r>
        <w:rPr>
          <w:rFonts w:hint="eastAsia" w:ascii="宋体" w:hAnsi="宋体" w:cs="宋体"/>
          <w:sz w:val="24"/>
          <w:lang w:val="zh-CN"/>
        </w:rPr>
        <w:t>、采购代理机构在接到采购人的</w:t>
      </w:r>
      <w:r>
        <w:rPr>
          <w:rFonts w:hint="eastAsia" w:ascii="宋体" w:hAnsi="宋体" w:cs="宋体"/>
          <w:sz w:val="24"/>
        </w:rPr>
        <w:t>“</w:t>
      </w:r>
      <w:r>
        <w:rPr>
          <w:rFonts w:hint="eastAsia" w:ascii="宋体" w:hAnsi="宋体" w:cs="宋体"/>
          <w:sz w:val="24"/>
          <w:lang w:val="zh-CN"/>
        </w:rPr>
        <w:t>定标</w:t>
      </w:r>
      <w:r>
        <w:rPr>
          <w:rFonts w:hint="eastAsia" w:ascii="宋体" w:hAnsi="宋体" w:cs="宋体"/>
          <w:sz w:val="24"/>
        </w:rPr>
        <w:t>”</w:t>
      </w:r>
      <w:r>
        <w:rPr>
          <w:rFonts w:hint="eastAsia" w:ascii="宋体" w:hAnsi="宋体" w:cs="宋体"/>
          <w:sz w:val="24"/>
          <w:lang w:val="zh-CN"/>
        </w:rPr>
        <w:t>复函后，在财政部门指定的政府采购信息发布媒体上公告，并向中标供应商发</w:t>
      </w:r>
      <w:r>
        <w:rPr>
          <w:rFonts w:hint="eastAsia" w:ascii="宋体" w:hAnsi="宋体" w:cs="宋体"/>
          <w:sz w:val="24"/>
        </w:rPr>
        <w:t>“</w:t>
      </w:r>
      <w:r>
        <w:rPr>
          <w:rFonts w:hint="eastAsia" w:ascii="宋体" w:hAnsi="宋体" w:cs="宋体"/>
          <w:sz w:val="24"/>
          <w:lang w:val="zh-CN"/>
        </w:rPr>
        <w:t>成交通知书</w:t>
      </w:r>
      <w:r>
        <w:rPr>
          <w:rFonts w:hint="eastAsia" w:ascii="宋体" w:hAnsi="宋体" w:cs="宋体"/>
          <w:sz w:val="24"/>
        </w:rPr>
        <w:t>”</w:t>
      </w:r>
      <w:r>
        <w:rPr>
          <w:rFonts w:hint="eastAsia" w:ascii="宋体" w:hAnsi="宋体" w:cs="宋体"/>
          <w:sz w:val="24"/>
          <w:lang w:val="zh-CN"/>
        </w:rPr>
        <w:t>。</w:t>
      </w:r>
    </w:p>
    <w:p w14:paraId="32C9A261">
      <w:pPr>
        <w:tabs>
          <w:tab w:val="left" w:pos="1050"/>
        </w:tabs>
        <w:autoSpaceDE w:val="0"/>
        <w:autoSpaceDN w:val="0"/>
        <w:adjustRightInd w:val="0"/>
        <w:snapToGrid w:val="0"/>
        <w:spacing w:line="500" w:lineRule="exact"/>
        <w:ind w:left="105" w:firstLine="480" w:firstLineChars="200"/>
        <w:rPr>
          <w:rFonts w:ascii="宋体" w:hAnsi="宋体" w:cs="宋体"/>
          <w:sz w:val="24"/>
        </w:rPr>
      </w:pPr>
      <w:r>
        <w:rPr>
          <w:rFonts w:hint="eastAsia" w:ascii="宋体" w:hAnsi="宋体" w:cs="宋体"/>
          <w:sz w:val="24"/>
          <w:lang w:val="zh-CN"/>
        </w:rPr>
        <w:t>4、采购代理机构将评标过程及中标</w:t>
      </w:r>
      <w:r>
        <w:rPr>
          <w:rFonts w:hint="eastAsia" w:ascii="宋体" w:hAnsi="宋体" w:cs="宋体"/>
          <w:sz w:val="24"/>
        </w:rPr>
        <w:t>供应商</w:t>
      </w:r>
      <w:r>
        <w:rPr>
          <w:rFonts w:hint="eastAsia" w:ascii="宋体" w:hAnsi="宋体" w:cs="宋体"/>
          <w:sz w:val="24"/>
          <w:lang w:val="zh-CN"/>
        </w:rPr>
        <w:t>情况书面报监督机构备案。</w:t>
      </w:r>
    </w:p>
    <w:p w14:paraId="1F859B2F">
      <w:pPr>
        <w:autoSpaceDE w:val="0"/>
        <w:autoSpaceDN w:val="0"/>
        <w:adjustRightInd w:val="0"/>
        <w:snapToGrid w:val="0"/>
        <w:spacing w:line="500" w:lineRule="exact"/>
        <w:ind w:firstLine="482" w:firstLineChars="200"/>
        <w:outlineLvl w:val="1"/>
        <w:rPr>
          <w:rFonts w:ascii="宋体" w:hAnsi="宋体" w:cs="宋体"/>
          <w:b/>
          <w:bCs/>
          <w:sz w:val="24"/>
          <w:lang w:val="zh-CN"/>
        </w:rPr>
      </w:pPr>
      <w:r>
        <w:rPr>
          <w:rFonts w:hint="eastAsia" w:ascii="宋体" w:hAnsi="宋体" w:cs="宋体"/>
          <w:b/>
          <w:bCs/>
          <w:sz w:val="24"/>
          <w:lang w:val="zh-CN"/>
        </w:rPr>
        <w:t>八、合同</w:t>
      </w:r>
    </w:p>
    <w:p w14:paraId="1FAAA4B4">
      <w:pPr>
        <w:autoSpaceDE w:val="0"/>
        <w:autoSpaceDN w:val="0"/>
        <w:adjustRightInd w:val="0"/>
        <w:snapToGrid w:val="0"/>
        <w:spacing w:line="500" w:lineRule="exact"/>
        <w:ind w:firstLine="480" w:firstLineChars="200"/>
        <w:rPr>
          <w:rFonts w:ascii="宋体" w:hAnsi="宋体" w:cs="宋体"/>
          <w:lang w:val="zh-CN"/>
        </w:rPr>
      </w:pPr>
      <w:r>
        <w:rPr>
          <w:rFonts w:hint="eastAsia" w:ascii="宋体" w:hAnsi="宋体" w:cs="宋体"/>
          <w:sz w:val="24"/>
          <w:lang w:val="zh-CN"/>
        </w:rPr>
        <w:t>采购人在自成交通知书发出之日起三十日内，按照磋商文件和中标供应商响应文件的约定，采购人与中标供应商洽谈合同条款</w:t>
      </w:r>
      <w:r>
        <w:rPr>
          <w:rFonts w:hint="eastAsia" w:ascii="宋体" w:hAnsi="宋体" w:cs="宋体"/>
          <w:sz w:val="24"/>
        </w:rPr>
        <w:t>及</w:t>
      </w:r>
      <w:r>
        <w:rPr>
          <w:rFonts w:hint="eastAsia" w:ascii="宋体" w:hAnsi="宋体" w:cs="宋体"/>
          <w:sz w:val="24"/>
          <w:lang w:val="zh-CN"/>
        </w:rPr>
        <w:t>签订合同，</w:t>
      </w:r>
      <w:r>
        <w:rPr>
          <w:rFonts w:hint="eastAsia" w:ascii="宋体" w:hAnsi="宋体" w:cs="宋体"/>
          <w:sz w:val="24"/>
        </w:rPr>
        <w:t>同时采购人自采购合同签订之日起2个工作日内，在陕西省政府采购网上公告采购合同</w:t>
      </w:r>
      <w:r>
        <w:rPr>
          <w:rFonts w:hint="eastAsia" w:ascii="宋体" w:hAnsi="宋体" w:cs="宋体"/>
          <w:sz w:val="24"/>
          <w:lang w:val="zh-CN"/>
        </w:rPr>
        <w:t>。磋商文件及中标供应商的响应文件均作为合同的组成部分。</w:t>
      </w:r>
    </w:p>
    <w:p w14:paraId="4E6DF7ED">
      <w:pPr>
        <w:autoSpaceDE w:val="0"/>
        <w:autoSpaceDN w:val="0"/>
        <w:adjustRightInd w:val="0"/>
        <w:snapToGrid w:val="0"/>
        <w:spacing w:line="500" w:lineRule="exact"/>
        <w:ind w:firstLine="482" w:firstLineChars="200"/>
        <w:outlineLvl w:val="1"/>
        <w:rPr>
          <w:rFonts w:ascii="宋体" w:hAnsi="宋体" w:cs="宋体"/>
          <w:b/>
          <w:bCs/>
          <w:sz w:val="24"/>
          <w:lang w:val="zh-CN"/>
        </w:rPr>
      </w:pPr>
      <w:r>
        <w:rPr>
          <w:rFonts w:hint="eastAsia" w:ascii="宋体" w:hAnsi="宋体" w:cs="宋体"/>
          <w:b/>
          <w:bCs/>
          <w:sz w:val="24"/>
          <w:lang w:val="zh-CN"/>
        </w:rPr>
        <w:t>九、重新招标或者变更采购方式</w:t>
      </w:r>
    </w:p>
    <w:p w14:paraId="27F9B900">
      <w:pPr>
        <w:autoSpaceDE w:val="0"/>
        <w:autoSpaceDN w:val="0"/>
        <w:adjustRightInd w:val="0"/>
        <w:snapToGrid w:val="0"/>
        <w:spacing w:line="500" w:lineRule="exact"/>
        <w:ind w:firstLine="480" w:firstLineChars="200"/>
        <w:rPr>
          <w:rFonts w:ascii="宋体" w:hAnsi="宋体" w:cs="宋体"/>
          <w:sz w:val="24"/>
          <w:lang w:val="zh-CN"/>
        </w:rPr>
      </w:pPr>
      <w:r>
        <w:rPr>
          <w:rFonts w:hint="eastAsia" w:ascii="宋体" w:hAnsi="宋体" w:cs="宋体"/>
          <w:sz w:val="24"/>
          <w:lang w:val="zh-CN"/>
        </w:rPr>
        <w:t>1、投标截止时间结束后，参加投标的供应商不足三家或在评标期间，出现符合专业条件的供应商不足三家或对磋商文件实质响应的供应商不足三家，经请示财政部门同意后，按《政府采购货物和服务招标投标管理办法》的相关原则处理。</w:t>
      </w:r>
    </w:p>
    <w:p w14:paraId="52328686">
      <w:pPr>
        <w:tabs>
          <w:tab w:val="left" w:pos="0"/>
        </w:tabs>
        <w:autoSpaceDE w:val="0"/>
        <w:autoSpaceDN w:val="0"/>
        <w:adjustRightInd w:val="0"/>
        <w:snapToGrid w:val="0"/>
        <w:spacing w:line="500" w:lineRule="exact"/>
        <w:ind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定标或确定中标单位后，中标单位无正当理由拖延或拒签合同，监督机构有权取消其中标资格，并按评标结果顺序重新确定中标单位。同时报请监督机构处通报全市，取消其进入政府采购市场的资格，并按规定予以处罚。</w:t>
      </w:r>
    </w:p>
    <w:p w14:paraId="4E8B8D56">
      <w:pPr>
        <w:autoSpaceDE w:val="0"/>
        <w:autoSpaceDN w:val="0"/>
        <w:adjustRightInd w:val="0"/>
        <w:snapToGrid w:val="0"/>
        <w:spacing w:line="500" w:lineRule="exact"/>
        <w:ind w:firstLine="482" w:firstLineChars="200"/>
        <w:outlineLvl w:val="1"/>
        <w:rPr>
          <w:rFonts w:ascii="宋体" w:hAnsi="宋体" w:cs="宋体"/>
          <w:b/>
          <w:bCs/>
          <w:sz w:val="24"/>
          <w:lang w:val="zh-CN"/>
        </w:rPr>
      </w:pPr>
      <w:r>
        <w:rPr>
          <w:rFonts w:hint="eastAsia" w:ascii="宋体" w:hAnsi="宋体" w:cs="宋体"/>
          <w:b/>
          <w:bCs/>
          <w:sz w:val="24"/>
          <w:lang w:val="zh-CN"/>
        </w:rPr>
        <w:t>十、询问与质疑</w:t>
      </w:r>
    </w:p>
    <w:p w14:paraId="72033B8B">
      <w:pPr>
        <w:tabs>
          <w:tab w:val="left" w:pos="0"/>
        </w:tabs>
        <w:autoSpaceDE w:val="0"/>
        <w:autoSpaceDN w:val="0"/>
        <w:adjustRightInd w:val="0"/>
        <w:snapToGrid w:val="0"/>
        <w:spacing w:line="500" w:lineRule="exact"/>
        <w:ind w:firstLine="480" w:firstLineChars="200"/>
        <w:rPr>
          <w:rFonts w:ascii="宋体" w:hAnsi="宋体" w:cs="宋体"/>
          <w:sz w:val="24"/>
          <w:lang w:val="zh-CN"/>
        </w:rPr>
      </w:pPr>
      <w:r>
        <w:rPr>
          <w:rFonts w:hint="eastAsia" w:ascii="宋体" w:hAnsi="宋体" w:cs="宋体"/>
          <w:sz w:val="24"/>
          <w:lang w:val="zh-CN"/>
        </w:rPr>
        <w:t>1、提出质疑的供应商（以下简称质疑供应商）应当是参与所质疑项目采购活动的供应商。</w:t>
      </w:r>
    </w:p>
    <w:p w14:paraId="180909C9">
      <w:pPr>
        <w:tabs>
          <w:tab w:val="left" w:pos="0"/>
        </w:tabs>
        <w:autoSpaceDE w:val="0"/>
        <w:autoSpaceDN w:val="0"/>
        <w:adjustRightInd w:val="0"/>
        <w:snapToGrid w:val="0"/>
        <w:spacing w:line="500" w:lineRule="exact"/>
        <w:ind w:firstLine="480" w:firstLineChars="200"/>
        <w:rPr>
          <w:rFonts w:ascii="宋体" w:hAnsi="宋体" w:cs="宋体"/>
          <w:sz w:val="24"/>
          <w:lang w:val="zh-CN"/>
        </w:rPr>
      </w:pPr>
      <w:r>
        <w:rPr>
          <w:rFonts w:hint="eastAsia" w:ascii="宋体" w:hAnsi="宋体" w:cs="宋体"/>
          <w:sz w:val="24"/>
          <w:lang w:val="zh-CN"/>
        </w:rPr>
        <w:t>2、供应商认为采购文件、采购过程、中标或者成交结果使自己的权益受到损害的，可以在知道或者应知其权益受到损害之日起7个工作日内，以书面</w:t>
      </w:r>
      <w:r>
        <w:rPr>
          <w:rFonts w:hint="eastAsia" w:ascii="宋体" w:hAnsi="宋体" w:cs="宋体"/>
          <w:sz w:val="24"/>
        </w:rPr>
        <w:t>纸质版</w:t>
      </w:r>
      <w:r>
        <w:rPr>
          <w:rFonts w:hint="eastAsia" w:ascii="宋体" w:hAnsi="宋体" w:cs="宋体"/>
          <w:sz w:val="24"/>
          <w:lang w:val="zh-CN"/>
        </w:rPr>
        <w:t>形式</w:t>
      </w:r>
      <w:r>
        <w:rPr>
          <w:rFonts w:hint="eastAsia" w:ascii="宋体" w:hAnsi="宋体" w:cs="宋体"/>
          <w:sz w:val="24"/>
        </w:rPr>
        <w:t>一次性</w:t>
      </w:r>
      <w:r>
        <w:rPr>
          <w:rFonts w:hint="eastAsia" w:ascii="宋体" w:hAnsi="宋体" w:cs="宋体"/>
          <w:sz w:val="24"/>
          <w:lang w:val="zh-CN"/>
        </w:rPr>
        <w:t>向采购人、采购代理机构提出质疑。</w:t>
      </w:r>
    </w:p>
    <w:p w14:paraId="28FAC924">
      <w:pPr>
        <w:tabs>
          <w:tab w:val="left" w:pos="0"/>
        </w:tabs>
        <w:autoSpaceDE w:val="0"/>
        <w:autoSpaceDN w:val="0"/>
        <w:adjustRightInd w:val="0"/>
        <w:snapToGrid w:val="0"/>
        <w:spacing w:line="500" w:lineRule="exact"/>
        <w:ind w:firstLine="480" w:firstLineChars="200"/>
        <w:rPr>
          <w:rFonts w:ascii="宋体" w:hAnsi="宋体" w:cs="宋体"/>
          <w:sz w:val="24"/>
          <w:lang w:val="zh-CN"/>
        </w:rPr>
      </w:pPr>
      <w:r>
        <w:rPr>
          <w:rFonts w:hint="eastAsia" w:ascii="宋体" w:hAnsi="宋体" w:cs="宋体"/>
          <w:sz w:val="24"/>
          <w:lang w:val="zh-CN"/>
        </w:rPr>
        <w:t>3、供应商提出质疑应当提交质疑函和必要的证明材料。质疑函应当包括下列内容：</w:t>
      </w:r>
    </w:p>
    <w:p w14:paraId="1C0328DF">
      <w:pPr>
        <w:tabs>
          <w:tab w:val="left" w:pos="0"/>
        </w:tabs>
        <w:autoSpaceDE w:val="0"/>
        <w:autoSpaceDN w:val="0"/>
        <w:adjustRightInd w:val="0"/>
        <w:snapToGrid w:val="0"/>
        <w:spacing w:line="500" w:lineRule="exact"/>
        <w:ind w:firstLine="480" w:firstLineChars="200"/>
        <w:rPr>
          <w:rFonts w:ascii="宋体" w:hAnsi="宋体" w:cs="宋体"/>
          <w:sz w:val="24"/>
          <w:lang w:val="zh-CN"/>
        </w:rPr>
      </w:pPr>
      <w:r>
        <w:rPr>
          <w:rFonts w:hint="eastAsia" w:ascii="宋体" w:hAnsi="宋体" w:cs="宋体"/>
          <w:sz w:val="24"/>
          <w:lang w:val="zh-CN"/>
        </w:rPr>
        <w:t>（一）供应商的姓名或者名称、地址、邮编、联系人及联系电话；</w:t>
      </w:r>
    </w:p>
    <w:p w14:paraId="089B0AD5">
      <w:pPr>
        <w:tabs>
          <w:tab w:val="left" w:pos="0"/>
        </w:tabs>
        <w:autoSpaceDE w:val="0"/>
        <w:autoSpaceDN w:val="0"/>
        <w:adjustRightInd w:val="0"/>
        <w:snapToGrid w:val="0"/>
        <w:spacing w:line="500" w:lineRule="exact"/>
        <w:ind w:firstLine="480" w:firstLineChars="200"/>
        <w:rPr>
          <w:rFonts w:ascii="宋体" w:hAnsi="宋体" w:cs="宋体"/>
          <w:sz w:val="24"/>
          <w:lang w:val="zh-CN"/>
        </w:rPr>
      </w:pPr>
      <w:r>
        <w:rPr>
          <w:rFonts w:hint="eastAsia" w:ascii="宋体" w:hAnsi="宋体" w:cs="宋体"/>
          <w:sz w:val="24"/>
          <w:lang w:val="zh-CN"/>
        </w:rPr>
        <w:t>（二）质疑项目的名称、编号；</w:t>
      </w:r>
    </w:p>
    <w:p w14:paraId="2800485C">
      <w:pPr>
        <w:tabs>
          <w:tab w:val="left" w:pos="0"/>
        </w:tabs>
        <w:autoSpaceDE w:val="0"/>
        <w:autoSpaceDN w:val="0"/>
        <w:adjustRightInd w:val="0"/>
        <w:snapToGrid w:val="0"/>
        <w:spacing w:line="500" w:lineRule="exact"/>
        <w:ind w:firstLine="480" w:firstLineChars="200"/>
        <w:rPr>
          <w:rFonts w:ascii="宋体" w:hAnsi="宋体" w:cs="宋体"/>
          <w:sz w:val="24"/>
          <w:lang w:val="zh-CN"/>
        </w:rPr>
      </w:pPr>
      <w:r>
        <w:rPr>
          <w:rFonts w:hint="eastAsia" w:ascii="宋体" w:hAnsi="宋体" w:cs="宋体"/>
          <w:sz w:val="24"/>
          <w:lang w:val="zh-CN"/>
        </w:rPr>
        <w:t>（三）具体、明确的质疑事项和与质疑事项相关的请求；</w:t>
      </w:r>
    </w:p>
    <w:p w14:paraId="1F852F8C">
      <w:pPr>
        <w:tabs>
          <w:tab w:val="left" w:pos="0"/>
        </w:tabs>
        <w:autoSpaceDE w:val="0"/>
        <w:autoSpaceDN w:val="0"/>
        <w:adjustRightInd w:val="0"/>
        <w:snapToGrid w:val="0"/>
        <w:spacing w:line="500" w:lineRule="exact"/>
        <w:ind w:firstLine="480" w:firstLineChars="200"/>
        <w:rPr>
          <w:rFonts w:ascii="宋体" w:hAnsi="宋体" w:cs="宋体"/>
          <w:sz w:val="24"/>
          <w:lang w:val="zh-CN"/>
        </w:rPr>
      </w:pPr>
      <w:r>
        <w:rPr>
          <w:rFonts w:hint="eastAsia" w:ascii="宋体" w:hAnsi="宋体" w:cs="宋体"/>
          <w:sz w:val="24"/>
          <w:lang w:val="zh-CN"/>
        </w:rPr>
        <w:t>（四）事实依据；</w:t>
      </w:r>
    </w:p>
    <w:p w14:paraId="57B202FE">
      <w:pPr>
        <w:tabs>
          <w:tab w:val="left" w:pos="0"/>
        </w:tabs>
        <w:autoSpaceDE w:val="0"/>
        <w:autoSpaceDN w:val="0"/>
        <w:adjustRightInd w:val="0"/>
        <w:snapToGrid w:val="0"/>
        <w:spacing w:line="500" w:lineRule="exact"/>
        <w:ind w:firstLine="480" w:firstLineChars="200"/>
        <w:rPr>
          <w:rFonts w:ascii="宋体" w:hAnsi="宋体" w:cs="宋体"/>
          <w:sz w:val="24"/>
          <w:lang w:val="zh-CN"/>
        </w:rPr>
      </w:pPr>
      <w:r>
        <w:rPr>
          <w:rFonts w:hint="eastAsia" w:ascii="宋体" w:hAnsi="宋体" w:cs="宋体"/>
          <w:sz w:val="24"/>
          <w:lang w:val="zh-CN"/>
        </w:rPr>
        <w:t>（五）必要的法律依据；</w:t>
      </w:r>
    </w:p>
    <w:p w14:paraId="0240CEA6">
      <w:pPr>
        <w:tabs>
          <w:tab w:val="left" w:pos="0"/>
        </w:tabs>
        <w:autoSpaceDE w:val="0"/>
        <w:autoSpaceDN w:val="0"/>
        <w:adjustRightInd w:val="0"/>
        <w:snapToGrid w:val="0"/>
        <w:spacing w:line="500" w:lineRule="exact"/>
        <w:ind w:firstLine="480" w:firstLineChars="200"/>
        <w:rPr>
          <w:rFonts w:ascii="宋体" w:hAnsi="宋体" w:cs="宋体"/>
          <w:sz w:val="24"/>
          <w:lang w:val="zh-CN"/>
        </w:rPr>
      </w:pPr>
      <w:r>
        <w:rPr>
          <w:rFonts w:hint="eastAsia" w:ascii="宋体" w:hAnsi="宋体" w:cs="宋体"/>
          <w:sz w:val="24"/>
          <w:lang w:val="zh-CN"/>
        </w:rPr>
        <w:t>（六）提出质疑的日期。</w:t>
      </w:r>
    </w:p>
    <w:p w14:paraId="6445886B">
      <w:pPr>
        <w:tabs>
          <w:tab w:val="left" w:pos="0"/>
        </w:tabs>
        <w:autoSpaceDE w:val="0"/>
        <w:autoSpaceDN w:val="0"/>
        <w:adjustRightInd w:val="0"/>
        <w:snapToGrid w:val="0"/>
        <w:spacing w:line="500" w:lineRule="exact"/>
        <w:ind w:firstLine="480" w:firstLineChars="200"/>
        <w:rPr>
          <w:rFonts w:ascii="宋体" w:hAnsi="宋体" w:cs="宋体"/>
          <w:sz w:val="24"/>
          <w:lang w:val="zh-CN"/>
        </w:rPr>
      </w:pPr>
      <w:r>
        <w:rPr>
          <w:rFonts w:hint="eastAsia" w:ascii="宋体" w:hAnsi="宋体" w:cs="宋体"/>
          <w:sz w:val="24"/>
          <w:lang w:val="zh-CN"/>
        </w:rPr>
        <w:t>4、供应商为自然人的，应当由本人签字；供应商为法人或者其他组织的，应当由法定代表人、主要负责人，或者其授权代表签字或者盖章，并加盖单位公章。</w:t>
      </w:r>
    </w:p>
    <w:p w14:paraId="02EBE3DF">
      <w:pPr>
        <w:tabs>
          <w:tab w:val="left" w:pos="0"/>
        </w:tabs>
        <w:autoSpaceDE w:val="0"/>
        <w:autoSpaceDN w:val="0"/>
        <w:adjustRightInd w:val="0"/>
        <w:snapToGrid w:val="0"/>
        <w:spacing w:line="500" w:lineRule="exact"/>
        <w:ind w:firstLine="480" w:firstLineChars="200"/>
        <w:rPr>
          <w:rFonts w:ascii="宋体" w:hAnsi="宋体" w:cs="宋体"/>
          <w:sz w:val="24"/>
          <w:lang w:val="zh-CN"/>
        </w:rPr>
      </w:pPr>
      <w:r>
        <w:rPr>
          <w:rFonts w:hint="eastAsia" w:ascii="宋体" w:hAnsi="宋体" w:cs="宋体"/>
          <w:sz w:val="24"/>
          <w:lang w:val="zh-CN"/>
        </w:rPr>
        <w:t>5、符合要求的质疑，采购代理机构将予以答复。</w:t>
      </w:r>
    </w:p>
    <w:p w14:paraId="4F791F4D">
      <w:pPr>
        <w:tabs>
          <w:tab w:val="left" w:pos="0"/>
        </w:tabs>
        <w:autoSpaceDE w:val="0"/>
        <w:autoSpaceDN w:val="0"/>
        <w:adjustRightInd w:val="0"/>
        <w:snapToGrid w:val="0"/>
        <w:spacing w:line="500" w:lineRule="exact"/>
        <w:ind w:firstLine="480" w:firstLineChars="200"/>
        <w:rPr>
          <w:rFonts w:ascii="宋体" w:hAnsi="宋体" w:cs="宋体"/>
          <w:sz w:val="24"/>
          <w:lang w:val="zh-CN"/>
        </w:rPr>
      </w:pPr>
      <w:r>
        <w:rPr>
          <w:rFonts w:hint="eastAsia" w:ascii="宋体" w:hAnsi="宋体" w:cs="宋体"/>
          <w:sz w:val="24"/>
          <w:lang w:val="zh-CN"/>
        </w:rPr>
        <w:t>6、供应商进行虚假和恶意质疑的，采购代理机构将提供相关资料报监督机构，按其情况进行相应处理。</w:t>
      </w:r>
    </w:p>
    <w:p w14:paraId="68F91E2D">
      <w:pPr>
        <w:tabs>
          <w:tab w:val="left" w:pos="0"/>
        </w:tabs>
        <w:autoSpaceDE w:val="0"/>
        <w:autoSpaceDN w:val="0"/>
        <w:adjustRightInd w:val="0"/>
        <w:snapToGrid w:val="0"/>
        <w:spacing w:line="500" w:lineRule="exact"/>
        <w:ind w:firstLine="480" w:firstLineChars="200"/>
        <w:rPr>
          <w:rFonts w:hint="eastAsia" w:ascii="宋体" w:hAnsi="宋体" w:eastAsia="宋体" w:cs="宋体"/>
          <w:sz w:val="24"/>
          <w:lang w:eastAsia="zh-CN"/>
        </w:rPr>
      </w:pPr>
      <w:r>
        <w:rPr>
          <w:rFonts w:hint="eastAsia" w:ascii="宋体" w:hAnsi="宋体" w:cs="宋体"/>
          <w:sz w:val="24"/>
          <w:lang w:val="zh-CN"/>
        </w:rPr>
        <w:t>7.采购代理机构受理质疑电话:18220560261</w:t>
      </w:r>
      <w:r>
        <w:rPr>
          <w:rFonts w:hint="eastAsia" w:ascii="宋体" w:hAnsi="宋体" w:cs="宋体"/>
          <w:sz w:val="24"/>
        </w:rPr>
        <w:t xml:space="preserve">    </w:t>
      </w:r>
      <w:r>
        <w:rPr>
          <w:rFonts w:hint="eastAsia" w:ascii="宋体" w:hAnsi="宋体" w:cs="宋体"/>
          <w:sz w:val="24"/>
          <w:lang w:val="zh-CN"/>
        </w:rPr>
        <w:t xml:space="preserve">  联系人:</w:t>
      </w:r>
      <w:r>
        <w:rPr>
          <w:rFonts w:hint="eastAsia" w:ascii="宋体" w:hAnsi="宋体" w:cs="宋体"/>
          <w:sz w:val="24"/>
          <w:lang w:eastAsia="zh-CN"/>
        </w:rPr>
        <w:t>邢工</w:t>
      </w:r>
    </w:p>
    <w:p w14:paraId="480FBAD2">
      <w:pPr>
        <w:widowControl/>
        <w:tabs>
          <w:tab w:val="left" w:pos="-180"/>
          <w:tab w:val="left" w:pos="0"/>
        </w:tabs>
        <w:suppressAutoHyphens/>
        <w:spacing w:line="500" w:lineRule="exact"/>
        <w:ind w:firstLine="463" w:firstLineChars="192"/>
        <w:rPr>
          <w:rFonts w:ascii="宋体" w:hAnsi="宋体" w:cs="宋体"/>
          <w:b/>
          <w:sz w:val="24"/>
        </w:rPr>
      </w:pPr>
      <w:bookmarkStart w:id="54" w:name="_Toc19288"/>
      <w:r>
        <w:rPr>
          <w:rFonts w:hint="eastAsia" w:ascii="宋体" w:hAnsi="宋体" w:cs="宋体"/>
          <w:b/>
          <w:sz w:val="24"/>
        </w:rPr>
        <w:t>十一、供应商信用信息查询</w:t>
      </w:r>
      <w:bookmarkEnd w:id="54"/>
    </w:p>
    <w:p w14:paraId="428460BC">
      <w:pPr>
        <w:spacing w:line="500" w:lineRule="exact"/>
        <w:ind w:firstLine="480" w:firstLineChars="200"/>
        <w:rPr>
          <w:rFonts w:ascii="宋体" w:hAnsi="宋体" w:cs="宋体"/>
          <w:sz w:val="24"/>
        </w:rPr>
      </w:pPr>
      <w:r>
        <w:rPr>
          <w:rFonts w:hint="eastAsia" w:ascii="宋体" w:hAnsi="宋体" w:cs="宋体"/>
          <w:sz w:val="24"/>
        </w:rPr>
        <w:t>1.信息查询渠道：通过“信用中国”网站（www.creditchina.gov.cn）、中国政府采购网（www.ccgp.gov.cn）等渠道查询相关主体信用记录。</w:t>
      </w:r>
    </w:p>
    <w:p w14:paraId="776A8FA3">
      <w:pPr>
        <w:spacing w:line="500" w:lineRule="exact"/>
        <w:ind w:firstLine="480" w:firstLineChars="200"/>
        <w:rPr>
          <w:rFonts w:hint="eastAsia" w:ascii="宋体" w:hAnsi="宋体" w:cs="宋体"/>
          <w:sz w:val="24"/>
        </w:rPr>
      </w:pPr>
      <w:r>
        <w:rPr>
          <w:rFonts w:hint="eastAsia" w:ascii="宋体" w:hAnsi="宋体" w:cs="宋体"/>
          <w:sz w:val="24"/>
        </w:rPr>
        <w:t>2.信息查询时间：公告截止时间至投标截止时间。</w:t>
      </w:r>
    </w:p>
    <w:p w14:paraId="679DB8BB">
      <w:pPr>
        <w:spacing w:line="500" w:lineRule="exact"/>
        <w:ind w:firstLine="482" w:firstLineChars="200"/>
        <w:rPr>
          <w:rFonts w:hint="eastAsia" w:ascii="宋体" w:hAnsi="宋体" w:cs="宋体"/>
          <w:b/>
          <w:bCs/>
          <w:sz w:val="24"/>
          <w:lang w:val="en-US" w:eastAsia="zh-CN"/>
        </w:rPr>
      </w:pPr>
      <w:r>
        <w:rPr>
          <w:rFonts w:hint="eastAsia" w:ascii="宋体" w:hAnsi="宋体" w:cs="宋体"/>
          <w:b/>
          <w:bCs/>
          <w:sz w:val="24"/>
          <w:lang w:val="en-US" w:eastAsia="zh-CN"/>
        </w:rPr>
        <w:t>十二、采购代理服务费支付</w:t>
      </w:r>
    </w:p>
    <w:p w14:paraId="7B64703F">
      <w:pPr>
        <w:spacing w:line="500" w:lineRule="exact"/>
        <w:ind w:firstLine="480" w:firstLineChars="200"/>
        <w:rPr>
          <w:rFonts w:hint="eastAsia" w:ascii="宋体" w:hAnsi="宋体" w:cs="宋体"/>
          <w:sz w:val="24"/>
          <w:lang w:val="en-US" w:eastAsia="zh-CN"/>
        </w:rPr>
      </w:pPr>
      <w:r>
        <w:rPr>
          <w:rFonts w:hint="eastAsia" w:ascii="宋体" w:hAnsi="宋体" w:cs="宋体"/>
          <w:sz w:val="24"/>
          <w:lang w:val="en-US" w:eastAsia="zh-CN"/>
        </w:rPr>
        <w:t xml:space="preserve">  1. 采购代理服务费：参照国家发展改革委员会办公厅颁发的《关于招标代理服务费收费有关问题的通知》（发改办  价格〔2003〕857 号）及《调整后的招标代理服务收费标准》 (发改价格〔2011〕534 号)的有关规定计取，实收金额以本  项目成交结果公告为准。</w:t>
      </w:r>
    </w:p>
    <w:p w14:paraId="606E2753">
      <w:pPr>
        <w:spacing w:line="500" w:lineRule="exact"/>
        <w:ind w:firstLine="480" w:firstLineChars="200"/>
        <w:rPr>
          <w:rFonts w:hint="default" w:ascii="宋体" w:hAnsi="宋体" w:cs="宋体"/>
          <w:sz w:val="24"/>
          <w:lang w:val="en-US" w:eastAsia="zh-CN"/>
        </w:rPr>
      </w:pPr>
      <w:r>
        <w:rPr>
          <w:rFonts w:hint="eastAsia" w:ascii="宋体" w:hAnsi="宋体" w:cs="宋体"/>
          <w:sz w:val="24"/>
          <w:lang w:val="en-US" w:eastAsia="zh-CN"/>
        </w:rPr>
        <w:t>2.成交供应商领取成交通知书时，须一次性向采购代理机构交纳采购代理服务费。</w:t>
      </w:r>
    </w:p>
    <w:p w14:paraId="0E90B9CE">
      <w:pPr>
        <w:spacing w:line="500" w:lineRule="exact"/>
        <w:ind w:firstLine="480" w:firstLineChars="200"/>
        <w:rPr>
          <w:rFonts w:hint="eastAsia" w:ascii="宋体" w:hAnsi="宋体" w:cs="宋体"/>
          <w:sz w:val="24"/>
          <w:lang w:val="zh-CN"/>
        </w:rPr>
      </w:pPr>
    </w:p>
    <w:p w14:paraId="1D2CFD43">
      <w:pPr>
        <w:tabs>
          <w:tab w:val="left" w:pos="7665"/>
        </w:tabs>
        <w:spacing w:line="500" w:lineRule="exact"/>
        <w:jc w:val="center"/>
        <w:outlineLvl w:val="0"/>
        <w:rPr>
          <w:rFonts w:hint="eastAsia" w:ascii="宋体" w:hAnsi="宋体" w:cs="宋体"/>
          <w:b/>
          <w:sz w:val="36"/>
          <w:szCs w:val="36"/>
        </w:rPr>
      </w:pPr>
      <w:bookmarkStart w:id="55" w:name="_Toc13016"/>
      <w:bookmarkStart w:id="56" w:name="_Toc32146"/>
    </w:p>
    <w:p w14:paraId="615CFA9C">
      <w:pPr>
        <w:tabs>
          <w:tab w:val="left" w:pos="7665"/>
        </w:tabs>
        <w:spacing w:line="500" w:lineRule="exact"/>
        <w:jc w:val="center"/>
        <w:outlineLvl w:val="0"/>
        <w:rPr>
          <w:rFonts w:hint="eastAsia" w:ascii="宋体" w:hAnsi="宋体" w:cs="宋体"/>
          <w:b/>
          <w:sz w:val="36"/>
          <w:szCs w:val="36"/>
        </w:rPr>
      </w:pPr>
    </w:p>
    <w:p w14:paraId="6CD0A45E">
      <w:pPr>
        <w:tabs>
          <w:tab w:val="left" w:pos="7665"/>
        </w:tabs>
        <w:spacing w:line="500" w:lineRule="exact"/>
        <w:jc w:val="center"/>
        <w:outlineLvl w:val="0"/>
        <w:rPr>
          <w:rFonts w:hint="eastAsia" w:ascii="宋体" w:hAnsi="宋体" w:cs="宋体"/>
          <w:b/>
          <w:sz w:val="36"/>
          <w:szCs w:val="36"/>
        </w:rPr>
      </w:pPr>
    </w:p>
    <w:p w14:paraId="5A5C4ED9">
      <w:pPr>
        <w:tabs>
          <w:tab w:val="left" w:pos="7665"/>
        </w:tabs>
        <w:spacing w:line="500" w:lineRule="exact"/>
        <w:jc w:val="center"/>
        <w:outlineLvl w:val="0"/>
        <w:rPr>
          <w:rFonts w:hint="eastAsia" w:ascii="宋体" w:hAnsi="宋体" w:cs="宋体"/>
          <w:b/>
          <w:sz w:val="36"/>
          <w:szCs w:val="36"/>
        </w:rPr>
      </w:pPr>
    </w:p>
    <w:p w14:paraId="3136D5ED">
      <w:pPr>
        <w:tabs>
          <w:tab w:val="left" w:pos="7665"/>
        </w:tabs>
        <w:spacing w:line="500" w:lineRule="exact"/>
        <w:jc w:val="center"/>
        <w:outlineLvl w:val="0"/>
        <w:rPr>
          <w:rFonts w:hint="eastAsia" w:ascii="宋体" w:hAnsi="宋体" w:cs="宋体"/>
          <w:b/>
          <w:sz w:val="36"/>
          <w:szCs w:val="36"/>
        </w:rPr>
      </w:pPr>
    </w:p>
    <w:p w14:paraId="66038986">
      <w:pPr>
        <w:tabs>
          <w:tab w:val="left" w:pos="7665"/>
        </w:tabs>
        <w:spacing w:line="500" w:lineRule="exact"/>
        <w:jc w:val="center"/>
        <w:outlineLvl w:val="0"/>
        <w:rPr>
          <w:rFonts w:hint="eastAsia" w:ascii="宋体" w:hAnsi="宋体" w:cs="宋体"/>
          <w:b/>
          <w:sz w:val="36"/>
          <w:szCs w:val="36"/>
        </w:rPr>
      </w:pPr>
    </w:p>
    <w:p w14:paraId="7AC1FA82">
      <w:pPr>
        <w:tabs>
          <w:tab w:val="left" w:pos="7665"/>
        </w:tabs>
        <w:spacing w:line="500" w:lineRule="exact"/>
        <w:jc w:val="center"/>
        <w:outlineLvl w:val="0"/>
        <w:rPr>
          <w:rFonts w:hint="eastAsia" w:ascii="宋体" w:hAnsi="宋体" w:cs="宋体"/>
          <w:b/>
          <w:sz w:val="36"/>
          <w:szCs w:val="36"/>
        </w:rPr>
      </w:pPr>
    </w:p>
    <w:p w14:paraId="67FF131F">
      <w:pPr>
        <w:tabs>
          <w:tab w:val="left" w:pos="7665"/>
        </w:tabs>
        <w:spacing w:line="500" w:lineRule="exact"/>
        <w:jc w:val="both"/>
        <w:outlineLvl w:val="0"/>
        <w:rPr>
          <w:rFonts w:hint="eastAsia" w:ascii="宋体" w:hAnsi="宋体" w:cs="宋体"/>
          <w:b/>
          <w:sz w:val="36"/>
          <w:szCs w:val="36"/>
        </w:rPr>
      </w:pPr>
    </w:p>
    <w:p w14:paraId="44C037E0">
      <w:pPr>
        <w:tabs>
          <w:tab w:val="left" w:pos="7665"/>
        </w:tabs>
        <w:spacing w:line="500" w:lineRule="exact"/>
        <w:jc w:val="center"/>
        <w:outlineLvl w:val="0"/>
        <w:rPr>
          <w:rFonts w:ascii="宋体" w:hAnsi="宋体" w:cs="宋体"/>
          <w:b/>
          <w:sz w:val="44"/>
        </w:rPr>
      </w:pPr>
      <w:r>
        <w:rPr>
          <w:rFonts w:hint="eastAsia" w:ascii="宋体" w:hAnsi="宋体" w:cs="宋体"/>
          <w:b/>
          <w:sz w:val="36"/>
          <w:szCs w:val="36"/>
        </w:rPr>
        <w:t>第四章 采购内容</w:t>
      </w:r>
      <w:bookmarkEnd w:id="52"/>
      <w:bookmarkEnd w:id="55"/>
      <w:bookmarkEnd w:id="56"/>
      <w:r>
        <w:rPr>
          <w:rFonts w:hint="eastAsia" w:ascii="宋体" w:hAnsi="宋体" w:cs="宋体"/>
          <w:b/>
          <w:sz w:val="36"/>
          <w:szCs w:val="36"/>
        </w:rPr>
        <w:t>及技术要求</w:t>
      </w:r>
    </w:p>
    <w:p w14:paraId="76F97D89">
      <w:pPr>
        <w:pStyle w:val="112"/>
        <w:adjustRightInd/>
        <w:spacing w:line="500" w:lineRule="exact"/>
        <w:contextualSpacing/>
        <w:jc w:val="both"/>
        <w:rPr>
          <w:rFonts w:hAnsi="宋体"/>
          <w:b/>
          <w:color w:val="auto"/>
        </w:rPr>
      </w:pPr>
      <w:r>
        <w:rPr>
          <w:rFonts w:hint="eastAsia" w:hAnsi="宋体"/>
          <w:b/>
          <w:color w:val="auto"/>
        </w:rPr>
        <w:t>一、项目名称</w:t>
      </w:r>
    </w:p>
    <w:p w14:paraId="5C9CDADD">
      <w:pPr>
        <w:pStyle w:val="112"/>
        <w:adjustRightInd/>
        <w:spacing w:line="500" w:lineRule="exact"/>
        <w:ind w:firstLine="480" w:firstLineChars="200"/>
        <w:contextualSpacing/>
        <w:jc w:val="both"/>
        <w:rPr>
          <w:rFonts w:hint="eastAsia" w:hAnsi="宋体" w:eastAsia="宋体"/>
          <w:color w:val="auto"/>
          <w:lang w:eastAsia="zh-CN"/>
        </w:rPr>
      </w:pPr>
      <w:r>
        <w:rPr>
          <w:rFonts w:hint="eastAsia" w:hAnsi="宋体"/>
          <w:color w:val="auto"/>
          <w:lang w:eastAsia="zh-CN"/>
        </w:rPr>
        <w:t>白河县卡子镇陈庄小学滑坡治理工程勘察设计项目</w:t>
      </w:r>
    </w:p>
    <w:p w14:paraId="1255DEBC">
      <w:pPr>
        <w:pStyle w:val="112"/>
        <w:numPr>
          <w:ilvl w:val="0"/>
          <w:numId w:val="0"/>
        </w:numPr>
        <w:adjustRightInd/>
        <w:spacing w:line="500" w:lineRule="exact"/>
        <w:ind w:leftChars="0"/>
        <w:contextualSpacing/>
        <w:jc w:val="both"/>
        <w:rPr>
          <w:rFonts w:hint="eastAsia" w:hAnsi="宋体"/>
          <w:b/>
          <w:color w:val="auto"/>
        </w:rPr>
      </w:pPr>
      <w:r>
        <w:rPr>
          <w:rFonts w:hint="eastAsia" w:hAnsi="宋体"/>
          <w:b/>
          <w:color w:val="auto"/>
          <w:lang w:val="en-US" w:eastAsia="zh-CN"/>
        </w:rPr>
        <w:t>二、</w:t>
      </w:r>
      <w:r>
        <w:rPr>
          <w:rFonts w:hint="eastAsia" w:hAnsi="宋体"/>
          <w:b/>
          <w:color w:val="auto"/>
        </w:rPr>
        <w:t>项目概况</w:t>
      </w:r>
    </w:p>
    <w:p w14:paraId="55E00B39">
      <w:pPr>
        <w:pStyle w:val="112"/>
        <w:numPr>
          <w:ilvl w:val="0"/>
          <w:numId w:val="0"/>
        </w:numPr>
        <w:adjustRightInd/>
        <w:spacing w:line="500" w:lineRule="exact"/>
        <w:ind w:leftChars="0"/>
        <w:contextualSpacing/>
        <w:jc w:val="both"/>
        <w:rPr>
          <w:rFonts w:hint="eastAsia" w:hAnsi="宋体"/>
          <w:b/>
          <w:color w:val="auto"/>
          <w:lang w:val="en-US" w:eastAsia="zh-CN"/>
        </w:rPr>
      </w:pPr>
      <w:r>
        <w:rPr>
          <w:rFonts w:hint="eastAsia" w:hAnsi="宋体"/>
          <w:b/>
          <w:color w:val="auto"/>
          <w:lang w:eastAsia="zh-CN"/>
        </w:rPr>
        <w:t>（</w:t>
      </w:r>
      <w:r>
        <w:rPr>
          <w:rFonts w:hint="eastAsia" w:hAnsi="宋体"/>
          <w:b/>
          <w:color w:val="auto"/>
          <w:lang w:val="en-US" w:eastAsia="zh-CN"/>
        </w:rPr>
        <w:t>一）项目基本情况</w:t>
      </w:r>
    </w:p>
    <w:p w14:paraId="6D26A407">
      <w:pPr>
        <w:pStyle w:val="112"/>
        <w:adjustRightInd/>
        <w:spacing w:line="500" w:lineRule="exact"/>
        <w:ind w:firstLine="480" w:firstLineChars="200"/>
        <w:contextualSpacing/>
        <w:jc w:val="both"/>
        <w:rPr>
          <w:rFonts w:hint="default" w:hAnsi="宋体"/>
          <w:color w:val="auto"/>
          <w:lang w:val="en-US" w:eastAsia="zh-CN"/>
        </w:rPr>
      </w:pPr>
      <w:r>
        <w:rPr>
          <w:rFonts w:hint="eastAsia" w:hAnsi="宋体"/>
          <w:color w:val="auto"/>
          <w:lang w:val="en-US" w:eastAsia="zh-CN"/>
        </w:rPr>
        <w:t>白河县卡子镇陈庄小学滑坡治理方案为：危岩清方、锚杆挂网喷浆、抗滑桩、钢管桩挡墙、被动防护网等。</w:t>
      </w:r>
    </w:p>
    <w:p w14:paraId="3A729D5E">
      <w:pPr>
        <w:pStyle w:val="112"/>
        <w:numPr>
          <w:numId w:val="0"/>
        </w:numPr>
        <w:adjustRightInd/>
        <w:spacing w:line="500" w:lineRule="exact"/>
        <w:contextualSpacing/>
        <w:jc w:val="both"/>
        <w:rPr>
          <w:rFonts w:hint="eastAsia" w:hAnsi="宋体"/>
          <w:b/>
          <w:color w:val="auto"/>
          <w:lang w:eastAsia="zh-CN"/>
        </w:rPr>
      </w:pPr>
      <w:r>
        <w:rPr>
          <w:rFonts w:hint="eastAsia" w:hAnsi="宋体"/>
          <w:b/>
          <w:color w:val="auto"/>
          <w:lang w:eastAsia="zh-CN"/>
        </w:rPr>
        <w:t>（</w:t>
      </w:r>
      <w:r>
        <w:rPr>
          <w:rFonts w:hint="eastAsia" w:hAnsi="宋体"/>
          <w:b/>
          <w:color w:val="auto"/>
          <w:lang w:val="en-US" w:eastAsia="zh-CN"/>
        </w:rPr>
        <w:t>二</w:t>
      </w:r>
      <w:r>
        <w:rPr>
          <w:rFonts w:hint="eastAsia" w:hAnsi="宋体"/>
          <w:b/>
          <w:color w:val="auto"/>
          <w:lang w:eastAsia="zh-CN"/>
        </w:rPr>
        <w:t>）设计费计算</w:t>
      </w:r>
    </w:p>
    <w:p w14:paraId="43393576">
      <w:pPr>
        <w:pStyle w:val="112"/>
        <w:numPr>
          <w:ilvl w:val="0"/>
          <w:numId w:val="0"/>
        </w:numPr>
        <w:shd w:val="clear"/>
        <w:adjustRightInd/>
        <w:spacing w:line="500" w:lineRule="exact"/>
        <w:ind w:firstLine="480" w:firstLineChars="200"/>
        <w:contextualSpacing/>
        <w:jc w:val="both"/>
        <w:rPr>
          <w:rFonts w:hint="default" w:ascii="宋体" w:hAnsi="宋体" w:eastAsia="宋体" w:cs="宋体"/>
          <w:color w:val="auto"/>
          <w:lang w:val="en-US" w:eastAsia="zh-CN"/>
        </w:rPr>
      </w:pPr>
      <w:r>
        <w:rPr>
          <w:rFonts w:hint="eastAsia" w:ascii="宋体" w:hAnsi="宋体" w:eastAsia="宋体" w:cs="宋体"/>
          <w:color w:val="auto"/>
          <w:lang w:val="en-US" w:eastAsia="zh-CN"/>
        </w:rPr>
        <w:t>根据相关文件规定，双方自行商定。</w:t>
      </w:r>
    </w:p>
    <w:p w14:paraId="11C09EA7">
      <w:pPr>
        <w:pStyle w:val="112"/>
        <w:numPr>
          <w:ilvl w:val="0"/>
          <w:numId w:val="0"/>
        </w:numPr>
        <w:shd w:val="clear"/>
        <w:adjustRightInd/>
        <w:spacing w:line="500" w:lineRule="exact"/>
        <w:contextualSpacing/>
        <w:jc w:val="both"/>
        <w:rPr>
          <w:rFonts w:hint="default" w:hAnsi="宋体"/>
          <w:b/>
          <w:bCs/>
          <w:color w:val="auto"/>
          <w:lang w:val="en-US" w:eastAsia="zh-CN"/>
        </w:rPr>
      </w:pPr>
      <w:r>
        <w:rPr>
          <w:rFonts w:hint="eastAsia" w:hAnsi="宋体"/>
          <w:b/>
          <w:bCs/>
          <w:color w:val="auto"/>
          <w:lang w:eastAsia="zh-CN"/>
        </w:rPr>
        <w:t>（</w:t>
      </w:r>
      <w:r>
        <w:rPr>
          <w:rFonts w:hint="eastAsia" w:hAnsi="宋体"/>
          <w:b/>
          <w:bCs/>
          <w:color w:val="auto"/>
          <w:lang w:val="en-US" w:eastAsia="zh-CN"/>
        </w:rPr>
        <w:t>三）关于项目设计费的报价要求</w:t>
      </w:r>
    </w:p>
    <w:p w14:paraId="695DBA0D">
      <w:pPr>
        <w:pStyle w:val="112"/>
        <w:numPr>
          <w:ilvl w:val="0"/>
          <w:numId w:val="0"/>
        </w:numPr>
        <w:shd w:val="clear"/>
        <w:adjustRightInd/>
        <w:spacing w:line="500" w:lineRule="exact"/>
        <w:ind w:firstLine="480" w:firstLineChars="200"/>
        <w:contextualSpacing/>
        <w:jc w:val="both"/>
        <w:rPr>
          <w:rFonts w:hint="default" w:hAnsi="宋体"/>
          <w:color w:val="auto"/>
          <w:lang w:val="en-US" w:eastAsia="zh-CN"/>
        </w:rPr>
      </w:pPr>
      <w:r>
        <w:rPr>
          <w:rFonts w:hint="eastAsia" w:hAnsi="宋体"/>
          <w:color w:val="auto"/>
          <w:lang w:val="en-US" w:eastAsia="zh-CN"/>
        </w:rPr>
        <w:t>各供应商报价提供唯一报价且不超过最高限价。</w:t>
      </w:r>
    </w:p>
    <w:p w14:paraId="67B49210">
      <w:pPr>
        <w:pStyle w:val="112"/>
        <w:numPr>
          <w:ilvl w:val="0"/>
          <w:numId w:val="0"/>
        </w:numPr>
        <w:adjustRightInd/>
        <w:spacing w:line="500" w:lineRule="exact"/>
        <w:contextualSpacing/>
        <w:jc w:val="both"/>
        <w:rPr>
          <w:rFonts w:hAnsi="宋体"/>
          <w:b/>
          <w:color w:val="auto"/>
        </w:rPr>
      </w:pPr>
      <w:r>
        <w:rPr>
          <w:rFonts w:hint="eastAsia" w:hAnsi="宋体"/>
          <w:b/>
          <w:color w:val="auto"/>
        </w:rPr>
        <w:t>三、采购内容</w:t>
      </w:r>
    </w:p>
    <w:p w14:paraId="59C625A5">
      <w:pPr>
        <w:pStyle w:val="112"/>
        <w:adjustRightInd/>
        <w:spacing w:line="500" w:lineRule="exact"/>
        <w:ind w:firstLine="480" w:firstLineChars="200"/>
        <w:contextualSpacing/>
        <w:jc w:val="both"/>
        <w:rPr>
          <w:rFonts w:hAnsi="宋体"/>
          <w:color w:val="auto"/>
        </w:rPr>
      </w:pPr>
      <w:r>
        <w:rPr>
          <w:rFonts w:hint="eastAsia" w:hAnsi="宋体"/>
          <w:color w:val="auto"/>
        </w:rPr>
        <w:t>按照合同约定要求，全面完成卡子镇陈庄小学滑坡治理工程勘察设计各项工作。施工图设计、施工图设计预算及后续服务等；</w:t>
      </w:r>
    </w:p>
    <w:p w14:paraId="7F8D4852">
      <w:pPr>
        <w:pStyle w:val="112"/>
        <w:adjustRightInd/>
        <w:spacing w:line="500" w:lineRule="exact"/>
        <w:contextualSpacing/>
        <w:jc w:val="both"/>
        <w:rPr>
          <w:rFonts w:hAnsi="宋体"/>
          <w:b/>
          <w:color w:val="auto"/>
        </w:rPr>
      </w:pPr>
      <w:r>
        <w:rPr>
          <w:rFonts w:hint="eastAsia" w:hAnsi="宋体"/>
          <w:b/>
          <w:color w:val="auto"/>
        </w:rPr>
        <w:t>四、施工地点、</w:t>
      </w:r>
      <w:r>
        <w:rPr>
          <w:rFonts w:hint="eastAsia" w:hAnsi="宋体"/>
          <w:b/>
          <w:color w:val="auto"/>
          <w:lang w:val="en-US" w:eastAsia="zh-CN"/>
        </w:rPr>
        <w:t>服务</w:t>
      </w:r>
      <w:r>
        <w:rPr>
          <w:rFonts w:hint="eastAsia" w:hAnsi="宋体"/>
          <w:b/>
          <w:color w:val="auto"/>
        </w:rPr>
        <w:t>期、支付方式</w:t>
      </w:r>
    </w:p>
    <w:p w14:paraId="7E685419">
      <w:pPr>
        <w:spacing w:line="500" w:lineRule="exact"/>
        <w:ind w:firstLine="480" w:firstLineChars="200"/>
        <w:outlineLvl w:val="1"/>
        <w:rPr>
          <w:rFonts w:ascii="宋体" w:hAnsi="宋体" w:cs="宋体"/>
          <w:kern w:val="0"/>
          <w:sz w:val="24"/>
        </w:rPr>
      </w:pPr>
      <w:r>
        <w:rPr>
          <w:rFonts w:hint="eastAsia" w:ascii="宋体" w:hAnsi="宋体" w:cs="宋体"/>
          <w:kern w:val="0"/>
          <w:sz w:val="24"/>
        </w:rPr>
        <w:t>施工地点：业主指定地点。</w:t>
      </w:r>
    </w:p>
    <w:p w14:paraId="7D289145">
      <w:pPr>
        <w:spacing w:line="500" w:lineRule="exact"/>
        <w:ind w:firstLine="480" w:firstLineChars="200"/>
        <w:outlineLvl w:val="1"/>
        <w:rPr>
          <w:rFonts w:ascii="宋体" w:hAnsi="宋体" w:cs="宋体"/>
          <w:kern w:val="0"/>
          <w:sz w:val="24"/>
        </w:rPr>
      </w:pPr>
      <w:r>
        <w:rPr>
          <w:rFonts w:hint="eastAsia" w:ascii="宋体" w:hAnsi="宋体" w:cs="宋体"/>
          <w:kern w:val="0"/>
          <w:sz w:val="24"/>
          <w:lang w:val="en-US" w:eastAsia="zh-CN"/>
        </w:rPr>
        <w:t>服务</w:t>
      </w:r>
      <w:r>
        <w:rPr>
          <w:rFonts w:hint="eastAsia" w:ascii="宋体" w:hAnsi="宋体" w:cs="宋体"/>
          <w:kern w:val="0"/>
          <w:sz w:val="24"/>
        </w:rPr>
        <w:t>期：</w:t>
      </w:r>
      <w:r>
        <w:rPr>
          <w:rFonts w:hint="eastAsia" w:ascii="宋体" w:hAnsi="宋体" w:cs="宋体"/>
          <w:kern w:val="0"/>
          <w:sz w:val="24"/>
          <w:shd w:val="clear"/>
        </w:rPr>
        <w:t>合同签订后</w:t>
      </w:r>
      <w:r>
        <w:rPr>
          <w:rFonts w:hint="eastAsia" w:ascii="宋体" w:hAnsi="宋体" w:cs="宋体"/>
          <w:kern w:val="0"/>
          <w:sz w:val="24"/>
          <w:shd w:val="clear"/>
          <w:lang w:eastAsia="zh-CN"/>
        </w:rPr>
        <w:t>90日历天</w:t>
      </w:r>
      <w:r>
        <w:rPr>
          <w:rFonts w:hint="eastAsia" w:ascii="宋体" w:hAnsi="宋体" w:cs="宋体"/>
          <w:kern w:val="0"/>
          <w:sz w:val="24"/>
          <w:shd w:val="clear"/>
        </w:rPr>
        <w:t>。</w:t>
      </w:r>
    </w:p>
    <w:p w14:paraId="3FCDC575">
      <w:pPr>
        <w:pStyle w:val="112"/>
        <w:adjustRightInd/>
        <w:spacing w:line="500" w:lineRule="exact"/>
        <w:ind w:firstLine="480" w:firstLineChars="200"/>
        <w:contextualSpacing/>
        <w:jc w:val="both"/>
        <w:rPr>
          <w:rFonts w:hAnsi="宋体"/>
        </w:rPr>
      </w:pPr>
      <w:r>
        <w:rPr>
          <w:rFonts w:hint="eastAsia" w:hAnsi="宋体"/>
        </w:rPr>
        <w:t>支付方式：双方另行协商。</w:t>
      </w:r>
    </w:p>
    <w:p w14:paraId="4A44CC4C">
      <w:pPr>
        <w:pStyle w:val="112"/>
        <w:adjustRightInd/>
        <w:spacing w:line="500" w:lineRule="exact"/>
        <w:contextualSpacing/>
        <w:jc w:val="both"/>
        <w:rPr>
          <w:rFonts w:hAnsi="宋体"/>
          <w:b/>
          <w:color w:val="auto"/>
        </w:rPr>
      </w:pPr>
      <w:r>
        <w:rPr>
          <w:rFonts w:hint="eastAsia" w:hAnsi="宋体"/>
          <w:b/>
          <w:color w:val="auto"/>
        </w:rPr>
        <w:t>六、采购要求</w:t>
      </w:r>
    </w:p>
    <w:p w14:paraId="090AE631">
      <w:pPr>
        <w:spacing w:line="500" w:lineRule="exact"/>
        <w:ind w:firstLine="480" w:firstLineChars="200"/>
        <w:rPr>
          <w:rFonts w:hint="eastAsia" w:ascii="宋体" w:hAnsi="宋体" w:cs="宋体"/>
          <w:kern w:val="0"/>
          <w:sz w:val="24"/>
        </w:rPr>
      </w:pPr>
      <w:r>
        <w:rPr>
          <w:rFonts w:hint="eastAsia" w:ascii="宋体" w:hAnsi="宋体" w:cs="宋体"/>
          <w:kern w:val="0"/>
          <w:sz w:val="24"/>
        </w:rPr>
        <w:t>按照合同要求及时为采购人做好相应的设计服务工作，完成设计任务后十日内出具正式设计成果。在设计过程及时向采购人报告情况，为项目提供技术服务。</w:t>
      </w:r>
    </w:p>
    <w:p w14:paraId="58647BF2">
      <w:pPr>
        <w:pStyle w:val="4"/>
        <w:adjustRightInd w:val="0"/>
        <w:snapToGrid w:val="0"/>
        <w:spacing w:beforeLines="50" w:afterLines="50"/>
        <w:ind w:firstLine="0"/>
        <w:jc w:val="both"/>
        <w:outlineLvl w:val="0"/>
        <w:rPr>
          <w:rFonts w:hint="eastAsia" w:ascii="宋体" w:hAnsi="宋体" w:cs="宋体"/>
          <w:b/>
          <w:color w:val="000000"/>
          <w:kern w:val="44"/>
          <w:sz w:val="36"/>
          <w:szCs w:val="36"/>
        </w:rPr>
      </w:pPr>
      <w:bookmarkStart w:id="57" w:name="_Toc512247578"/>
      <w:bookmarkStart w:id="58" w:name="_Toc28936"/>
      <w:bookmarkStart w:id="59" w:name="_Toc17244"/>
    </w:p>
    <w:p w14:paraId="333E7327">
      <w:pPr>
        <w:pStyle w:val="4"/>
        <w:adjustRightInd w:val="0"/>
        <w:snapToGrid w:val="0"/>
        <w:spacing w:beforeLines="50" w:afterLines="50"/>
        <w:ind w:firstLine="0"/>
        <w:jc w:val="center"/>
        <w:outlineLvl w:val="0"/>
        <w:rPr>
          <w:rFonts w:hint="eastAsia" w:ascii="宋体" w:hAnsi="宋体" w:cs="宋体"/>
          <w:b/>
          <w:color w:val="000000"/>
          <w:kern w:val="44"/>
          <w:sz w:val="36"/>
          <w:szCs w:val="36"/>
        </w:rPr>
      </w:pPr>
    </w:p>
    <w:p w14:paraId="387E1FD7">
      <w:pPr>
        <w:pStyle w:val="4"/>
        <w:adjustRightInd w:val="0"/>
        <w:snapToGrid w:val="0"/>
        <w:spacing w:beforeLines="50" w:afterLines="50"/>
        <w:ind w:firstLine="0"/>
        <w:jc w:val="center"/>
        <w:outlineLvl w:val="0"/>
        <w:rPr>
          <w:rFonts w:hint="eastAsia" w:ascii="宋体" w:hAnsi="宋体" w:cs="宋体"/>
          <w:b/>
          <w:color w:val="000000"/>
          <w:kern w:val="44"/>
          <w:sz w:val="36"/>
          <w:szCs w:val="36"/>
        </w:rPr>
      </w:pPr>
    </w:p>
    <w:p w14:paraId="77E394E2">
      <w:pPr>
        <w:pStyle w:val="4"/>
        <w:adjustRightInd w:val="0"/>
        <w:snapToGrid w:val="0"/>
        <w:spacing w:beforeLines="50" w:afterLines="50"/>
        <w:ind w:firstLine="0"/>
        <w:jc w:val="center"/>
        <w:outlineLvl w:val="0"/>
        <w:rPr>
          <w:rFonts w:hint="eastAsia" w:ascii="宋体" w:hAnsi="宋体" w:cs="宋体"/>
          <w:b/>
          <w:color w:val="000000"/>
          <w:kern w:val="44"/>
          <w:sz w:val="36"/>
          <w:szCs w:val="36"/>
        </w:rPr>
      </w:pPr>
    </w:p>
    <w:p w14:paraId="0FBD33AE">
      <w:pPr>
        <w:pStyle w:val="4"/>
        <w:adjustRightInd w:val="0"/>
        <w:snapToGrid w:val="0"/>
        <w:spacing w:beforeLines="50" w:afterLines="50"/>
        <w:ind w:firstLine="0"/>
        <w:jc w:val="center"/>
        <w:outlineLvl w:val="0"/>
        <w:rPr>
          <w:rFonts w:hint="eastAsia" w:ascii="宋体" w:hAnsi="宋体" w:cs="宋体"/>
          <w:b/>
          <w:color w:val="000000"/>
          <w:kern w:val="44"/>
          <w:sz w:val="36"/>
          <w:szCs w:val="36"/>
        </w:rPr>
      </w:pPr>
    </w:p>
    <w:p w14:paraId="1E8A5E83">
      <w:pPr>
        <w:pStyle w:val="4"/>
        <w:adjustRightInd w:val="0"/>
        <w:snapToGrid w:val="0"/>
        <w:spacing w:beforeLines="50" w:afterLines="50"/>
        <w:ind w:firstLine="0"/>
        <w:jc w:val="center"/>
        <w:outlineLvl w:val="0"/>
        <w:rPr>
          <w:rFonts w:hint="eastAsia" w:ascii="宋体" w:hAnsi="宋体" w:cs="宋体"/>
          <w:b/>
          <w:color w:val="000000"/>
          <w:kern w:val="44"/>
          <w:sz w:val="36"/>
          <w:szCs w:val="36"/>
        </w:rPr>
      </w:pPr>
    </w:p>
    <w:p w14:paraId="228A4156">
      <w:pPr>
        <w:pStyle w:val="4"/>
        <w:adjustRightInd w:val="0"/>
        <w:snapToGrid w:val="0"/>
        <w:spacing w:beforeLines="50" w:afterLines="50"/>
        <w:ind w:firstLine="0"/>
        <w:jc w:val="center"/>
        <w:outlineLvl w:val="0"/>
        <w:rPr>
          <w:rFonts w:ascii="宋体" w:hAnsi="宋体" w:cs="宋体"/>
          <w:b/>
          <w:color w:val="000000"/>
          <w:kern w:val="44"/>
          <w:sz w:val="44"/>
          <w:szCs w:val="44"/>
        </w:rPr>
      </w:pPr>
      <w:r>
        <w:rPr>
          <w:rFonts w:hint="eastAsia" w:ascii="宋体" w:hAnsi="宋体" w:cs="宋体"/>
          <w:b/>
          <w:color w:val="000000"/>
          <w:kern w:val="44"/>
          <w:sz w:val="36"/>
          <w:szCs w:val="36"/>
        </w:rPr>
        <w:t>第五章 政府采购合同格式</w:t>
      </w:r>
      <w:bookmarkEnd w:id="57"/>
      <w:r>
        <w:rPr>
          <w:rFonts w:hint="eastAsia" w:ascii="宋体" w:hAnsi="宋体" w:cs="宋体"/>
          <w:b/>
          <w:color w:val="000000"/>
          <w:kern w:val="44"/>
          <w:sz w:val="36"/>
          <w:szCs w:val="36"/>
        </w:rPr>
        <w:t>（参考）</w:t>
      </w:r>
      <w:bookmarkEnd w:id="58"/>
      <w:bookmarkEnd w:id="59"/>
    </w:p>
    <w:p w14:paraId="63863167">
      <w:pPr>
        <w:spacing w:before="293"/>
        <w:ind w:left="2299" w:hanging="2019"/>
        <w:jc w:val="center"/>
        <w:rPr>
          <w:rFonts w:ascii="宋体" w:hAnsi="宋体" w:cs="宋体"/>
          <w:sz w:val="24"/>
        </w:rPr>
      </w:pPr>
      <w:bookmarkStart w:id="60" w:name="（此合同只作为参考，最终签订的合同以采购人确定的合同内容为准。）"/>
      <w:bookmarkEnd w:id="60"/>
      <w:r>
        <w:rPr>
          <w:rFonts w:hint="eastAsia" w:ascii="宋体" w:hAnsi="宋体" w:cs="宋体"/>
          <w:b/>
          <w:bCs/>
          <w:sz w:val="24"/>
        </w:rPr>
        <w:t>（此合同只作为参考，最终签订的合同以采购人确定的合同内容为准。）</w:t>
      </w:r>
    </w:p>
    <w:p w14:paraId="3F68E7E3">
      <w:pPr>
        <w:rPr>
          <w:rFonts w:ascii="宋体" w:hAnsi="宋体" w:cs="宋体"/>
          <w:b/>
          <w:bCs/>
          <w:sz w:val="24"/>
        </w:rPr>
      </w:pPr>
    </w:p>
    <w:p w14:paraId="586410A1">
      <w:pPr>
        <w:spacing w:before="0" w:after="0" w:line="360" w:lineRule="auto"/>
        <w:rPr>
          <w:rFonts w:hint="eastAsia" w:ascii="宋体" w:hAnsi="宋体" w:eastAsia="宋体"/>
        </w:rPr>
      </w:pPr>
      <w:bookmarkStart w:id="61" w:name="合同编号：____________________"/>
      <w:bookmarkEnd w:id="61"/>
      <w:bookmarkStart w:id="62" w:name="_Toc3762"/>
      <w:bookmarkStart w:id="63" w:name="_Toc3005"/>
    </w:p>
    <w:p w14:paraId="164424B2">
      <w:pPr>
        <w:spacing w:before="0" w:after="0" w:line="360" w:lineRule="auto"/>
        <w:jc w:val="center"/>
        <w:rPr>
          <w:rFonts w:ascii="宋体" w:hAnsi="宋体" w:eastAsia="宋体"/>
          <w:b/>
          <w:spacing w:val="30"/>
          <w:sz w:val="56"/>
          <w:szCs w:val="52"/>
        </w:rPr>
      </w:pPr>
      <w:r>
        <w:rPr>
          <w:rFonts w:hint="eastAsia" w:ascii="宋体" w:hAnsi="宋体" w:eastAsia="宋体"/>
          <w:b/>
          <w:spacing w:val="30"/>
          <w:sz w:val="56"/>
          <w:szCs w:val="52"/>
        </w:rPr>
        <w:t>地质灾害治理工程</w:t>
      </w:r>
      <w:r>
        <w:rPr>
          <w:rFonts w:ascii="宋体" w:hAnsi="宋体" w:eastAsia="宋体"/>
          <w:b/>
          <w:spacing w:val="30"/>
          <w:sz w:val="56"/>
          <w:szCs w:val="52"/>
        </w:rPr>
        <w:t>勘</w:t>
      </w:r>
      <w:r>
        <w:rPr>
          <w:rFonts w:hint="eastAsia" w:ascii="宋体" w:hAnsi="宋体" w:eastAsia="宋体"/>
          <w:b/>
          <w:spacing w:val="30"/>
          <w:sz w:val="56"/>
          <w:szCs w:val="52"/>
        </w:rPr>
        <w:t>查</w:t>
      </w:r>
      <w:r>
        <w:rPr>
          <w:rFonts w:ascii="宋体" w:hAnsi="宋体" w:eastAsia="宋体"/>
          <w:b/>
          <w:spacing w:val="30"/>
          <w:sz w:val="56"/>
          <w:szCs w:val="52"/>
        </w:rPr>
        <w:t>设计</w:t>
      </w:r>
    </w:p>
    <w:p w14:paraId="32517C61">
      <w:pPr>
        <w:spacing w:before="0" w:after="0" w:line="360" w:lineRule="auto"/>
        <w:jc w:val="center"/>
        <w:rPr>
          <w:rFonts w:hint="eastAsia" w:ascii="宋体" w:hAnsi="宋体" w:eastAsia="宋体"/>
          <w:b/>
          <w:sz w:val="72"/>
          <w:szCs w:val="48"/>
        </w:rPr>
      </w:pPr>
      <w:r>
        <w:rPr>
          <w:rFonts w:hint="eastAsia" w:ascii="宋体" w:hAnsi="宋体" w:eastAsia="宋体"/>
          <w:b/>
          <w:spacing w:val="30"/>
          <w:sz w:val="56"/>
          <w:szCs w:val="52"/>
        </w:rPr>
        <w:t>合同书</w:t>
      </w:r>
    </w:p>
    <w:p w14:paraId="712F0E26">
      <w:pPr>
        <w:spacing w:before="0" w:after="0" w:line="360" w:lineRule="auto"/>
        <w:jc w:val="center"/>
        <w:rPr>
          <w:rFonts w:hint="eastAsia" w:ascii="宋体" w:hAnsi="宋体" w:eastAsia="宋体"/>
          <w:sz w:val="28"/>
        </w:rPr>
      </w:pPr>
    </w:p>
    <w:p w14:paraId="4DF6720A">
      <w:pPr>
        <w:spacing w:before="0" w:after="0" w:line="360" w:lineRule="auto"/>
        <w:jc w:val="center"/>
        <w:rPr>
          <w:rFonts w:hint="eastAsia" w:ascii="宋体" w:hAnsi="宋体" w:eastAsia="宋体"/>
          <w:sz w:val="28"/>
        </w:rPr>
      </w:pPr>
    </w:p>
    <w:p w14:paraId="62F30746">
      <w:pPr>
        <w:spacing w:before="0" w:after="0" w:line="360" w:lineRule="auto"/>
        <w:rPr>
          <w:rFonts w:ascii="宋体" w:hAnsi="宋体" w:eastAsia="宋体"/>
          <w:sz w:val="28"/>
        </w:rPr>
      </w:pPr>
    </w:p>
    <w:p w14:paraId="1E859487">
      <w:pPr>
        <w:spacing w:before="0" w:after="0" w:line="360" w:lineRule="auto"/>
        <w:rPr>
          <w:rFonts w:ascii="宋体" w:hAnsi="宋体" w:eastAsia="宋体"/>
          <w:sz w:val="28"/>
        </w:rPr>
      </w:pPr>
    </w:p>
    <w:p w14:paraId="3A94424E">
      <w:pPr>
        <w:spacing w:before="0" w:after="0" w:line="360" w:lineRule="auto"/>
        <w:rPr>
          <w:rFonts w:hint="eastAsia" w:ascii="宋体" w:hAnsi="宋体" w:eastAsia="宋体"/>
          <w:sz w:val="28"/>
        </w:rPr>
      </w:pPr>
    </w:p>
    <w:p w14:paraId="51FD047E">
      <w:pPr>
        <w:spacing w:before="0" w:after="0" w:line="360" w:lineRule="auto"/>
        <w:rPr>
          <w:rFonts w:hint="eastAsia" w:ascii="宋体" w:hAnsi="宋体" w:eastAsia="宋体"/>
          <w:sz w:val="28"/>
        </w:rPr>
      </w:pPr>
    </w:p>
    <w:p w14:paraId="6185A1F1">
      <w:pPr>
        <w:spacing w:before="0" w:after="0" w:line="360" w:lineRule="auto"/>
        <w:rPr>
          <w:rFonts w:hint="eastAsia" w:ascii="宋体" w:hAnsi="宋体" w:eastAsia="宋体"/>
        </w:rPr>
      </w:pPr>
    </w:p>
    <w:p w14:paraId="2D7318D8">
      <w:pPr>
        <w:spacing w:before="0" w:after="0" w:line="480" w:lineRule="auto"/>
        <w:ind w:firstLine="640" w:firstLineChars="200"/>
        <w:rPr>
          <w:rFonts w:hint="eastAsia" w:ascii="宋体" w:hAnsi="宋体" w:eastAsia="宋体"/>
          <w:sz w:val="32"/>
          <w:szCs w:val="28"/>
          <w:u w:val="single"/>
        </w:rPr>
      </w:pPr>
      <w:r>
        <w:rPr>
          <w:rFonts w:ascii="宋体" w:hAnsi="宋体" w:eastAsia="宋体"/>
          <w:sz w:val="32"/>
          <w:szCs w:val="28"/>
        </w:rPr>
        <w:fldChar w:fldCharType="begin"/>
      </w:r>
      <w:r>
        <w:rPr>
          <w:rFonts w:ascii="宋体" w:hAnsi="宋体" w:eastAsia="宋体"/>
          <w:sz w:val="32"/>
          <w:szCs w:val="28"/>
        </w:rPr>
        <w:instrText xml:space="preserve">PRIVATE</w:instrText>
      </w:r>
      <w:r>
        <w:rPr>
          <w:rFonts w:ascii="宋体" w:hAnsi="宋体" w:eastAsia="宋体"/>
          <w:sz w:val="32"/>
          <w:szCs w:val="28"/>
        </w:rPr>
        <w:fldChar w:fldCharType="end"/>
      </w:r>
      <w:r>
        <w:rPr>
          <w:rFonts w:hint="eastAsia" w:ascii="宋体" w:hAnsi="宋体" w:eastAsia="宋体"/>
          <w:sz w:val="32"/>
          <w:szCs w:val="28"/>
        </w:rPr>
        <w:t>工 程 名 称 ：</w:t>
      </w:r>
      <w:r>
        <w:rPr>
          <w:rFonts w:hint="eastAsia" w:ascii="宋体" w:hAnsi="宋体" w:eastAsia="宋体"/>
          <w:sz w:val="32"/>
          <w:szCs w:val="28"/>
          <w:u w:val="single"/>
        </w:rPr>
        <w:t xml:space="preserve">          </w:t>
      </w:r>
      <w:r>
        <w:rPr>
          <w:rFonts w:ascii="宋体" w:hAnsi="宋体" w:eastAsia="宋体"/>
          <w:sz w:val="32"/>
          <w:szCs w:val="28"/>
          <w:u w:val="single"/>
        </w:rPr>
        <w:t xml:space="preserve">   </w:t>
      </w:r>
      <w:r>
        <w:rPr>
          <w:rFonts w:hint="eastAsia" w:ascii="宋体" w:hAnsi="宋体" w:eastAsia="宋体"/>
          <w:sz w:val="32"/>
          <w:szCs w:val="28"/>
          <w:u w:val="single"/>
        </w:rPr>
        <w:t xml:space="preserve">                  </w:t>
      </w:r>
      <w:r>
        <w:rPr>
          <w:rFonts w:ascii="宋体" w:hAnsi="宋体" w:eastAsia="宋体"/>
          <w:sz w:val="32"/>
          <w:szCs w:val="28"/>
          <w:u w:val="single"/>
        </w:rPr>
        <w:t xml:space="preserve">   </w:t>
      </w:r>
    </w:p>
    <w:p w14:paraId="7FE970C4">
      <w:pPr>
        <w:spacing w:before="0" w:after="0" w:line="480" w:lineRule="auto"/>
        <w:ind w:firstLine="640" w:firstLineChars="200"/>
        <w:rPr>
          <w:rFonts w:ascii="宋体" w:hAnsi="宋体" w:eastAsia="宋体"/>
          <w:sz w:val="32"/>
          <w:szCs w:val="28"/>
          <w:u w:val="single"/>
        </w:rPr>
      </w:pPr>
      <w:r>
        <w:rPr>
          <w:rFonts w:hint="eastAsia" w:ascii="宋体" w:hAnsi="宋体" w:eastAsia="宋体"/>
          <w:sz w:val="32"/>
          <w:szCs w:val="28"/>
        </w:rPr>
        <w:t>工 程 地 点 ：</w:t>
      </w:r>
      <w:r>
        <w:rPr>
          <w:rFonts w:hint="eastAsia" w:ascii="宋体" w:hAnsi="宋体" w:eastAsia="宋体"/>
          <w:sz w:val="32"/>
          <w:szCs w:val="28"/>
          <w:u w:val="single"/>
        </w:rPr>
        <w:t xml:space="preserve">              </w:t>
      </w:r>
      <w:r>
        <w:rPr>
          <w:rFonts w:ascii="宋体" w:hAnsi="宋体" w:eastAsia="宋体"/>
          <w:sz w:val="32"/>
          <w:szCs w:val="28"/>
          <w:u w:val="single"/>
        </w:rPr>
        <w:t xml:space="preserve">   </w:t>
      </w:r>
      <w:r>
        <w:rPr>
          <w:rFonts w:hint="eastAsia" w:ascii="宋体" w:hAnsi="宋体" w:eastAsia="宋体"/>
          <w:sz w:val="32"/>
          <w:szCs w:val="28"/>
          <w:u w:val="single"/>
        </w:rPr>
        <w:t xml:space="preserve">                 </w:t>
      </w:r>
    </w:p>
    <w:p w14:paraId="79837297">
      <w:pPr>
        <w:spacing w:before="0" w:after="0" w:line="480" w:lineRule="auto"/>
        <w:ind w:firstLine="640" w:firstLineChars="200"/>
        <w:rPr>
          <w:rFonts w:hint="eastAsia" w:ascii="宋体" w:hAnsi="宋体" w:eastAsia="宋体"/>
          <w:sz w:val="32"/>
          <w:szCs w:val="28"/>
        </w:rPr>
      </w:pPr>
      <w:r>
        <w:rPr>
          <w:rFonts w:hint="eastAsia" w:ascii="宋体" w:hAnsi="宋体" w:eastAsia="宋体"/>
          <w:sz w:val="32"/>
          <w:szCs w:val="28"/>
        </w:rPr>
        <w:t>资质</w:t>
      </w:r>
      <w:r>
        <w:rPr>
          <w:rFonts w:ascii="宋体" w:hAnsi="宋体" w:eastAsia="宋体"/>
          <w:sz w:val="32"/>
          <w:szCs w:val="28"/>
        </w:rPr>
        <w:t>证书</w:t>
      </w:r>
      <w:r>
        <w:rPr>
          <w:rFonts w:hint="eastAsia" w:ascii="宋体" w:hAnsi="宋体" w:eastAsia="宋体"/>
          <w:sz w:val="32"/>
          <w:szCs w:val="28"/>
        </w:rPr>
        <w:t>等级</w:t>
      </w:r>
      <w:r>
        <w:rPr>
          <w:rFonts w:ascii="宋体" w:hAnsi="宋体" w:eastAsia="宋体"/>
          <w:sz w:val="32"/>
          <w:szCs w:val="28"/>
        </w:rPr>
        <w:t>：</w:t>
      </w:r>
      <w:r>
        <w:rPr>
          <w:rFonts w:hint="eastAsia" w:ascii="宋体" w:hAnsi="宋体" w:eastAsia="宋体"/>
          <w:sz w:val="32"/>
          <w:szCs w:val="28"/>
          <w:u w:val="single"/>
        </w:rPr>
        <w:t xml:space="preserve"> </w:t>
      </w:r>
      <w:r>
        <w:rPr>
          <w:rFonts w:ascii="宋体" w:hAnsi="宋体" w:eastAsia="宋体"/>
          <w:sz w:val="32"/>
          <w:szCs w:val="28"/>
          <w:u w:val="single"/>
        </w:rPr>
        <w:t xml:space="preserve"> </w:t>
      </w:r>
      <w:r>
        <w:rPr>
          <w:rFonts w:hint="eastAsia" w:ascii="宋体" w:hAnsi="宋体" w:eastAsia="宋体"/>
          <w:sz w:val="32"/>
          <w:szCs w:val="28"/>
          <w:u w:val="single"/>
        </w:rPr>
        <w:t>地质灾害治理工程</w:t>
      </w:r>
      <w:r>
        <w:rPr>
          <w:rFonts w:ascii="宋体" w:hAnsi="宋体" w:eastAsia="宋体"/>
          <w:sz w:val="32"/>
          <w:szCs w:val="28"/>
          <w:u w:val="single"/>
        </w:rPr>
        <w:t>勘查</w:t>
      </w:r>
      <w:r>
        <w:rPr>
          <w:rFonts w:hint="eastAsia" w:ascii="宋体" w:hAnsi="宋体" w:eastAsia="宋体"/>
          <w:sz w:val="32"/>
          <w:szCs w:val="28"/>
          <w:u w:val="single"/>
        </w:rPr>
        <w:t>、</w:t>
      </w:r>
      <w:r>
        <w:rPr>
          <w:rFonts w:ascii="宋体" w:hAnsi="宋体" w:eastAsia="宋体"/>
          <w:sz w:val="32"/>
          <w:szCs w:val="28"/>
          <w:u w:val="single"/>
        </w:rPr>
        <w:t>设计</w:t>
      </w:r>
      <w:r>
        <w:rPr>
          <w:rFonts w:hint="eastAsia" w:ascii="宋体" w:hAnsi="宋体" w:eastAsia="宋体"/>
          <w:sz w:val="32"/>
          <w:szCs w:val="28"/>
          <w:u w:val="single"/>
        </w:rPr>
        <w:t xml:space="preserve">-甲级 </w:t>
      </w:r>
    </w:p>
    <w:p w14:paraId="514C3288">
      <w:pPr>
        <w:spacing w:before="0" w:after="0" w:line="480" w:lineRule="auto"/>
        <w:ind w:firstLine="640" w:firstLineChars="200"/>
        <w:rPr>
          <w:rFonts w:ascii="宋体" w:hAnsi="宋体" w:eastAsia="宋体"/>
          <w:sz w:val="32"/>
          <w:szCs w:val="28"/>
        </w:rPr>
      </w:pPr>
      <w:r>
        <w:rPr>
          <w:rFonts w:hint="eastAsia" w:ascii="宋体" w:hAnsi="宋体" w:eastAsia="宋体"/>
          <w:sz w:val="32"/>
          <w:szCs w:val="28"/>
        </w:rPr>
        <w:t xml:space="preserve">委 </w:t>
      </w:r>
      <w:r>
        <w:rPr>
          <w:rFonts w:ascii="宋体" w:hAnsi="宋体" w:eastAsia="宋体"/>
          <w:sz w:val="32"/>
          <w:szCs w:val="28"/>
        </w:rPr>
        <w:t xml:space="preserve"> </w:t>
      </w:r>
      <w:r>
        <w:rPr>
          <w:rFonts w:hint="eastAsia" w:ascii="宋体" w:hAnsi="宋体" w:eastAsia="宋体"/>
          <w:sz w:val="32"/>
          <w:szCs w:val="28"/>
        </w:rPr>
        <w:t xml:space="preserve"> 托  </w:t>
      </w:r>
      <w:r>
        <w:rPr>
          <w:rFonts w:ascii="宋体" w:hAnsi="宋体" w:eastAsia="宋体"/>
          <w:sz w:val="32"/>
          <w:szCs w:val="28"/>
        </w:rPr>
        <w:t xml:space="preserve"> </w:t>
      </w:r>
      <w:r>
        <w:rPr>
          <w:rFonts w:hint="eastAsia" w:ascii="宋体" w:hAnsi="宋体" w:eastAsia="宋体"/>
          <w:sz w:val="32"/>
          <w:szCs w:val="28"/>
        </w:rPr>
        <w:t>人：</w:t>
      </w:r>
      <w:r>
        <w:rPr>
          <w:rFonts w:hint="eastAsia" w:ascii="宋体" w:hAnsi="宋体" w:eastAsia="宋体"/>
          <w:sz w:val="32"/>
          <w:szCs w:val="28"/>
          <w:u w:val="single"/>
        </w:rPr>
        <w:t xml:space="preserve">                      </w:t>
      </w:r>
      <w:r>
        <w:rPr>
          <w:rFonts w:ascii="宋体" w:hAnsi="宋体" w:eastAsia="宋体"/>
          <w:sz w:val="32"/>
          <w:szCs w:val="28"/>
          <w:u w:val="single"/>
        </w:rPr>
        <w:t xml:space="preserve">   </w:t>
      </w:r>
      <w:r>
        <w:rPr>
          <w:rFonts w:hint="eastAsia" w:ascii="宋体" w:hAnsi="宋体" w:eastAsia="宋体"/>
          <w:sz w:val="32"/>
          <w:szCs w:val="28"/>
          <w:u w:val="single"/>
        </w:rPr>
        <w:t xml:space="preserve">         </w:t>
      </w:r>
      <w:r>
        <w:rPr>
          <w:rFonts w:hint="eastAsia" w:ascii="宋体" w:hAnsi="宋体" w:eastAsia="宋体"/>
          <w:sz w:val="32"/>
          <w:szCs w:val="28"/>
        </w:rPr>
        <w:t xml:space="preserve">                                           </w:t>
      </w:r>
    </w:p>
    <w:p w14:paraId="5DEE9E73">
      <w:pPr>
        <w:spacing w:before="0" w:after="0" w:line="480" w:lineRule="auto"/>
        <w:ind w:firstLine="640" w:firstLineChars="200"/>
        <w:rPr>
          <w:rFonts w:ascii="宋体" w:hAnsi="宋体" w:eastAsia="宋体"/>
          <w:sz w:val="32"/>
          <w:szCs w:val="28"/>
        </w:rPr>
      </w:pPr>
      <w:r>
        <w:rPr>
          <w:rFonts w:hint="eastAsia" w:ascii="宋体" w:hAnsi="宋体" w:eastAsia="宋体"/>
          <w:sz w:val="32"/>
          <w:szCs w:val="28"/>
        </w:rPr>
        <w:t xml:space="preserve">勘查设计人：  </w:t>
      </w:r>
      <w:r>
        <w:rPr>
          <w:rFonts w:hint="eastAsia" w:ascii="宋体" w:hAnsi="宋体" w:eastAsia="宋体"/>
          <w:sz w:val="32"/>
          <w:szCs w:val="28"/>
          <w:u w:val="single"/>
        </w:rPr>
        <w:t xml:space="preserve">                                  </w:t>
      </w:r>
      <w:r>
        <w:rPr>
          <w:rFonts w:hint="eastAsia" w:ascii="宋体" w:hAnsi="宋体" w:eastAsia="宋体"/>
          <w:sz w:val="32"/>
          <w:szCs w:val="28"/>
        </w:rPr>
        <w:t xml:space="preserve"> </w:t>
      </w:r>
      <w:r>
        <w:rPr>
          <w:rFonts w:ascii="宋体" w:hAnsi="宋体" w:eastAsia="宋体"/>
          <w:sz w:val="32"/>
          <w:szCs w:val="28"/>
        </w:rPr>
        <w:t xml:space="preserve">   </w:t>
      </w:r>
      <w:r>
        <w:rPr>
          <w:rFonts w:hint="eastAsia" w:ascii="宋体" w:hAnsi="宋体" w:eastAsia="宋体"/>
          <w:sz w:val="32"/>
          <w:szCs w:val="28"/>
        </w:rPr>
        <w:t xml:space="preserve">                                             </w:t>
      </w:r>
    </w:p>
    <w:p w14:paraId="6E2F7E50">
      <w:pPr>
        <w:spacing w:before="0" w:after="0" w:line="480" w:lineRule="auto"/>
        <w:ind w:firstLine="640" w:firstLineChars="200"/>
        <w:rPr>
          <w:rFonts w:ascii="宋体" w:hAnsi="宋体" w:eastAsia="宋体"/>
          <w:sz w:val="32"/>
          <w:szCs w:val="28"/>
        </w:rPr>
      </w:pPr>
      <w:r>
        <w:rPr>
          <w:rFonts w:hint="eastAsia" w:ascii="宋体" w:hAnsi="宋体" w:eastAsia="宋体"/>
          <w:sz w:val="32"/>
          <w:szCs w:val="28"/>
        </w:rPr>
        <w:t xml:space="preserve">签 订 日 期 ： </w:t>
      </w:r>
      <w:r>
        <w:rPr>
          <w:rFonts w:ascii="宋体" w:hAnsi="宋体" w:eastAsia="宋体"/>
          <w:sz w:val="32"/>
          <w:szCs w:val="28"/>
          <w:u w:val="single"/>
        </w:rPr>
        <w:t xml:space="preserve">      </w:t>
      </w:r>
      <w:r>
        <w:rPr>
          <w:rFonts w:hint="eastAsia" w:ascii="宋体" w:hAnsi="宋体" w:eastAsia="宋体"/>
          <w:sz w:val="32"/>
          <w:szCs w:val="28"/>
        </w:rPr>
        <w:t>年</w:t>
      </w:r>
      <w:r>
        <w:rPr>
          <w:rFonts w:ascii="宋体" w:hAnsi="宋体" w:eastAsia="宋体"/>
          <w:sz w:val="32"/>
          <w:szCs w:val="28"/>
          <w:u w:val="single"/>
        </w:rPr>
        <w:t xml:space="preserve">      </w:t>
      </w:r>
      <w:r>
        <w:rPr>
          <w:rFonts w:hint="eastAsia" w:ascii="宋体" w:hAnsi="宋体" w:eastAsia="宋体"/>
          <w:sz w:val="32"/>
          <w:szCs w:val="28"/>
        </w:rPr>
        <w:t xml:space="preserve">月 </w:t>
      </w:r>
      <w:r>
        <w:rPr>
          <w:rFonts w:hint="eastAsia" w:ascii="宋体" w:hAnsi="宋体" w:eastAsia="宋体"/>
          <w:sz w:val="32"/>
          <w:szCs w:val="28"/>
          <w:u w:val="single"/>
        </w:rPr>
        <w:t xml:space="preserve"> </w:t>
      </w:r>
      <w:r>
        <w:rPr>
          <w:rFonts w:ascii="宋体" w:hAnsi="宋体" w:eastAsia="宋体"/>
          <w:sz w:val="32"/>
          <w:szCs w:val="28"/>
          <w:u w:val="single"/>
        </w:rPr>
        <w:t xml:space="preserve">   </w:t>
      </w:r>
      <w:r>
        <w:rPr>
          <w:rFonts w:hint="eastAsia" w:ascii="宋体" w:hAnsi="宋体" w:eastAsia="宋体"/>
          <w:sz w:val="32"/>
          <w:szCs w:val="28"/>
          <w:u w:val="single"/>
        </w:rPr>
        <w:t xml:space="preserve"> </w:t>
      </w:r>
      <w:r>
        <w:rPr>
          <w:rFonts w:hint="eastAsia" w:ascii="宋体" w:hAnsi="宋体" w:eastAsia="宋体"/>
          <w:sz w:val="32"/>
          <w:szCs w:val="28"/>
        </w:rPr>
        <w:t>日</w:t>
      </w:r>
    </w:p>
    <w:p w14:paraId="03E3359B">
      <w:pPr>
        <w:spacing w:before="0" w:after="0" w:line="360" w:lineRule="auto"/>
        <w:ind w:firstLine="560" w:firstLineChars="200"/>
        <w:rPr>
          <w:rFonts w:ascii="宋体" w:hAnsi="宋体" w:eastAsia="宋体"/>
          <w:sz w:val="28"/>
          <w:szCs w:val="28"/>
        </w:rPr>
      </w:pPr>
    </w:p>
    <w:p w14:paraId="50C990AB">
      <w:pPr>
        <w:autoSpaceDE/>
        <w:autoSpaceDN/>
        <w:adjustRightInd/>
        <w:spacing w:before="0" w:after="0" w:line="360" w:lineRule="auto"/>
        <w:jc w:val="center"/>
        <w:rPr>
          <w:rFonts w:hint="eastAsia" w:ascii="宋体" w:hAnsi="宋体" w:eastAsia="宋体"/>
          <w:b/>
          <w:kern w:val="2"/>
          <w:sz w:val="44"/>
          <w:szCs w:val="44"/>
        </w:rPr>
      </w:pPr>
    </w:p>
    <w:p w14:paraId="7206260C">
      <w:pPr>
        <w:autoSpaceDE/>
        <w:autoSpaceDN/>
        <w:adjustRightInd/>
        <w:spacing w:before="0" w:after="0" w:line="360" w:lineRule="auto"/>
        <w:jc w:val="center"/>
        <w:rPr>
          <w:rFonts w:ascii="宋体" w:hAnsi="宋体" w:eastAsia="宋体"/>
          <w:b/>
          <w:kern w:val="2"/>
          <w:sz w:val="44"/>
          <w:szCs w:val="44"/>
        </w:rPr>
      </w:pPr>
      <w:r>
        <w:rPr>
          <w:rFonts w:hint="eastAsia" w:ascii="宋体" w:hAnsi="宋体" w:eastAsia="宋体"/>
          <w:b/>
          <w:kern w:val="2"/>
          <w:sz w:val="44"/>
          <w:szCs w:val="44"/>
        </w:rPr>
        <w:t>地质灾害治理工程</w:t>
      </w:r>
      <w:r>
        <w:rPr>
          <w:rFonts w:ascii="宋体" w:hAnsi="宋体" w:eastAsia="宋体"/>
          <w:b/>
          <w:kern w:val="2"/>
          <w:sz w:val="44"/>
          <w:szCs w:val="44"/>
        </w:rPr>
        <w:t>勘</w:t>
      </w:r>
      <w:r>
        <w:rPr>
          <w:rFonts w:hint="eastAsia" w:ascii="宋体" w:hAnsi="宋体" w:eastAsia="宋体"/>
          <w:b/>
          <w:kern w:val="2"/>
          <w:sz w:val="44"/>
          <w:szCs w:val="44"/>
        </w:rPr>
        <w:t>查</w:t>
      </w:r>
      <w:r>
        <w:rPr>
          <w:rFonts w:ascii="宋体" w:hAnsi="宋体" w:eastAsia="宋体"/>
          <w:b/>
          <w:kern w:val="2"/>
          <w:sz w:val="44"/>
          <w:szCs w:val="44"/>
        </w:rPr>
        <w:t>设计</w:t>
      </w:r>
      <w:r>
        <w:rPr>
          <w:rFonts w:hint="eastAsia" w:ascii="宋体" w:hAnsi="宋体" w:eastAsia="宋体"/>
          <w:b/>
          <w:kern w:val="2"/>
          <w:sz w:val="44"/>
          <w:szCs w:val="44"/>
        </w:rPr>
        <w:t>合同</w:t>
      </w:r>
    </w:p>
    <w:p w14:paraId="5E374F3F">
      <w:pPr>
        <w:spacing w:before="0" w:after="0" w:line="360" w:lineRule="auto"/>
        <w:jc w:val="center"/>
        <w:rPr>
          <w:rFonts w:hint="eastAsia" w:ascii="宋体" w:hAnsi="宋体" w:eastAsia="宋体"/>
          <w:b/>
          <w:spacing w:val="30"/>
          <w:sz w:val="36"/>
          <w:szCs w:val="28"/>
        </w:rPr>
      </w:pPr>
    </w:p>
    <w:p w14:paraId="0C018C83">
      <w:pPr>
        <w:autoSpaceDE/>
        <w:autoSpaceDN/>
        <w:adjustRightInd/>
        <w:spacing w:before="0" w:after="0" w:line="500" w:lineRule="exact"/>
        <w:jc w:val="both"/>
        <w:rPr>
          <w:rFonts w:hint="eastAsia" w:ascii="宋体" w:hAnsi="宋体" w:eastAsia="宋体"/>
          <w:kern w:val="2"/>
          <w:szCs w:val="24"/>
        </w:rPr>
      </w:pPr>
      <w:r>
        <w:rPr>
          <w:rFonts w:hint="eastAsia" w:ascii="宋体" w:hAnsi="宋体" w:eastAsia="宋体"/>
          <w:b/>
          <w:kern w:val="2"/>
          <w:szCs w:val="24"/>
        </w:rPr>
        <w:t>委托人 ：</w:t>
      </w:r>
      <w:r>
        <w:rPr>
          <w:rFonts w:hint="eastAsia" w:ascii="宋体" w:hAnsi="宋体" w:eastAsia="宋体"/>
          <w:kern w:val="2"/>
          <w:szCs w:val="24"/>
          <w:u w:val="single"/>
        </w:rPr>
        <w:t xml:space="preserve">           </w:t>
      </w:r>
      <w:r>
        <w:rPr>
          <w:rFonts w:ascii="宋体" w:hAnsi="宋体" w:eastAsia="宋体"/>
          <w:kern w:val="2"/>
          <w:szCs w:val="24"/>
          <w:u w:val="single"/>
        </w:rPr>
        <w:t xml:space="preserve">                        </w:t>
      </w:r>
      <w:r>
        <w:rPr>
          <w:rFonts w:hint="eastAsia" w:ascii="宋体" w:hAnsi="宋体" w:eastAsia="宋体"/>
          <w:kern w:val="2"/>
          <w:szCs w:val="24"/>
        </w:rPr>
        <w:t>（以下</w:t>
      </w:r>
      <w:r>
        <w:rPr>
          <w:rFonts w:ascii="宋体" w:hAnsi="宋体" w:eastAsia="宋体"/>
          <w:kern w:val="2"/>
          <w:szCs w:val="24"/>
        </w:rPr>
        <w:t>简称甲方</w:t>
      </w:r>
      <w:r>
        <w:rPr>
          <w:rFonts w:hint="eastAsia" w:ascii="宋体" w:hAnsi="宋体" w:eastAsia="宋体"/>
          <w:kern w:val="2"/>
          <w:szCs w:val="24"/>
        </w:rPr>
        <w:t>）</w:t>
      </w:r>
    </w:p>
    <w:p w14:paraId="2B680E87">
      <w:pPr>
        <w:autoSpaceDE/>
        <w:autoSpaceDN/>
        <w:adjustRightInd/>
        <w:spacing w:before="0" w:after="0" w:line="500" w:lineRule="exact"/>
        <w:jc w:val="both"/>
        <w:rPr>
          <w:rFonts w:ascii="宋体" w:hAnsi="宋体" w:eastAsia="宋体"/>
          <w:kern w:val="2"/>
          <w:szCs w:val="24"/>
        </w:rPr>
      </w:pPr>
      <w:r>
        <w:rPr>
          <w:rFonts w:hint="eastAsia" w:ascii="宋体" w:hAnsi="宋体" w:eastAsia="宋体"/>
          <w:b/>
          <w:kern w:val="2"/>
          <w:szCs w:val="24"/>
        </w:rPr>
        <w:t>勘查设计人：</w:t>
      </w:r>
      <w:r>
        <w:rPr>
          <w:rFonts w:hint="eastAsia" w:ascii="宋体" w:hAnsi="宋体" w:eastAsia="宋体"/>
          <w:b/>
          <w:kern w:val="2"/>
          <w:szCs w:val="24"/>
          <w:u w:val="single"/>
        </w:rPr>
        <w:t xml:space="preserve"> </w:t>
      </w:r>
      <w:r>
        <w:rPr>
          <w:rFonts w:ascii="宋体" w:hAnsi="宋体" w:eastAsia="宋体"/>
          <w:kern w:val="2"/>
          <w:szCs w:val="24"/>
          <w:u w:val="single"/>
        </w:rPr>
        <w:t xml:space="preserve">   </w:t>
      </w:r>
      <w:r>
        <w:rPr>
          <w:rFonts w:hint="eastAsia" w:ascii="宋体" w:hAnsi="宋体" w:eastAsia="宋体"/>
          <w:kern w:val="2"/>
          <w:szCs w:val="24"/>
          <w:u w:val="single"/>
        </w:rPr>
        <w:t xml:space="preserve">                             </w:t>
      </w:r>
      <w:r>
        <w:rPr>
          <w:rFonts w:hint="eastAsia" w:ascii="宋体" w:hAnsi="宋体" w:eastAsia="宋体"/>
          <w:kern w:val="2"/>
          <w:szCs w:val="24"/>
        </w:rPr>
        <w:t>（以下</w:t>
      </w:r>
      <w:r>
        <w:rPr>
          <w:rFonts w:ascii="宋体" w:hAnsi="宋体" w:eastAsia="宋体"/>
          <w:kern w:val="2"/>
          <w:szCs w:val="24"/>
        </w:rPr>
        <w:t>简称</w:t>
      </w:r>
      <w:r>
        <w:rPr>
          <w:rFonts w:hint="eastAsia" w:ascii="宋体" w:hAnsi="宋体" w:eastAsia="宋体"/>
          <w:kern w:val="2"/>
          <w:szCs w:val="24"/>
        </w:rPr>
        <w:t>乙</w:t>
      </w:r>
      <w:r>
        <w:rPr>
          <w:rFonts w:ascii="宋体" w:hAnsi="宋体" w:eastAsia="宋体"/>
          <w:kern w:val="2"/>
          <w:szCs w:val="24"/>
        </w:rPr>
        <w:t>方</w:t>
      </w:r>
      <w:r>
        <w:rPr>
          <w:rFonts w:hint="eastAsia" w:ascii="宋体" w:hAnsi="宋体" w:eastAsia="宋体"/>
          <w:kern w:val="2"/>
          <w:szCs w:val="24"/>
        </w:rPr>
        <w:t>）</w:t>
      </w:r>
    </w:p>
    <w:p w14:paraId="40556E08">
      <w:pPr>
        <w:pStyle w:val="18"/>
        <w:spacing w:line="500" w:lineRule="exact"/>
        <w:ind w:firstLine="480"/>
        <w:rPr>
          <w:rFonts w:hint="eastAsia" w:ascii="宋体" w:eastAsia="宋体"/>
          <w:sz w:val="24"/>
          <w:szCs w:val="24"/>
        </w:rPr>
      </w:pPr>
      <w:r>
        <w:rPr>
          <w:rFonts w:hint="eastAsia" w:ascii="宋体" w:eastAsia="宋体"/>
          <w:sz w:val="24"/>
          <w:szCs w:val="24"/>
        </w:rPr>
        <w:t>根据《中华人民共和国民法典》、《地质灾害防治条例》及国家有关法律规定，结合本项目的具体情况，为明确责任，协作配合，经双方协商一致，签订本合同，以便共同遵守。</w:t>
      </w:r>
    </w:p>
    <w:p w14:paraId="16844084">
      <w:pPr>
        <w:numPr>
          <w:ilvl w:val="0"/>
          <w:numId w:val="7"/>
        </w:numPr>
        <w:spacing w:before="0" w:after="0" w:line="500" w:lineRule="exact"/>
        <w:rPr>
          <w:rFonts w:hint="eastAsia" w:ascii="宋体" w:hAnsi="宋体" w:eastAsia="宋体"/>
          <w:b/>
          <w:szCs w:val="24"/>
        </w:rPr>
      </w:pPr>
      <w:r>
        <w:rPr>
          <w:rFonts w:hint="eastAsia" w:ascii="宋体" w:hAnsi="宋体" w:eastAsia="宋体"/>
          <w:b/>
          <w:szCs w:val="24"/>
        </w:rPr>
        <w:t>项目概况</w:t>
      </w:r>
    </w:p>
    <w:p w14:paraId="6DDCE113">
      <w:pPr>
        <w:numPr>
          <w:ilvl w:val="1"/>
          <w:numId w:val="8"/>
        </w:numPr>
        <w:spacing w:before="0" w:after="0" w:line="500" w:lineRule="exact"/>
        <w:ind w:firstLine="420" w:firstLineChars="200"/>
        <w:rPr>
          <w:rFonts w:hint="eastAsia" w:ascii="宋体" w:hAnsi="宋体" w:eastAsia="宋体"/>
          <w:szCs w:val="24"/>
          <w:u w:val="single"/>
        </w:rPr>
      </w:pPr>
      <w:r>
        <w:rPr>
          <w:rFonts w:hint="eastAsia" w:ascii="宋体" w:hAnsi="宋体" w:eastAsia="宋体"/>
          <w:szCs w:val="24"/>
        </w:rPr>
        <w:t>项目名称：</w:t>
      </w:r>
      <w:r>
        <w:rPr>
          <w:rFonts w:hint="eastAsia" w:ascii="宋体" w:hAnsi="宋体" w:eastAsia="宋体"/>
          <w:szCs w:val="24"/>
          <w:u w:val="single"/>
        </w:rPr>
        <w:t xml:space="preserve">                                       </w:t>
      </w:r>
    </w:p>
    <w:p w14:paraId="12E9F615">
      <w:pPr>
        <w:numPr>
          <w:ilvl w:val="1"/>
          <w:numId w:val="8"/>
        </w:numPr>
        <w:spacing w:before="0" w:after="0" w:line="500" w:lineRule="exact"/>
        <w:ind w:firstLine="420" w:firstLineChars="200"/>
        <w:rPr>
          <w:rFonts w:hint="eastAsia" w:ascii="宋体" w:hAnsi="宋体" w:eastAsia="宋体"/>
          <w:szCs w:val="24"/>
          <w:u w:val="single"/>
        </w:rPr>
      </w:pPr>
      <w:r>
        <w:rPr>
          <w:rFonts w:hint="eastAsia" w:ascii="宋体" w:hAnsi="宋体" w:eastAsia="宋体"/>
          <w:szCs w:val="24"/>
        </w:rPr>
        <w:t>项目地点：</w:t>
      </w:r>
      <w:r>
        <w:rPr>
          <w:rFonts w:hint="eastAsia" w:ascii="宋体" w:hAnsi="宋体" w:eastAsia="宋体"/>
          <w:szCs w:val="24"/>
          <w:u w:val="single"/>
        </w:rPr>
        <w:t xml:space="preserve">                                     </w:t>
      </w:r>
      <w:r>
        <w:rPr>
          <w:rFonts w:ascii="宋体" w:hAnsi="宋体" w:eastAsia="宋体"/>
          <w:szCs w:val="24"/>
          <w:u w:val="single"/>
        </w:rPr>
        <w:t xml:space="preserve">  </w:t>
      </w:r>
    </w:p>
    <w:p w14:paraId="72374CEE">
      <w:pPr>
        <w:numPr>
          <w:ilvl w:val="1"/>
          <w:numId w:val="8"/>
        </w:numPr>
        <w:spacing w:before="0" w:after="0" w:line="500" w:lineRule="exact"/>
        <w:ind w:firstLine="420" w:firstLineChars="200"/>
        <w:rPr>
          <w:rFonts w:ascii="宋体" w:hAnsi="宋体" w:eastAsia="宋体"/>
          <w:szCs w:val="24"/>
        </w:rPr>
      </w:pPr>
      <w:r>
        <w:rPr>
          <w:rFonts w:hint="eastAsia" w:ascii="宋体" w:hAnsi="宋体" w:eastAsia="宋体"/>
          <w:szCs w:val="24"/>
        </w:rPr>
        <w:t>项目特征：</w:t>
      </w:r>
      <w:r>
        <w:rPr>
          <w:rFonts w:hint="eastAsia" w:ascii="宋体" w:hAnsi="宋体" w:eastAsia="宋体"/>
          <w:szCs w:val="24"/>
          <w:u w:val="single"/>
        </w:rPr>
        <w:t xml:space="preserve">                                       </w:t>
      </w:r>
    </w:p>
    <w:p w14:paraId="4004915A">
      <w:pPr>
        <w:numPr>
          <w:ilvl w:val="1"/>
          <w:numId w:val="8"/>
        </w:numPr>
        <w:spacing w:before="0" w:after="0" w:line="500" w:lineRule="exact"/>
        <w:ind w:firstLine="420" w:firstLineChars="200"/>
        <w:rPr>
          <w:rFonts w:ascii="宋体" w:hAnsi="宋体" w:eastAsia="宋体"/>
          <w:szCs w:val="24"/>
        </w:rPr>
      </w:pPr>
      <w:r>
        <w:rPr>
          <w:rFonts w:hint="eastAsia" w:ascii="宋体" w:hAnsi="宋体" w:eastAsia="宋体"/>
          <w:szCs w:val="24"/>
        </w:rPr>
        <w:t>勘查、设计依据：</w:t>
      </w:r>
      <w:r>
        <w:rPr>
          <w:rFonts w:hint="eastAsia" w:ascii="宋体" w:hAnsi="宋体" w:eastAsia="宋体"/>
          <w:szCs w:val="24"/>
          <w:u w:val="single"/>
        </w:rPr>
        <w:t>甲方向乙方出具的委托书或</w:t>
      </w:r>
      <w:r>
        <w:rPr>
          <w:rFonts w:hint="eastAsia" w:ascii="宋体" w:hAnsi="宋体"/>
          <w:szCs w:val="24"/>
          <w:u w:val="single"/>
          <w:lang w:eastAsia="zh-CN"/>
        </w:rPr>
        <w:t>成交通知书</w:t>
      </w:r>
      <w:r>
        <w:rPr>
          <w:rFonts w:hint="eastAsia" w:ascii="宋体" w:hAnsi="宋体" w:eastAsia="宋体"/>
          <w:szCs w:val="24"/>
          <w:u w:val="single"/>
        </w:rPr>
        <w:t>；甲方向乙方提交的基础资料；本项目建设工程批准文件等。</w:t>
      </w:r>
    </w:p>
    <w:p w14:paraId="14F4E569">
      <w:pPr>
        <w:numPr>
          <w:ilvl w:val="1"/>
          <w:numId w:val="8"/>
        </w:numPr>
        <w:spacing w:before="0" w:after="0" w:line="500" w:lineRule="exact"/>
        <w:ind w:firstLine="420" w:firstLineChars="200"/>
        <w:rPr>
          <w:rFonts w:ascii="宋体" w:hAnsi="宋体" w:eastAsia="宋体"/>
          <w:szCs w:val="24"/>
        </w:rPr>
      </w:pPr>
      <w:r>
        <w:rPr>
          <w:rFonts w:hint="eastAsia" w:ascii="宋体" w:hAnsi="宋体" w:eastAsia="宋体"/>
          <w:szCs w:val="24"/>
        </w:rPr>
        <w:t>勘查设计任务(内容)：</w:t>
      </w:r>
      <w:r>
        <w:rPr>
          <w:rFonts w:hint="eastAsia" w:ascii="宋体" w:hAnsi="宋体" w:eastAsia="宋体"/>
          <w:color w:val="000000"/>
          <w:szCs w:val="24"/>
          <w:u w:val="single"/>
        </w:rPr>
        <w:t>（1）、地质灾害工程地质勘查；（2）、地形测量；（3）、地质灾害工程设计；（4）、地质灾害防治工程实施阶段环境保护提出初步设想；（5）、编制施工设计初步方案；（6）、编制防治工程预算</w:t>
      </w:r>
      <w:r>
        <w:rPr>
          <w:rFonts w:hint="eastAsia" w:ascii="宋体" w:hAnsi="宋体" w:eastAsia="宋体"/>
          <w:color w:val="FF0000"/>
          <w:szCs w:val="24"/>
        </w:rPr>
        <w:t xml:space="preserve"> </w:t>
      </w:r>
    </w:p>
    <w:p w14:paraId="7B706055">
      <w:pPr>
        <w:numPr>
          <w:ilvl w:val="1"/>
          <w:numId w:val="8"/>
        </w:numPr>
        <w:spacing w:before="0" w:after="0" w:line="500" w:lineRule="exact"/>
        <w:ind w:firstLine="420" w:firstLineChars="200"/>
        <w:rPr>
          <w:rFonts w:ascii="宋体" w:hAnsi="宋体" w:eastAsia="宋体"/>
          <w:szCs w:val="24"/>
        </w:rPr>
      </w:pPr>
      <w:r>
        <w:rPr>
          <w:rFonts w:hint="eastAsia" w:ascii="宋体" w:hAnsi="宋体" w:eastAsia="宋体"/>
          <w:szCs w:val="24"/>
        </w:rPr>
        <w:t>本项目拟执行的技术标准及规范：</w:t>
      </w:r>
    </w:p>
    <w:p w14:paraId="60BA47BA">
      <w:pPr>
        <w:snapToGrid w:val="0"/>
        <w:spacing w:before="0" w:after="0" w:line="500" w:lineRule="exact"/>
        <w:ind w:firstLine="420" w:firstLineChars="200"/>
        <w:rPr>
          <w:rFonts w:hint="eastAsia" w:ascii="宋体" w:hAnsi="宋体" w:eastAsia="宋体"/>
          <w:szCs w:val="24"/>
        </w:rPr>
      </w:pPr>
      <w:r>
        <w:rPr>
          <w:rFonts w:hint="eastAsia" w:ascii="宋体" w:hAnsi="宋体" w:eastAsia="宋体"/>
          <w:szCs w:val="24"/>
        </w:rPr>
        <w:t>（1）《崩塌防治工程勘查规范（试行）》（T/CAGHP－2018）；</w:t>
      </w:r>
    </w:p>
    <w:p w14:paraId="35493B1B">
      <w:pPr>
        <w:snapToGrid w:val="0"/>
        <w:spacing w:before="0" w:after="0" w:line="500" w:lineRule="exact"/>
        <w:ind w:firstLine="420" w:firstLineChars="200"/>
        <w:rPr>
          <w:rFonts w:hint="eastAsia" w:ascii="宋体" w:hAnsi="宋体" w:eastAsia="宋体"/>
          <w:szCs w:val="24"/>
        </w:rPr>
      </w:pPr>
      <w:r>
        <w:rPr>
          <w:rFonts w:hint="eastAsia" w:ascii="宋体" w:hAnsi="宋体" w:eastAsia="宋体"/>
          <w:szCs w:val="24"/>
        </w:rPr>
        <w:t>（2）《滑坡防治工程勘查规范》（GB/T 32864－2016）</w:t>
      </w:r>
    </w:p>
    <w:p w14:paraId="10B0B6FC">
      <w:pPr>
        <w:snapToGrid w:val="0"/>
        <w:spacing w:before="0" w:after="0" w:line="500" w:lineRule="exact"/>
        <w:ind w:firstLine="420" w:firstLineChars="200"/>
        <w:rPr>
          <w:rFonts w:hint="eastAsia" w:ascii="宋体" w:hAnsi="宋体" w:eastAsia="宋体"/>
          <w:szCs w:val="24"/>
        </w:rPr>
      </w:pPr>
      <w:r>
        <w:rPr>
          <w:rFonts w:hint="eastAsia" w:ascii="宋体" w:hAnsi="宋体" w:eastAsia="宋体"/>
          <w:szCs w:val="24"/>
        </w:rPr>
        <w:t>（3）《岩土工程勘察规范》(GB 50021-2001 2009年版)；</w:t>
      </w:r>
    </w:p>
    <w:p w14:paraId="228C77BF">
      <w:pPr>
        <w:snapToGrid w:val="0"/>
        <w:spacing w:before="0" w:after="0" w:line="500" w:lineRule="exact"/>
        <w:ind w:firstLine="420" w:firstLineChars="200"/>
        <w:rPr>
          <w:rFonts w:hint="eastAsia" w:ascii="宋体" w:hAnsi="宋体" w:eastAsia="宋体"/>
          <w:szCs w:val="24"/>
        </w:rPr>
      </w:pPr>
      <w:r>
        <w:rPr>
          <w:rFonts w:hint="eastAsia" w:ascii="宋体" w:hAnsi="宋体" w:eastAsia="宋体"/>
          <w:szCs w:val="24"/>
        </w:rPr>
        <w:t>（4）《建筑边坡工程技术规范》(GB 50330-2013)；</w:t>
      </w:r>
    </w:p>
    <w:p w14:paraId="6E9CE617">
      <w:pPr>
        <w:snapToGrid w:val="0"/>
        <w:spacing w:before="0" w:after="0" w:line="500" w:lineRule="exact"/>
        <w:ind w:firstLine="420" w:firstLineChars="200"/>
        <w:rPr>
          <w:rFonts w:hint="eastAsia" w:ascii="宋体" w:hAnsi="宋体" w:eastAsia="宋体"/>
          <w:szCs w:val="24"/>
        </w:rPr>
      </w:pPr>
      <w:r>
        <w:rPr>
          <w:rFonts w:hint="eastAsia" w:ascii="宋体" w:hAnsi="宋体" w:eastAsia="宋体"/>
          <w:szCs w:val="24"/>
        </w:rPr>
        <w:t>（5）《建筑地基基础设计规范》(GB 5007-2011)；</w:t>
      </w:r>
    </w:p>
    <w:p w14:paraId="53A6F81A">
      <w:pPr>
        <w:snapToGrid w:val="0"/>
        <w:spacing w:before="0" w:after="0" w:line="500" w:lineRule="exact"/>
        <w:ind w:firstLine="420" w:firstLineChars="200"/>
        <w:rPr>
          <w:rFonts w:hint="eastAsia" w:ascii="宋体" w:hAnsi="宋体" w:eastAsia="宋体"/>
          <w:szCs w:val="24"/>
        </w:rPr>
      </w:pPr>
      <w:r>
        <w:rPr>
          <w:rFonts w:hint="eastAsia" w:ascii="宋体" w:hAnsi="宋体" w:eastAsia="宋体"/>
          <w:szCs w:val="24"/>
        </w:rPr>
        <w:t>（6）《建筑抗震设计规范》(GB50011-2010  2016年版)；</w:t>
      </w:r>
    </w:p>
    <w:p w14:paraId="30E814E6">
      <w:pPr>
        <w:snapToGrid w:val="0"/>
        <w:spacing w:before="0" w:after="0" w:line="500" w:lineRule="exact"/>
        <w:ind w:firstLine="420" w:firstLineChars="200"/>
        <w:rPr>
          <w:rFonts w:hint="eastAsia" w:ascii="宋体" w:hAnsi="宋体" w:eastAsia="宋体"/>
          <w:szCs w:val="24"/>
        </w:rPr>
      </w:pPr>
      <w:r>
        <w:rPr>
          <w:rFonts w:hint="eastAsia" w:ascii="宋体" w:hAnsi="宋体" w:eastAsia="宋体"/>
          <w:szCs w:val="24"/>
        </w:rPr>
        <w:t>（7）《砌体结构设计规范》（GB 50003－2001）；</w:t>
      </w:r>
    </w:p>
    <w:p w14:paraId="707E2D7F">
      <w:pPr>
        <w:snapToGrid w:val="0"/>
        <w:spacing w:before="0" w:after="0" w:line="500" w:lineRule="exact"/>
        <w:ind w:firstLine="420" w:firstLineChars="200"/>
        <w:rPr>
          <w:rFonts w:hint="eastAsia" w:ascii="宋体" w:hAnsi="宋体" w:eastAsia="宋体"/>
          <w:szCs w:val="24"/>
        </w:rPr>
      </w:pPr>
      <w:r>
        <w:rPr>
          <w:rFonts w:hint="eastAsia" w:ascii="宋体" w:hAnsi="宋体" w:eastAsia="宋体"/>
          <w:szCs w:val="24"/>
        </w:rPr>
        <w:t>（8）《土工试验方法标准》（GB/T 50123-2019）；</w:t>
      </w:r>
    </w:p>
    <w:p w14:paraId="01C63DAD">
      <w:pPr>
        <w:snapToGrid w:val="0"/>
        <w:spacing w:before="0" w:after="0" w:line="500" w:lineRule="exact"/>
        <w:ind w:firstLine="420" w:firstLineChars="200"/>
        <w:rPr>
          <w:rFonts w:hint="eastAsia" w:ascii="宋体" w:hAnsi="宋体" w:eastAsia="宋体"/>
          <w:szCs w:val="24"/>
        </w:rPr>
      </w:pPr>
      <w:r>
        <w:rPr>
          <w:rFonts w:hint="eastAsia" w:ascii="宋体" w:hAnsi="宋体" w:eastAsia="宋体"/>
          <w:szCs w:val="24"/>
        </w:rPr>
        <w:t>（9）《工程测量规范》（GB 50026－2007）；</w:t>
      </w:r>
    </w:p>
    <w:p w14:paraId="062439AF">
      <w:pPr>
        <w:snapToGrid w:val="0"/>
        <w:spacing w:before="0" w:after="0" w:line="500" w:lineRule="exact"/>
        <w:ind w:firstLine="420" w:firstLineChars="200"/>
        <w:rPr>
          <w:rFonts w:hint="eastAsia" w:ascii="宋体" w:hAnsi="宋体" w:eastAsia="宋体"/>
          <w:szCs w:val="24"/>
        </w:rPr>
      </w:pPr>
      <w:r>
        <w:rPr>
          <w:rFonts w:hint="eastAsia" w:ascii="宋体" w:hAnsi="宋体" w:eastAsia="宋体"/>
          <w:szCs w:val="24"/>
        </w:rPr>
        <w:t>（10）《崩塌、滑坡、泥石流监测规范》（DZ/T0221-2006）；</w:t>
      </w:r>
    </w:p>
    <w:p w14:paraId="7592EAAC">
      <w:pPr>
        <w:snapToGrid w:val="0"/>
        <w:spacing w:before="0" w:after="0" w:line="500" w:lineRule="exact"/>
        <w:ind w:firstLine="420" w:firstLineChars="200"/>
        <w:rPr>
          <w:rFonts w:hint="eastAsia" w:ascii="宋体" w:hAnsi="宋体" w:eastAsia="宋体"/>
          <w:szCs w:val="24"/>
        </w:rPr>
      </w:pPr>
      <w:r>
        <w:rPr>
          <w:rFonts w:hint="eastAsia" w:ascii="宋体" w:hAnsi="宋体" w:eastAsia="宋体"/>
          <w:szCs w:val="24"/>
        </w:rPr>
        <w:t>（11）《中国地震动参数区划图》（GB 18306－2015）；</w:t>
      </w:r>
    </w:p>
    <w:p w14:paraId="4C24E9E4">
      <w:pPr>
        <w:snapToGrid w:val="0"/>
        <w:spacing w:before="0" w:after="0" w:line="500" w:lineRule="exact"/>
        <w:ind w:firstLine="420" w:firstLineChars="200"/>
        <w:rPr>
          <w:rFonts w:hint="eastAsia" w:ascii="宋体" w:hAnsi="宋体" w:eastAsia="宋体"/>
          <w:szCs w:val="24"/>
        </w:rPr>
      </w:pPr>
      <w:r>
        <w:rPr>
          <w:rFonts w:hint="eastAsia" w:ascii="宋体" w:hAnsi="宋体" w:eastAsia="宋体"/>
          <w:szCs w:val="24"/>
        </w:rPr>
        <w:t>（12）《滑坡防治工程设计与施工技术规范》（DZ/T0219-2006）；</w:t>
      </w:r>
    </w:p>
    <w:p w14:paraId="1CA6A0A3">
      <w:pPr>
        <w:snapToGrid w:val="0"/>
        <w:spacing w:before="0" w:after="0" w:line="500" w:lineRule="exact"/>
        <w:ind w:firstLine="420" w:firstLineChars="200"/>
        <w:rPr>
          <w:rFonts w:hint="eastAsia" w:ascii="宋体" w:hAnsi="宋体" w:eastAsia="宋体"/>
          <w:szCs w:val="24"/>
        </w:rPr>
      </w:pPr>
      <w:r>
        <w:rPr>
          <w:rFonts w:hint="eastAsia" w:ascii="宋体" w:hAnsi="宋体" w:eastAsia="宋体"/>
          <w:szCs w:val="24"/>
        </w:rPr>
        <w:t>（13）《混凝土结构设计规范》（GB50010-2010）；</w:t>
      </w:r>
    </w:p>
    <w:p w14:paraId="7485F20B">
      <w:pPr>
        <w:snapToGrid w:val="0"/>
        <w:spacing w:before="0" w:after="0" w:line="500" w:lineRule="exact"/>
        <w:ind w:firstLine="420" w:firstLineChars="200"/>
        <w:rPr>
          <w:rFonts w:hint="eastAsia" w:ascii="宋体" w:hAnsi="宋体" w:eastAsia="宋体"/>
          <w:szCs w:val="24"/>
        </w:rPr>
      </w:pPr>
      <w:r>
        <w:rPr>
          <w:rFonts w:hint="eastAsia" w:ascii="宋体" w:hAnsi="宋体" w:eastAsia="宋体"/>
          <w:szCs w:val="24"/>
        </w:rPr>
        <w:t>（14）《公路排水设计规范》（JTG／TD33-2012）；</w:t>
      </w:r>
    </w:p>
    <w:p w14:paraId="799A7C78">
      <w:pPr>
        <w:snapToGrid w:val="0"/>
        <w:spacing w:before="0" w:after="0" w:line="500" w:lineRule="exact"/>
        <w:ind w:firstLine="420" w:firstLineChars="200"/>
        <w:rPr>
          <w:rFonts w:hint="eastAsia" w:ascii="宋体" w:hAnsi="宋体" w:eastAsia="宋体"/>
          <w:szCs w:val="24"/>
        </w:rPr>
      </w:pPr>
      <w:r>
        <w:rPr>
          <w:rFonts w:hint="eastAsia" w:ascii="宋体" w:hAnsi="宋体" w:eastAsia="宋体"/>
          <w:szCs w:val="24"/>
        </w:rPr>
        <w:t>（15）《砌体结构设计规范》(GB 50003-2001）；</w:t>
      </w:r>
    </w:p>
    <w:p w14:paraId="25ED2BBE">
      <w:pPr>
        <w:snapToGrid w:val="0"/>
        <w:spacing w:before="0" w:after="0" w:line="500" w:lineRule="exact"/>
        <w:ind w:firstLine="420" w:firstLineChars="200"/>
        <w:rPr>
          <w:rFonts w:hint="eastAsia" w:ascii="宋体" w:hAnsi="宋体" w:eastAsia="宋体"/>
          <w:szCs w:val="24"/>
        </w:rPr>
      </w:pPr>
      <w:r>
        <w:rPr>
          <w:rFonts w:hint="eastAsia" w:ascii="宋体" w:hAnsi="宋体" w:eastAsia="宋体"/>
          <w:szCs w:val="24"/>
        </w:rPr>
        <w:t>（16）《水利水电工程施工组织设计规范》（SL303-2004）；</w:t>
      </w:r>
    </w:p>
    <w:p w14:paraId="4C1B2C4C">
      <w:pPr>
        <w:snapToGrid w:val="0"/>
        <w:spacing w:before="0" w:after="0" w:line="500" w:lineRule="exact"/>
        <w:ind w:firstLine="420" w:firstLineChars="200"/>
        <w:rPr>
          <w:rFonts w:ascii="宋体" w:hAnsi="宋体" w:eastAsia="宋体"/>
          <w:szCs w:val="24"/>
        </w:rPr>
      </w:pPr>
      <w:r>
        <w:rPr>
          <w:rFonts w:hint="eastAsia" w:ascii="宋体" w:hAnsi="宋体" w:eastAsia="宋体"/>
          <w:szCs w:val="24"/>
        </w:rPr>
        <w:t>（17）《建筑地基基础工程施工质量验收规范》（GB50202-2002）。</w:t>
      </w:r>
    </w:p>
    <w:p w14:paraId="576FC0B7">
      <w:pPr>
        <w:numPr>
          <w:ilvl w:val="1"/>
          <w:numId w:val="8"/>
        </w:numPr>
        <w:spacing w:before="0" w:after="0" w:line="500" w:lineRule="exact"/>
        <w:ind w:firstLine="420" w:firstLineChars="200"/>
        <w:rPr>
          <w:rFonts w:hint="eastAsia" w:ascii="宋体" w:hAnsi="宋体" w:eastAsia="宋体"/>
          <w:szCs w:val="24"/>
        </w:rPr>
      </w:pPr>
      <w:r>
        <w:rPr>
          <w:rFonts w:hint="eastAsia" w:ascii="宋体" w:hAnsi="宋体" w:eastAsia="宋体"/>
          <w:szCs w:val="24"/>
        </w:rPr>
        <w:t>预计勘查设计工作量：</w:t>
      </w:r>
      <w:r>
        <w:rPr>
          <w:rFonts w:hint="eastAsia" w:ascii="宋体" w:hAnsi="宋体" w:eastAsia="宋体"/>
          <w:color w:val="000000"/>
          <w:szCs w:val="24"/>
          <w:u w:val="single"/>
        </w:rPr>
        <w:t xml:space="preserve">                             </w:t>
      </w:r>
    </w:p>
    <w:p w14:paraId="4B4DFAE2">
      <w:pPr>
        <w:numPr>
          <w:ilvl w:val="0"/>
          <w:numId w:val="7"/>
        </w:numPr>
        <w:spacing w:before="0" w:after="0" w:line="500" w:lineRule="exact"/>
        <w:rPr>
          <w:rFonts w:hint="eastAsia" w:ascii="宋体" w:hAnsi="宋体" w:eastAsia="宋体"/>
          <w:b/>
          <w:szCs w:val="24"/>
        </w:rPr>
      </w:pPr>
      <w:r>
        <w:rPr>
          <w:rFonts w:hint="eastAsia" w:ascii="宋体" w:hAnsi="宋体" w:eastAsia="宋体"/>
          <w:b/>
          <w:szCs w:val="24"/>
        </w:rPr>
        <w:t>合同</w:t>
      </w:r>
      <w:r>
        <w:rPr>
          <w:rFonts w:ascii="宋体" w:hAnsi="宋体" w:eastAsia="宋体"/>
          <w:b/>
          <w:szCs w:val="24"/>
        </w:rPr>
        <w:t>工期</w:t>
      </w:r>
    </w:p>
    <w:p w14:paraId="641FDDB3">
      <w:pPr>
        <w:spacing w:before="0" w:after="0" w:line="500" w:lineRule="exact"/>
        <w:ind w:firstLine="420" w:firstLineChars="200"/>
        <w:rPr>
          <w:rFonts w:ascii="宋体" w:hAnsi="宋体" w:eastAsia="宋体"/>
          <w:szCs w:val="24"/>
        </w:rPr>
      </w:pPr>
      <w:r>
        <w:rPr>
          <w:rFonts w:hint="eastAsia" w:ascii="宋体" w:hAnsi="宋体" w:eastAsia="宋体"/>
          <w:szCs w:val="24"/>
        </w:rPr>
        <w:t>本项目暂定于</w:t>
      </w:r>
      <w:r>
        <w:rPr>
          <w:rFonts w:hint="eastAsia" w:ascii="宋体" w:hAnsi="宋体" w:eastAsia="宋体"/>
          <w:szCs w:val="24"/>
          <w:u w:val="single"/>
        </w:rPr>
        <w:t xml:space="preserve">      </w:t>
      </w:r>
      <w:r>
        <w:rPr>
          <w:rFonts w:hint="eastAsia" w:ascii="宋体" w:hAnsi="宋体" w:eastAsia="宋体"/>
          <w:szCs w:val="24"/>
        </w:rPr>
        <w:t>年</w:t>
      </w:r>
      <w:r>
        <w:rPr>
          <w:rFonts w:hint="eastAsia" w:ascii="宋体" w:hAnsi="宋体" w:eastAsia="宋体"/>
          <w:szCs w:val="24"/>
          <w:u w:val="single"/>
        </w:rPr>
        <w:t xml:space="preserve">    </w:t>
      </w:r>
      <w:r>
        <w:rPr>
          <w:rFonts w:hint="eastAsia" w:ascii="宋体" w:hAnsi="宋体" w:eastAsia="宋体"/>
          <w:szCs w:val="24"/>
        </w:rPr>
        <w:t>月</w:t>
      </w:r>
      <w:r>
        <w:rPr>
          <w:rFonts w:hint="eastAsia" w:ascii="宋体" w:hAnsi="宋体" w:eastAsia="宋体"/>
          <w:szCs w:val="24"/>
          <w:u w:val="single"/>
        </w:rPr>
        <w:t xml:space="preserve">    </w:t>
      </w:r>
      <w:r>
        <w:rPr>
          <w:rFonts w:hint="eastAsia" w:ascii="宋体" w:hAnsi="宋体" w:eastAsia="宋体"/>
          <w:szCs w:val="24"/>
        </w:rPr>
        <w:t>日开工(具体以开工通知为准），</w:t>
      </w:r>
      <w:r>
        <w:rPr>
          <w:rFonts w:hint="eastAsia" w:ascii="宋体" w:hAnsi="宋体" w:eastAsia="宋体"/>
          <w:szCs w:val="24"/>
          <w:u w:val="single"/>
        </w:rPr>
        <w:t xml:space="preserve">     </w:t>
      </w:r>
      <w:r>
        <w:rPr>
          <w:rFonts w:hint="eastAsia" w:ascii="宋体" w:hAnsi="宋体" w:eastAsia="宋体"/>
          <w:szCs w:val="24"/>
        </w:rPr>
        <w:t>年</w:t>
      </w:r>
      <w:r>
        <w:rPr>
          <w:rFonts w:hint="eastAsia" w:ascii="宋体" w:hAnsi="宋体" w:eastAsia="宋体"/>
          <w:szCs w:val="24"/>
          <w:u w:val="single"/>
        </w:rPr>
        <w:t xml:space="preserve">   </w:t>
      </w:r>
      <w:r>
        <w:rPr>
          <w:rFonts w:hint="eastAsia" w:ascii="宋体" w:hAnsi="宋体" w:eastAsia="宋体"/>
          <w:szCs w:val="24"/>
        </w:rPr>
        <w:t>月</w:t>
      </w:r>
      <w:r>
        <w:rPr>
          <w:rFonts w:hint="eastAsia" w:ascii="宋体" w:hAnsi="宋体" w:eastAsia="宋体"/>
          <w:szCs w:val="24"/>
          <w:u w:val="single"/>
        </w:rPr>
        <w:t xml:space="preserve">   </w:t>
      </w:r>
      <w:r>
        <w:rPr>
          <w:rFonts w:hint="eastAsia" w:ascii="宋体" w:hAnsi="宋体" w:eastAsia="宋体"/>
          <w:szCs w:val="24"/>
        </w:rPr>
        <w:t>日提交成果资料,合同工期</w:t>
      </w:r>
      <w:r>
        <w:rPr>
          <w:rFonts w:hint="eastAsia" w:ascii="宋体" w:hAnsi="宋体" w:eastAsia="宋体"/>
          <w:szCs w:val="24"/>
          <w:u w:val="single"/>
        </w:rPr>
        <w:t xml:space="preserve">     </w:t>
      </w:r>
      <w:r>
        <w:rPr>
          <w:rFonts w:hint="eastAsia" w:ascii="宋体" w:hAnsi="宋体" w:eastAsia="宋体"/>
          <w:szCs w:val="24"/>
        </w:rPr>
        <w:t>日历天。</w:t>
      </w:r>
    </w:p>
    <w:p w14:paraId="0B78EB87">
      <w:pPr>
        <w:numPr>
          <w:ilvl w:val="0"/>
          <w:numId w:val="7"/>
        </w:numPr>
        <w:spacing w:before="0" w:after="0" w:line="500" w:lineRule="exact"/>
        <w:rPr>
          <w:rFonts w:ascii="宋体" w:hAnsi="宋体" w:eastAsia="宋体"/>
          <w:b/>
          <w:szCs w:val="24"/>
        </w:rPr>
      </w:pPr>
      <w:r>
        <w:rPr>
          <w:rFonts w:hint="eastAsia" w:ascii="宋体" w:hAnsi="宋体" w:eastAsia="宋体"/>
          <w:b/>
          <w:szCs w:val="24"/>
        </w:rPr>
        <w:t>成果资料</w:t>
      </w:r>
    </w:p>
    <w:p w14:paraId="76346CE8">
      <w:pPr>
        <w:spacing w:before="0" w:after="0" w:line="500" w:lineRule="exact"/>
        <w:ind w:firstLine="420" w:firstLineChars="200"/>
        <w:rPr>
          <w:rFonts w:hint="eastAsia" w:ascii="宋体" w:hAnsi="宋体" w:eastAsia="宋体"/>
          <w:szCs w:val="24"/>
        </w:rPr>
      </w:pPr>
      <w:r>
        <w:rPr>
          <w:rFonts w:hint="eastAsia" w:ascii="宋体" w:hAnsi="宋体" w:eastAsia="宋体"/>
          <w:szCs w:val="24"/>
        </w:rPr>
        <w:t>3.1 乙方负责向甲方提交勘查设计成果资料</w:t>
      </w:r>
      <w:r>
        <w:rPr>
          <w:rFonts w:hint="eastAsia" w:ascii="宋体" w:hAnsi="宋体" w:eastAsia="宋体"/>
          <w:szCs w:val="24"/>
          <w:u w:val="single"/>
        </w:rPr>
        <w:t xml:space="preserve">   </w:t>
      </w:r>
      <w:r>
        <w:rPr>
          <w:rFonts w:hint="eastAsia" w:ascii="宋体" w:hAnsi="宋体" w:eastAsia="宋体"/>
          <w:szCs w:val="24"/>
        </w:rPr>
        <w:t>份，电子版</w:t>
      </w:r>
      <w:r>
        <w:rPr>
          <w:rFonts w:hint="eastAsia" w:ascii="宋体" w:hAnsi="宋体" w:eastAsia="宋体"/>
          <w:szCs w:val="24"/>
          <w:u w:val="single"/>
        </w:rPr>
        <w:t xml:space="preserve">   </w:t>
      </w:r>
      <w:r>
        <w:rPr>
          <w:rFonts w:hint="eastAsia" w:ascii="宋体" w:hAnsi="宋体" w:eastAsia="宋体"/>
          <w:szCs w:val="24"/>
        </w:rPr>
        <w:t>份，甲方要求增加的份数另行收费。</w:t>
      </w:r>
    </w:p>
    <w:p w14:paraId="10B193E6">
      <w:pPr>
        <w:spacing w:before="0" w:after="0" w:line="500" w:lineRule="exact"/>
        <w:ind w:firstLine="420" w:firstLineChars="200"/>
        <w:rPr>
          <w:rFonts w:hint="eastAsia" w:ascii="宋体" w:hAnsi="宋体" w:eastAsia="宋体"/>
          <w:szCs w:val="24"/>
        </w:rPr>
      </w:pPr>
      <w:r>
        <w:rPr>
          <w:rFonts w:hint="eastAsia" w:ascii="宋体" w:hAnsi="宋体" w:eastAsia="宋体"/>
          <w:szCs w:val="24"/>
        </w:rPr>
        <w:t>3.2 乙方按照约定时间和地点向甲方交付成果资料，甲方应出具书面签收单，内容包括成果名称、成果组成、成果份数、提交和签收日期、提交人与接收人的亲笔签名等。</w:t>
      </w:r>
    </w:p>
    <w:p w14:paraId="7BC6414F">
      <w:pPr>
        <w:spacing w:before="0" w:after="0" w:line="500" w:lineRule="exact"/>
        <w:ind w:firstLine="420" w:firstLineChars="200"/>
        <w:rPr>
          <w:rFonts w:hint="eastAsia" w:ascii="宋体" w:hAnsi="宋体" w:eastAsia="宋体"/>
          <w:szCs w:val="24"/>
        </w:rPr>
      </w:pPr>
      <w:r>
        <w:rPr>
          <w:rFonts w:hint="eastAsia" w:ascii="宋体" w:hAnsi="宋体" w:eastAsia="宋体"/>
          <w:szCs w:val="24"/>
        </w:rPr>
        <w:t>3.3 乙方向甲方提交成果资料后，如需对勘查</w:t>
      </w:r>
      <w:r>
        <w:rPr>
          <w:rFonts w:ascii="宋体" w:hAnsi="宋体" w:eastAsia="宋体"/>
          <w:szCs w:val="24"/>
        </w:rPr>
        <w:t>设计</w:t>
      </w:r>
      <w:r>
        <w:rPr>
          <w:rFonts w:hint="eastAsia" w:ascii="宋体" w:hAnsi="宋体" w:eastAsia="宋体"/>
          <w:szCs w:val="24"/>
        </w:rPr>
        <w:t>成果组织验收的，甲方应及时组织验收。甲方14天内无正当理由不予组织验收，视为验收通过。</w:t>
      </w:r>
    </w:p>
    <w:p w14:paraId="5F422120">
      <w:pPr>
        <w:numPr>
          <w:ilvl w:val="0"/>
          <w:numId w:val="7"/>
        </w:numPr>
        <w:spacing w:before="0" w:after="0" w:line="500" w:lineRule="exact"/>
        <w:rPr>
          <w:rFonts w:hint="eastAsia" w:ascii="宋体" w:hAnsi="宋体" w:eastAsia="宋体"/>
          <w:b/>
          <w:szCs w:val="24"/>
        </w:rPr>
      </w:pPr>
      <w:r>
        <w:rPr>
          <w:rFonts w:hint="eastAsia" w:ascii="宋体" w:hAnsi="宋体" w:eastAsia="宋体"/>
          <w:b/>
          <w:szCs w:val="24"/>
        </w:rPr>
        <w:t>合同价款</w:t>
      </w:r>
      <w:r>
        <w:rPr>
          <w:rFonts w:ascii="宋体" w:hAnsi="宋体" w:eastAsia="宋体"/>
          <w:b/>
          <w:szCs w:val="24"/>
        </w:rPr>
        <w:t>及支付</w:t>
      </w:r>
      <w:r>
        <w:rPr>
          <w:rFonts w:hint="eastAsia" w:ascii="宋体" w:hAnsi="宋体" w:eastAsia="宋体"/>
          <w:b/>
          <w:szCs w:val="24"/>
        </w:rPr>
        <w:t>方式</w:t>
      </w:r>
    </w:p>
    <w:p w14:paraId="41A9596E">
      <w:pPr>
        <w:spacing w:before="0" w:after="0" w:line="500" w:lineRule="exact"/>
        <w:ind w:firstLine="420" w:firstLineChars="200"/>
        <w:rPr>
          <w:rFonts w:hint="eastAsia" w:ascii="宋体" w:hAnsi="宋体" w:eastAsia="宋体"/>
          <w:szCs w:val="24"/>
        </w:rPr>
      </w:pPr>
      <w:r>
        <w:rPr>
          <w:rFonts w:hint="eastAsia" w:ascii="宋体" w:hAnsi="宋体" w:eastAsia="宋体"/>
          <w:szCs w:val="24"/>
        </w:rPr>
        <w:t>4.1 本项目合同价为</w:t>
      </w:r>
      <w:r>
        <w:rPr>
          <w:rFonts w:hint="eastAsia" w:ascii="宋体" w:hAnsi="宋体" w:eastAsia="宋体"/>
          <w:szCs w:val="24"/>
          <w:u w:val="single"/>
        </w:rPr>
        <w:t xml:space="preserve">       </w:t>
      </w:r>
      <w:r>
        <w:rPr>
          <w:rFonts w:hint="eastAsia" w:ascii="宋体" w:hAnsi="宋体" w:eastAsia="宋体"/>
          <w:szCs w:val="24"/>
        </w:rPr>
        <w:t xml:space="preserve">元（大写 </w:t>
      </w:r>
      <w:r>
        <w:rPr>
          <w:rFonts w:hint="eastAsia" w:ascii="宋体" w:hAnsi="宋体" w:eastAsia="宋体"/>
          <w:szCs w:val="24"/>
          <w:u w:val="single"/>
        </w:rPr>
        <w:t xml:space="preserve">        </w:t>
      </w:r>
      <w:r>
        <w:rPr>
          <w:rFonts w:hint="eastAsia" w:ascii="宋体" w:hAnsi="宋体" w:eastAsia="宋体"/>
          <w:szCs w:val="24"/>
        </w:rPr>
        <w:t>）。勘查工作外业结束后</w:t>
      </w:r>
      <w:r>
        <w:rPr>
          <w:rFonts w:hint="eastAsia" w:ascii="宋体" w:hAnsi="宋体" w:eastAsia="宋体"/>
          <w:szCs w:val="24"/>
          <w:u w:val="single"/>
        </w:rPr>
        <w:t xml:space="preserve">      </w:t>
      </w:r>
      <w:r>
        <w:rPr>
          <w:rFonts w:hint="eastAsia" w:ascii="宋体" w:hAnsi="宋体" w:eastAsia="宋体"/>
          <w:szCs w:val="24"/>
        </w:rPr>
        <w:t>日内，甲方向乙方支付合同价的</w:t>
      </w:r>
      <w:r>
        <w:rPr>
          <w:rFonts w:hint="eastAsia" w:ascii="宋体" w:hAnsi="宋体" w:eastAsia="宋体"/>
          <w:szCs w:val="24"/>
          <w:u w:val="single"/>
        </w:rPr>
        <w:t xml:space="preserve">    </w:t>
      </w:r>
      <w:r>
        <w:rPr>
          <w:rFonts w:hint="eastAsia" w:ascii="宋体" w:hAnsi="宋体" w:eastAsia="宋体"/>
          <w:szCs w:val="24"/>
        </w:rPr>
        <w:t xml:space="preserve">％，计         元 </w:t>
      </w:r>
      <w:r>
        <w:rPr>
          <w:rFonts w:hint="eastAsia" w:ascii="宋体" w:hAnsi="宋体" w:eastAsia="宋体"/>
          <w:szCs w:val="24"/>
          <w:u w:val="single"/>
        </w:rPr>
        <w:t xml:space="preserve">     </w:t>
      </w:r>
      <w:r>
        <w:rPr>
          <w:rFonts w:hint="eastAsia" w:ascii="宋体" w:hAnsi="宋体" w:eastAsia="宋体"/>
          <w:szCs w:val="24"/>
        </w:rPr>
        <w:t xml:space="preserve">（大写 </w:t>
      </w:r>
      <w:r>
        <w:rPr>
          <w:rFonts w:hint="eastAsia" w:ascii="宋体" w:hAnsi="宋体" w:eastAsia="宋体"/>
          <w:szCs w:val="24"/>
          <w:u w:val="single"/>
        </w:rPr>
        <w:t xml:space="preserve">             </w:t>
      </w:r>
      <w:r>
        <w:rPr>
          <w:rFonts w:hint="eastAsia" w:ascii="宋体" w:hAnsi="宋体" w:eastAsia="宋体"/>
          <w:szCs w:val="24"/>
        </w:rPr>
        <w:t>）；评审通过提交勘查设计成果资料后</w:t>
      </w:r>
      <w:r>
        <w:rPr>
          <w:rFonts w:ascii="宋体" w:hAnsi="宋体" w:eastAsia="宋体"/>
          <w:szCs w:val="24"/>
        </w:rPr>
        <w:t>7</w:t>
      </w:r>
      <w:r>
        <w:rPr>
          <w:rFonts w:hint="eastAsia" w:ascii="宋体" w:hAnsi="宋体" w:eastAsia="宋体"/>
          <w:szCs w:val="24"/>
        </w:rPr>
        <w:t xml:space="preserve">日内，甲方一次付清剩余费用计 </w:t>
      </w:r>
      <w:r>
        <w:rPr>
          <w:rFonts w:hint="eastAsia" w:ascii="宋体" w:hAnsi="宋体" w:eastAsia="宋体"/>
          <w:szCs w:val="24"/>
          <w:u w:val="single"/>
        </w:rPr>
        <w:t xml:space="preserve">       </w:t>
      </w:r>
      <w:r>
        <w:rPr>
          <w:rFonts w:hint="eastAsia" w:ascii="宋体" w:hAnsi="宋体" w:eastAsia="宋体"/>
          <w:szCs w:val="24"/>
        </w:rPr>
        <w:t xml:space="preserve"> 元（大写</w:t>
      </w:r>
      <w:r>
        <w:rPr>
          <w:rFonts w:hint="eastAsia" w:ascii="宋体" w:hAnsi="宋体" w:eastAsia="宋体"/>
          <w:szCs w:val="24"/>
          <w:u w:val="single"/>
        </w:rPr>
        <w:t xml:space="preserve">               </w:t>
      </w:r>
      <w:r>
        <w:rPr>
          <w:rFonts w:hint="eastAsia" w:ascii="宋体" w:hAnsi="宋体" w:eastAsia="宋体"/>
          <w:szCs w:val="24"/>
        </w:rPr>
        <w:t>）。</w:t>
      </w:r>
    </w:p>
    <w:p w14:paraId="58FFEF0B">
      <w:pPr>
        <w:spacing w:before="0" w:after="0" w:line="500" w:lineRule="exact"/>
        <w:ind w:firstLine="420" w:firstLineChars="200"/>
        <w:rPr>
          <w:rFonts w:hint="eastAsia" w:ascii="宋体" w:hAnsi="宋体" w:eastAsia="宋体"/>
          <w:szCs w:val="24"/>
        </w:rPr>
      </w:pPr>
      <w:r>
        <w:rPr>
          <w:rFonts w:hint="eastAsia" w:ascii="宋体" w:hAnsi="宋体" w:eastAsia="宋体"/>
          <w:szCs w:val="24"/>
        </w:rPr>
        <w:t>4.2 本合同付款方式为：</w:t>
      </w:r>
      <w:r>
        <w:rPr>
          <w:rFonts w:hint="eastAsia" w:ascii="宋体" w:hAnsi="宋体" w:eastAsia="宋体"/>
          <w:szCs w:val="24"/>
          <w:u w:val="single"/>
        </w:rPr>
        <w:t>银行转账</w:t>
      </w:r>
      <w:r>
        <w:rPr>
          <w:rFonts w:hint="eastAsia" w:ascii="宋体" w:hAnsi="宋体" w:eastAsia="宋体"/>
          <w:szCs w:val="24"/>
        </w:rPr>
        <w:t xml:space="preserve"> </w:t>
      </w:r>
    </w:p>
    <w:p w14:paraId="1DC33B9D">
      <w:pPr>
        <w:spacing w:before="0" w:after="0" w:line="500" w:lineRule="exact"/>
        <w:ind w:firstLine="420" w:firstLineChars="200"/>
        <w:rPr>
          <w:rFonts w:ascii="宋体" w:hAnsi="宋体" w:eastAsia="宋体"/>
          <w:szCs w:val="24"/>
        </w:rPr>
      </w:pPr>
      <w:r>
        <w:rPr>
          <w:rFonts w:hint="eastAsia" w:ascii="宋体" w:hAnsi="宋体" w:eastAsia="宋体"/>
          <w:szCs w:val="24"/>
        </w:rPr>
        <w:t>4.3 乙方收到甲方支付的勘查设计费后，应当向甲方开具相应金额的国家正规</w:t>
      </w:r>
      <w:r>
        <w:rPr>
          <w:rFonts w:ascii="宋体" w:hAnsi="宋体" w:eastAsia="宋体"/>
          <w:szCs w:val="24"/>
        </w:rPr>
        <w:t>增值税发票</w:t>
      </w:r>
      <w:r>
        <w:rPr>
          <w:rFonts w:hint="eastAsia" w:ascii="宋体" w:hAnsi="宋体" w:eastAsia="宋体"/>
          <w:szCs w:val="24"/>
        </w:rPr>
        <w:t>。</w:t>
      </w:r>
    </w:p>
    <w:p w14:paraId="47F20B30">
      <w:pPr>
        <w:spacing w:before="0" w:after="0" w:line="500" w:lineRule="exact"/>
        <w:ind w:firstLine="420" w:firstLineChars="200"/>
        <w:rPr>
          <w:rFonts w:hint="eastAsia" w:ascii="宋体" w:hAnsi="宋体" w:eastAsia="宋体"/>
          <w:szCs w:val="24"/>
        </w:rPr>
      </w:pPr>
      <w:r>
        <w:rPr>
          <w:rFonts w:ascii="宋体" w:hAnsi="宋体" w:eastAsia="宋体"/>
          <w:szCs w:val="24"/>
        </w:rPr>
        <w:t xml:space="preserve">4.4 </w:t>
      </w:r>
      <w:r>
        <w:rPr>
          <w:rFonts w:hint="eastAsia" w:ascii="宋体" w:hAnsi="宋体" w:eastAsia="宋体"/>
          <w:szCs w:val="24"/>
        </w:rPr>
        <w:t>甲方开票信息如下:</w:t>
      </w:r>
    </w:p>
    <w:p w14:paraId="0413E522">
      <w:pPr>
        <w:spacing w:before="0" w:after="0" w:line="500" w:lineRule="exact"/>
        <w:ind w:firstLine="420" w:firstLineChars="200"/>
        <w:rPr>
          <w:rFonts w:hint="eastAsia" w:ascii="宋体" w:hAnsi="宋体" w:eastAsia="宋体"/>
          <w:szCs w:val="24"/>
        </w:rPr>
      </w:pPr>
      <w:r>
        <w:rPr>
          <w:rFonts w:hint="eastAsia" w:ascii="宋体" w:hAnsi="宋体" w:eastAsia="宋体"/>
          <w:szCs w:val="24"/>
        </w:rPr>
        <w:t>公司名称:</w:t>
      </w:r>
      <w:r>
        <w:rPr>
          <w:rFonts w:ascii="宋体" w:hAnsi="宋体" w:eastAsia="宋体"/>
          <w:szCs w:val="24"/>
          <w:u w:val="single"/>
        </w:rPr>
        <w:t xml:space="preserve">                           </w:t>
      </w:r>
      <w:r>
        <w:rPr>
          <w:rFonts w:ascii="宋体" w:hAnsi="宋体" w:eastAsia="宋体"/>
          <w:szCs w:val="24"/>
        </w:rPr>
        <w:t xml:space="preserve">    </w:t>
      </w:r>
    </w:p>
    <w:p w14:paraId="144BE10B">
      <w:pPr>
        <w:spacing w:before="0" w:after="0" w:line="500" w:lineRule="exact"/>
        <w:ind w:firstLine="420" w:firstLineChars="200"/>
        <w:rPr>
          <w:rFonts w:hint="eastAsia" w:ascii="宋体" w:hAnsi="宋体" w:eastAsia="宋体"/>
          <w:szCs w:val="24"/>
        </w:rPr>
      </w:pPr>
      <w:r>
        <w:rPr>
          <w:rFonts w:hint="eastAsia" w:ascii="宋体" w:hAnsi="宋体" w:eastAsia="宋体"/>
          <w:szCs w:val="24"/>
        </w:rPr>
        <w:t>纳税人识别号︰</w:t>
      </w:r>
      <w:r>
        <w:rPr>
          <w:rFonts w:ascii="宋体" w:hAnsi="宋体" w:eastAsia="宋体"/>
          <w:szCs w:val="24"/>
          <w:u w:val="single"/>
        </w:rPr>
        <w:t xml:space="preserve">                           </w:t>
      </w:r>
      <w:r>
        <w:rPr>
          <w:rFonts w:ascii="宋体" w:hAnsi="宋体" w:eastAsia="宋体"/>
          <w:szCs w:val="24"/>
        </w:rPr>
        <w:t xml:space="preserve"> </w:t>
      </w:r>
    </w:p>
    <w:p w14:paraId="6A57BDAE">
      <w:pPr>
        <w:spacing w:before="0" w:after="0" w:line="500" w:lineRule="exact"/>
        <w:ind w:firstLine="420" w:firstLineChars="200"/>
        <w:rPr>
          <w:rFonts w:hint="eastAsia" w:ascii="宋体" w:hAnsi="宋体" w:eastAsia="宋体"/>
          <w:szCs w:val="24"/>
        </w:rPr>
      </w:pPr>
      <w:r>
        <w:rPr>
          <w:rFonts w:hint="eastAsia" w:ascii="宋体" w:hAnsi="宋体" w:eastAsia="宋体"/>
          <w:szCs w:val="24"/>
        </w:rPr>
        <w:t>地址、电话︰</w:t>
      </w:r>
      <w:r>
        <w:rPr>
          <w:rFonts w:ascii="宋体" w:hAnsi="宋体" w:eastAsia="宋体"/>
          <w:szCs w:val="24"/>
          <w:u w:val="single"/>
        </w:rPr>
        <w:t xml:space="preserve">                           </w:t>
      </w:r>
      <w:r>
        <w:rPr>
          <w:rFonts w:ascii="宋体" w:hAnsi="宋体" w:eastAsia="宋体"/>
          <w:szCs w:val="24"/>
        </w:rPr>
        <w:t xml:space="preserve"> </w:t>
      </w:r>
    </w:p>
    <w:p w14:paraId="286A5A07">
      <w:pPr>
        <w:spacing w:before="0" w:after="0" w:line="500" w:lineRule="exact"/>
        <w:ind w:firstLine="420" w:firstLineChars="200"/>
        <w:rPr>
          <w:rFonts w:ascii="宋体" w:hAnsi="宋体" w:eastAsia="宋体"/>
          <w:szCs w:val="24"/>
        </w:rPr>
      </w:pPr>
      <w:r>
        <w:rPr>
          <w:rFonts w:hint="eastAsia" w:ascii="宋体" w:hAnsi="宋体" w:eastAsia="宋体"/>
          <w:szCs w:val="24"/>
        </w:rPr>
        <w:t>开户行及账号︰</w:t>
      </w:r>
      <w:r>
        <w:rPr>
          <w:rFonts w:ascii="宋体" w:hAnsi="宋体" w:eastAsia="宋体"/>
          <w:szCs w:val="24"/>
        </w:rPr>
        <w:t xml:space="preserve"> </w:t>
      </w:r>
      <w:r>
        <w:rPr>
          <w:rFonts w:hint="eastAsia" w:ascii="宋体" w:hAnsi="宋体" w:eastAsia="宋体"/>
          <w:b/>
          <w:szCs w:val="24"/>
        </w:rPr>
        <w:t xml:space="preserve"> </w:t>
      </w:r>
      <w:r>
        <w:rPr>
          <w:rFonts w:ascii="宋体" w:hAnsi="宋体" w:eastAsia="宋体"/>
          <w:szCs w:val="24"/>
          <w:u w:val="single"/>
        </w:rPr>
        <w:t xml:space="preserve">                           </w:t>
      </w:r>
      <w:r>
        <w:rPr>
          <w:rFonts w:ascii="宋体" w:hAnsi="宋体" w:eastAsia="宋体"/>
          <w:szCs w:val="24"/>
        </w:rPr>
        <w:t xml:space="preserve"> </w:t>
      </w:r>
      <w:r>
        <w:rPr>
          <w:rFonts w:hint="eastAsia" w:ascii="宋体" w:hAnsi="宋体" w:eastAsia="宋体"/>
          <w:b/>
          <w:szCs w:val="24"/>
        </w:rPr>
        <w:t xml:space="preserve"> </w:t>
      </w:r>
      <w:r>
        <w:rPr>
          <w:rFonts w:ascii="宋体" w:hAnsi="宋体" w:eastAsia="宋体"/>
          <w:b/>
          <w:szCs w:val="24"/>
        </w:rPr>
        <w:t xml:space="preserve">          </w:t>
      </w:r>
    </w:p>
    <w:p w14:paraId="1080FBE1">
      <w:pPr>
        <w:spacing w:before="0" w:after="0" w:line="500" w:lineRule="exact"/>
        <w:ind w:firstLine="420" w:firstLineChars="200"/>
        <w:rPr>
          <w:rFonts w:hint="eastAsia" w:ascii="宋体" w:hAnsi="宋体" w:eastAsia="宋体"/>
          <w:szCs w:val="24"/>
        </w:rPr>
      </w:pPr>
      <w:r>
        <w:rPr>
          <w:rFonts w:hint="eastAsia" w:ascii="宋体" w:hAnsi="宋体" w:eastAsia="宋体"/>
          <w:szCs w:val="24"/>
        </w:rPr>
        <w:t>4.5 乙方收款银行账号信息如下∶</w:t>
      </w:r>
    </w:p>
    <w:p w14:paraId="21D40513">
      <w:pPr>
        <w:spacing w:before="0" w:after="0" w:line="500" w:lineRule="exact"/>
        <w:ind w:firstLine="420" w:firstLineChars="200"/>
        <w:rPr>
          <w:rFonts w:hint="eastAsia" w:ascii="宋体" w:hAnsi="宋体" w:eastAsia="宋体"/>
          <w:szCs w:val="24"/>
        </w:rPr>
      </w:pPr>
      <w:r>
        <w:rPr>
          <w:rFonts w:hint="eastAsia" w:ascii="宋体" w:hAnsi="宋体" w:eastAsia="宋体"/>
          <w:szCs w:val="24"/>
        </w:rPr>
        <w:t>开户名称∶</w:t>
      </w:r>
      <w:r>
        <w:rPr>
          <w:rFonts w:hint="eastAsia" w:ascii="宋体" w:hAnsi="宋体" w:eastAsia="宋体"/>
          <w:szCs w:val="24"/>
          <w:u w:val="single"/>
        </w:rPr>
        <w:t xml:space="preserve">                           </w:t>
      </w:r>
    </w:p>
    <w:p w14:paraId="181FC8B5">
      <w:pPr>
        <w:spacing w:before="0" w:after="0" w:line="500" w:lineRule="exact"/>
        <w:ind w:firstLine="420" w:firstLineChars="200"/>
        <w:rPr>
          <w:rFonts w:hint="eastAsia" w:ascii="宋体" w:hAnsi="宋体" w:eastAsia="宋体"/>
          <w:szCs w:val="24"/>
          <w:u w:val="single"/>
        </w:rPr>
      </w:pPr>
      <w:r>
        <w:rPr>
          <w:rFonts w:hint="eastAsia" w:ascii="宋体" w:hAnsi="宋体" w:eastAsia="宋体"/>
          <w:szCs w:val="24"/>
        </w:rPr>
        <w:t>开户银行∶</w:t>
      </w:r>
      <w:r>
        <w:rPr>
          <w:rFonts w:hint="eastAsia" w:ascii="宋体" w:hAnsi="宋体" w:eastAsia="宋体"/>
          <w:szCs w:val="24"/>
          <w:u w:val="single"/>
        </w:rPr>
        <w:t xml:space="preserve">                            </w:t>
      </w:r>
    </w:p>
    <w:p w14:paraId="1E13CFD1">
      <w:pPr>
        <w:spacing w:before="0" w:after="0" w:line="500" w:lineRule="exact"/>
        <w:ind w:firstLine="420" w:firstLineChars="200"/>
        <w:rPr>
          <w:rFonts w:hint="eastAsia" w:ascii="宋体" w:hAnsi="宋体" w:eastAsia="宋体"/>
          <w:szCs w:val="24"/>
        </w:rPr>
      </w:pPr>
      <w:r>
        <w:rPr>
          <w:rFonts w:hint="eastAsia" w:ascii="宋体" w:hAnsi="宋体" w:eastAsia="宋体"/>
          <w:szCs w:val="24"/>
        </w:rPr>
        <w:t>帐号∶</w:t>
      </w:r>
      <w:r>
        <w:rPr>
          <w:rFonts w:ascii="宋体" w:hAnsi="宋体" w:eastAsia="宋体"/>
          <w:szCs w:val="24"/>
          <w:u w:val="single"/>
        </w:rPr>
        <w:t xml:space="preserve"> </w:t>
      </w:r>
      <w:r>
        <w:rPr>
          <w:rFonts w:hint="eastAsia" w:ascii="宋体" w:hAnsi="宋体" w:eastAsia="宋体"/>
          <w:szCs w:val="24"/>
          <w:u w:val="single"/>
        </w:rPr>
        <w:t xml:space="preserve">                              </w:t>
      </w:r>
    </w:p>
    <w:p w14:paraId="70CC9591">
      <w:pPr>
        <w:numPr>
          <w:ilvl w:val="0"/>
          <w:numId w:val="7"/>
        </w:numPr>
        <w:spacing w:before="0" w:after="0" w:line="500" w:lineRule="exact"/>
        <w:rPr>
          <w:rFonts w:ascii="宋体" w:hAnsi="宋体" w:eastAsia="宋体"/>
          <w:b/>
          <w:szCs w:val="24"/>
        </w:rPr>
      </w:pPr>
      <w:r>
        <w:rPr>
          <w:rFonts w:hint="eastAsia" w:ascii="宋体" w:hAnsi="宋体" w:eastAsia="宋体"/>
          <w:b/>
          <w:szCs w:val="24"/>
        </w:rPr>
        <w:t>甲方的责任和</w:t>
      </w:r>
      <w:r>
        <w:rPr>
          <w:rFonts w:ascii="宋体" w:hAnsi="宋体" w:eastAsia="宋体"/>
          <w:b/>
          <w:szCs w:val="24"/>
        </w:rPr>
        <w:t>义务</w:t>
      </w:r>
    </w:p>
    <w:p w14:paraId="7337ECE1">
      <w:pPr>
        <w:pStyle w:val="80"/>
        <w:numPr>
          <w:ilvl w:val="0"/>
          <w:numId w:val="8"/>
        </w:numPr>
        <w:spacing w:before="0" w:after="0" w:line="500" w:lineRule="exact"/>
        <w:ind w:firstLineChars="0"/>
        <w:rPr>
          <w:rFonts w:hint="eastAsia" w:ascii="宋体" w:hAnsi="宋体" w:eastAsia="宋体"/>
          <w:vanish/>
          <w:szCs w:val="24"/>
        </w:rPr>
      </w:pPr>
    </w:p>
    <w:p w14:paraId="097B247C">
      <w:pPr>
        <w:pStyle w:val="80"/>
        <w:numPr>
          <w:ilvl w:val="0"/>
          <w:numId w:val="8"/>
        </w:numPr>
        <w:spacing w:before="0" w:after="0" w:line="500" w:lineRule="exact"/>
        <w:ind w:firstLineChars="0"/>
        <w:rPr>
          <w:rFonts w:hint="eastAsia" w:ascii="宋体" w:hAnsi="宋体" w:eastAsia="宋体"/>
          <w:vanish/>
          <w:szCs w:val="24"/>
        </w:rPr>
      </w:pPr>
    </w:p>
    <w:p w14:paraId="10D6EAE4">
      <w:pPr>
        <w:pStyle w:val="80"/>
        <w:numPr>
          <w:ilvl w:val="0"/>
          <w:numId w:val="8"/>
        </w:numPr>
        <w:spacing w:before="0" w:after="0" w:line="500" w:lineRule="exact"/>
        <w:ind w:firstLineChars="0"/>
        <w:rPr>
          <w:rFonts w:hint="eastAsia" w:ascii="宋体" w:hAnsi="宋体" w:eastAsia="宋体"/>
          <w:vanish/>
          <w:szCs w:val="24"/>
        </w:rPr>
      </w:pPr>
    </w:p>
    <w:p w14:paraId="442CB686">
      <w:pPr>
        <w:pStyle w:val="80"/>
        <w:numPr>
          <w:ilvl w:val="0"/>
          <w:numId w:val="8"/>
        </w:numPr>
        <w:spacing w:before="0" w:after="0" w:line="500" w:lineRule="exact"/>
        <w:ind w:firstLineChars="0"/>
        <w:rPr>
          <w:rFonts w:hint="eastAsia" w:ascii="宋体" w:hAnsi="宋体" w:eastAsia="宋体"/>
          <w:vanish/>
          <w:szCs w:val="24"/>
        </w:rPr>
      </w:pPr>
    </w:p>
    <w:p w14:paraId="6291216F">
      <w:pPr>
        <w:numPr>
          <w:ilvl w:val="1"/>
          <w:numId w:val="8"/>
        </w:numPr>
        <w:spacing w:before="0" w:after="0" w:line="500" w:lineRule="exact"/>
        <w:ind w:left="560"/>
        <w:rPr>
          <w:rFonts w:ascii="宋体" w:hAnsi="宋体" w:eastAsia="宋体"/>
          <w:szCs w:val="24"/>
        </w:rPr>
      </w:pPr>
      <w:r>
        <w:rPr>
          <w:rFonts w:hint="eastAsia" w:ascii="宋体" w:hAnsi="宋体" w:eastAsia="宋体"/>
          <w:szCs w:val="24"/>
        </w:rPr>
        <w:t>甲方应按合同约定如期向乙方</w:t>
      </w:r>
      <w:r>
        <w:rPr>
          <w:rFonts w:ascii="宋体" w:hAnsi="宋体" w:eastAsia="宋体"/>
          <w:szCs w:val="24"/>
        </w:rPr>
        <w:t>支付</w:t>
      </w:r>
      <w:r>
        <w:rPr>
          <w:rFonts w:hint="eastAsia" w:ascii="宋体" w:hAnsi="宋体" w:eastAsia="宋体"/>
          <w:szCs w:val="24"/>
        </w:rPr>
        <w:t>费用</w:t>
      </w:r>
      <w:r>
        <w:rPr>
          <w:rFonts w:ascii="宋体" w:hAnsi="宋体" w:eastAsia="宋体"/>
          <w:szCs w:val="24"/>
        </w:rPr>
        <w:t>。</w:t>
      </w:r>
    </w:p>
    <w:p w14:paraId="30E416C8">
      <w:pPr>
        <w:numPr>
          <w:ilvl w:val="1"/>
          <w:numId w:val="8"/>
        </w:numPr>
        <w:spacing w:before="0" w:after="0" w:line="500" w:lineRule="exact"/>
        <w:ind w:firstLine="420" w:firstLineChars="200"/>
        <w:rPr>
          <w:rFonts w:ascii="宋体" w:hAnsi="宋体" w:eastAsia="宋体"/>
          <w:color w:val="000000"/>
          <w:szCs w:val="24"/>
        </w:rPr>
      </w:pPr>
      <w:r>
        <w:rPr>
          <w:rFonts w:hint="eastAsia" w:ascii="宋体" w:hAnsi="宋体" w:eastAsia="宋体"/>
          <w:szCs w:val="24"/>
        </w:rPr>
        <w:t>甲方应及时向乙方提供勘查现场的工</w:t>
      </w:r>
      <w:r>
        <w:rPr>
          <w:rFonts w:hint="eastAsia" w:ascii="宋体" w:hAnsi="宋体" w:eastAsia="宋体"/>
          <w:color w:val="000000"/>
          <w:szCs w:val="24"/>
        </w:rPr>
        <w:t>作条件（此处</w:t>
      </w:r>
      <w:r>
        <w:rPr>
          <w:rFonts w:ascii="宋体" w:hAnsi="宋体" w:eastAsia="宋体"/>
          <w:color w:val="000000"/>
          <w:szCs w:val="24"/>
        </w:rPr>
        <w:t>可</w:t>
      </w:r>
      <w:r>
        <w:rPr>
          <w:rFonts w:hint="eastAsia" w:ascii="宋体" w:hAnsi="宋体" w:eastAsia="宋体"/>
          <w:color w:val="000000"/>
          <w:szCs w:val="24"/>
        </w:rPr>
        <w:t>标明甲方具体应提供的开工条件），并负责协调乙方在勘查工作范围内开展野外工作时的外部关系，以便勘查工作的正常进行。</w:t>
      </w:r>
    </w:p>
    <w:p w14:paraId="7D24759D">
      <w:pPr>
        <w:numPr>
          <w:ilvl w:val="1"/>
          <w:numId w:val="8"/>
        </w:numPr>
        <w:spacing w:before="0" w:after="0" w:line="500" w:lineRule="exact"/>
        <w:ind w:firstLine="420" w:firstLineChars="200"/>
        <w:rPr>
          <w:rFonts w:ascii="宋体" w:hAnsi="宋体" w:eastAsia="宋体"/>
          <w:szCs w:val="24"/>
        </w:rPr>
      </w:pPr>
      <w:r>
        <w:rPr>
          <w:rFonts w:hint="eastAsia" w:ascii="宋体" w:hAnsi="宋体" w:eastAsia="宋体"/>
          <w:color w:val="000000"/>
          <w:szCs w:val="24"/>
        </w:rPr>
        <w:t>甲方委托任务时，必须以书面形式向乙方明确勘查设计</w:t>
      </w:r>
      <w:r>
        <w:rPr>
          <w:rFonts w:hint="eastAsia" w:ascii="宋体" w:hAnsi="宋体" w:eastAsia="宋体"/>
          <w:szCs w:val="24"/>
        </w:rPr>
        <w:t>任务。</w:t>
      </w:r>
    </w:p>
    <w:p w14:paraId="5D39B3E9">
      <w:pPr>
        <w:numPr>
          <w:ilvl w:val="1"/>
          <w:numId w:val="8"/>
        </w:numPr>
        <w:spacing w:before="0" w:after="0" w:line="500" w:lineRule="exact"/>
        <w:ind w:firstLine="420" w:firstLineChars="200"/>
        <w:rPr>
          <w:rFonts w:ascii="宋体" w:hAnsi="宋体" w:eastAsia="宋体"/>
          <w:szCs w:val="24"/>
        </w:rPr>
      </w:pPr>
      <w:r>
        <w:rPr>
          <w:rFonts w:hint="eastAsia" w:ascii="宋体" w:hAnsi="宋体" w:eastAsia="宋体"/>
          <w:szCs w:val="24"/>
        </w:rPr>
        <w:t>甲方变更委托勘查设计项目、规模、条件或所提交资料作较大修改，以致造成乙方设计返工时，双方除另行协商签订补充协议（或另订合同）重新明确有关条款外，甲方应按乙方所耗工作量向乙方支付返工费。由于甲方原因造成乙方停工、窝工、</w:t>
      </w:r>
      <w:r>
        <w:rPr>
          <w:rFonts w:ascii="宋体" w:hAnsi="宋体" w:eastAsia="宋体"/>
          <w:szCs w:val="24"/>
        </w:rPr>
        <w:t>返工</w:t>
      </w:r>
      <w:r>
        <w:rPr>
          <w:rFonts w:hint="eastAsia" w:ascii="宋体" w:hAnsi="宋体" w:eastAsia="宋体"/>
          <w:szCs w:val="24"/>
        </w:rPr>
        <w:t>的，工期顺延。</w:t>
      </w:r>
    </w:p>
    <w:p w14:paraId="63DDE919">
      <w:pPr>
        <w:numPr>
          <w:ilvl w:val="1"/>
          <w:numId w:val="8"/>
        </w:numPr>
        <w:spacing w:before="0" w:after="0" w:line="500" w:lineRule="exact"/>
        <w:ind w:firstLine="420" w:firstLineChars="200"/>
        <w:rPr>
          <w:rFonts w:ascii="宋体" w:hAnsi="宋体" w:eastAsia="宋体"/>
          <w:szCs w:val="24"/>
        </w:rPr>
      </w:pPr>
      <w:r>
        <w:rPr>
          <w:rFonts w:hint="eastAsia" w:ascii="宋体" w:hAnsi="宋体" w:eastAsia="宋体"/>
          <w:szCs w:val="24"/>
        </w:rPr>
        <w:t>在合同履行期间，甲方要求终止或解除合同时，乙方未开始进行勘查设计工作的，不退还甲方已付的定金；完成的工作量在50％以内时，甲方应向乙方支付合同额50％的勘查设计费；完成的工作量超过50％时，则应向乙方支付合同额100％的勘查设计费。</w:t>
      </w:r>
    </w:p>
    <w:p w14:paraId="15CB8246">
      <w:pPr>
        <w:numPr>
          <w:ilvl w:val="1"/>
          <w:numId w:val="8"/>
        </w:numPr>
        <w:spacing w:before="0" w:after="0" w:line="500" w:lineRule="exact"/>
        <w:ind w:firstLine="420" w:firstLineChars="200"/>
        <w:rPr>
          <w:rFonts w:hint="eastAsia" w:ascii="宋体" w:hAnsi="宋体" w:eastAsia="宋体"/>
          <w:szCs w:val="24"/>
        </w:rPr>
      </w:pPr>
      <w:r>
        <w:rPr>
          <w:rFonts w:hint="eastAsia" w:ascii="宋体" w:hAnsi="宋体" w:eastAsia="宋体"/>
          <w:szCs w:val="24"/>
        </w:rPr>
        <w:t>甲方应对乙方的投标书、报告书、文件、资料图纸、数据和合理化建议等与本合同相关的文件资料及信息承担保密义务，未经乙方同意，甲方不得复制、泄露、擅自修改、传送或向第三人转让或用于本合同外的项目。如发生以上情况，甲方应负法律责任，乙方有权向甲方提出索赔。</w:t>
      </w:r>
    </w:p>
    <w:p w14:paraId="0F769A28">
      <w:pPr>
        <w:numPr>
          <w:ilvl w:val="0"/>
          <w:numId w:val="7"/>
        </w:numPr>
        <w:spacing w:before="0" w:after="0" w:line="500" w:lineRule="exact"/>
        <w:rPr>
          <w:rFonts w:ascii="宋体" w:hAnsi="宋体" w:eastAsia="宋体"/>
          <w:b/>
          <w:szCs w:val="24"/>
        </w:rPr>
      </w:pPr>
      <w:r>
        <w:rPr>
          <w:rFonts w:hint="eastAsia" w:ascii="宋体" w:hAnsi="宋体" w:eastAsia="宋体"/>
          <w:b/>
          <w:szCs w:val="24"/>
        </w:rPr>
        <w:t>乙方的责任和义务</w:t>
      </w:r>
    </w:p>
    <w:p w14:paraId="52080EA6">
      <w:pPr>
        <w:pStyle w:val="80"/>
        <w:numPr>
          <w:ilvl w:val="0"/>
          <w:numId w:val="8"/>
        </w:numPr>
        <w:spacing w:before="0" w:after="0" w:line="500" w:lineRule="exact"/>
        <w:ind w:firstLineChars="0"/>
        <w:rPr>
          <w:rFonts w:hint="eastAsia" w:ascii="宋体" w:hAnsi="宋体" w:eastAsia="宋体"/>
          <w:vanish/>
          <w:szCs w:val="24"/>
        </w:rPr>
      </w:pPr>
    </w:p>
    <w:p w14:paraId="1844616C">
      <w:pPr>
        <w:numPr>
          <w:ilvl w:val="1"/>
          <w:numId w:val="8"/>
        </w:numPr>
        <w:spacing w:before="0" w:after="0" w:line="500" w:lineRule="exact"/>
        <w:ind w:firstLine="420" w:firstLineChars="200"/>
        <w:rPr>
          <w:rFonts w:ascii="宋体" w:hAnsi="宋体" w:eastAsia="宋体"/>
          <w:szCs w:val="24"/>
        </w:rPr>
      </w:pPr>
      <w:r>
        <w:rPr>
          <w:rFonts w:hint="eastAsia" w:ascii="宋体" w:hAnsi="宋体" w:eastAsia="宋体"/>
          <w:szCs w:val="24"/>
        </w:rPr>
        <w:t>乙方应按国家技术规范、标准、规程和甲的任务委托书及技术要求进行勘查设计工作。</w:t>
      </w:r>
    </w:p>
    <w:p w14:paraId="70927B7A">
      <w:pPr>
        <w:numPr>
          <w:ilvl w:val="1"/>
          <w:numId w:val="8"/>
        </w:numPr>
        <w:spacing w:before="0" w:after="0" w:line="500" w:lineRule="exact"/>
        <w:ind w:firstLine="420" w:firstLineChars="200"/>
        <w:rPr>
          <w:rFonts w:ascii="宋体" w:hAnsi="宋体" w:eastAsia="宋体"/>
          <w:szCs w:val="24"/>
        </w:rPr>
      </w:pPr>
      <w:r>
        <w:rPr>
          <w:rFonts w:hint="eastAsia" w:ascii="宋体" w:hAnsi="宋体" w:eastAsia="宋体"/>
          <w:szCs w:val="24"/>
        </w:rPr>
        <w:t>乙方</w:t>
      </w:r>
      <w:r>
        <w:rPr>
          <w:rFonts w:ascii="宋体" w:hAnsi="宋体" w:eastAsia="宋体"/>
          <w:szCs w:val="24"/>
        </w:rPr>
        <w:t>必须</w:t>
      </w:r>
      <w:r>
        <w:rPr>
          <w:rFonts w:hint="eastAsia" w:ascii="宋体" w:hAnsi="宋体" w:eastAsia="宋体"/>
          <w:szCs w:val="24"/>
        </w:rPr>
        <w:t>按本合同规定的时间向甲方提交质量合格的勘查设计成果资料，并对其负责，如遇不可抗力及非乙方原因造成的停、窝工等时，工期顺延。</w:t>
      </w:r>
    </w:p>
    <w:p w14:paraId="1ADCF3F6">
      <w:pPr>
        <w:numPr>
          <w:ilvl w:val="1"/>
          <w:numId w:val="8"/>
        </w:numPr>
        <w:spacing w:before="0" w:after="0" w:line="500" w:lineRule="exact"/>
        <w:ind w:firstLine="420" w:firstLineChars="200"/>
        <w:rPr>
          <w:rFonts w:ascii="宋体" w:hAnsi="宋体" w:eastAsia="宋体"/>
          <w:szCs w:val="24"/>
        </w:rPr>
      </w:pPr>
      <w:r>
        <w:rPr>
          <w:rFonts w:hint="eastAsia" w:ascii="宋体" w:hAnsi="宋体" w:eastAsia="宋体"/>
          <w:szCs w:val="24"/>
        </w:rPr>
        <w:t>由于乙方提供的勘查设计成果资料质量不合格，乙方应负责无偿给予补充完善使其达到质量合格。</w:t>
      </w:r>
    </w:p>
    <w:p w14:paraId="311237FE">
      <w:pPr>
        <w:numPr>
          <w:ilvl w:val="1"/>
          <w:numId w:val="8"/>
        </w:numPr>
        <w:spacing w:before="0" w:after="0" w:line="500" w:lineRule="exact"/>
        <w:ind w:firstLine="420" w:firstLineChars="200"/>
        <w:rPr>
          <w:rFonts w:ascii="宋体" w:hAnsi="宋体" w:eastAsia="宋体"/>
          <w:szCs w:val="24"/>
        </w:rPr>
      </w:pPr>
      <w:r>
        <w:rPr>
          <w:rFonts w:hint="eastAsia" w:ascii="宋体" w:hAnsi="宋体" w:eastAsia="宋体"/>
          <w:szCs w:val="24"/>
        </w:rPr>
        <w:t>乙方的人员应遵守甲方的安全保卫及其它有关的规章制度，承担其有关资料保密义务。</w:t>
      </w:r>
    </w:p>
    <w:p w14:paraId="3CB67C9F">
      <w:pPr>
        <w:numPr>
          <w:ilvl w:val="1"/>
          <w:numId w:val="8"/>
        </w:numPr>
        <w:spacing w:before="0" w:after="0" w:line="500" w:lineRule="exact"/>
        <w:ind w:firstLine="420" w:firstLineChars="200"/>
        <w:rPr>
          <w:rFonts w:hint="eastAsia" w:ascii="宋体" w:hAnsi="宋体" w:eastAsia="宋体"/>
          <w:szCs w:val="24"/>
        </w:rPr>
      </w:pPr>
      <w:r>
        <w:rPr>
          <w:rFonts w:hint="eastAsia" w:ascii="宋体" w:hAnsi="宋体" w:eastAsia="宋体"/>
          <w:szCs w:val="24"/>
        </w:rPr>
        <w:t>乙方邀请并组织技术专家进行报告评审并承担其费用，协助甲方办理主管部门的备案登记。</w:t>
      </w:r>
    </w:p>
    <w:p w14:paraId="44BB7C4F">
      <w:pPr>
        <w:numPr>
          <w:ilvl w:val="0"/>
          <w:numId w:val="7"/>
        </w:numPr>
        <w:spacing w:before="0" w:after="0" w:line="500" w:lineRule="exact"/>
        <w:rPr>
          <w:rFonts w:hint="eastAsia" w:ascii="宋体" w:hAnsi="宋体" w:eastAsia="宋体"/>
          <w:b/>
          <w:szCs w:val="24"/>
        </w:rPr>
      </w:pPr>
      <w:r>
        <w:rPr>
          <w:rFonts w:hint="eastAsia" w:ascii="宋体" w:hAnsi="宋体" w:eastAsia="宋体"/>
          <w:b/>
          <w:szCs w:val="24"/>
        </w:rPr>
        <w:t>违约责任</w:t>
      </w:r>
    </w:p>
    <w:p w14:paraId="676CAEAE">
      <w:pPr>
        <w:spacing w:before="0" w:after="0" w:line="500" w:lineRule="exact"/>
        <w:ind w:firstLine="420" w:firstLineChars="200"/>
        <w:rPr>
          <w:rFonts w:hint="eastAsia" w:ascii="宋体" w:hAnsi="宋体" w:eastAsia="宋体"/>
          <w:szCs w:val="24"/>
        </w:rPr>
      </w:pPr>
      <w:r>
        <w:rPr>
          <w:rFonts w:hint="eastAsia" w:ascii="宋体" w:hAnsi="宋体" w:eastAsia="宋体"/>
          <w:szCs w:val="24"/>
        </w:rPr>
        <w:t>本合同双方应严格遵守，如一方违约应向守约方支付合同总价10％的违约金，双方一致认可违约方支付违约金并不免除其赔偿守约方损失以及支付守约方实现权利所发生费用（包括但不限于仲裁费或诉讼费、鉴定费、差旅费和律师费）的义务。</w:t>
      </w:r>
    </w:p>
    <w:p w14:paraId="06E99EC2">
      <w:pPr>
        <w:numPr>
          <w:ilvl w:val="0"/>
          <w:numId w:val="7"/>
        </w:numPr>
        <w:spacing w:before="0" w:after="0" w:line="500" w:lineRule="exact"/>
        <w:rPr>
          <w:rFonts w:hint="eastAsia" w:ascii="宋体" w:hAnsi="宋体" w:eastAsia="宋体"/>
          <w:b/>
          <w:szCs w:val="24"/>
        </w:rPr>
      </w:pPr>
      <w:r>
        <w:rPr>
          <w:rFonts w:hint="eastAsia" w:ascii="宋体" w:hAnsi="宋体" w:eastAsia="宋体"/>
          <w:b/>
          <w:szCs w:val="24"/>
        </w:rPr>
        <w:t>合同的变更、解除</w:t>
      </w:r>
    </w:p>
    <w:p w14:paraId="63A0A985">
      <w:pPr>
        <w:pStyle w:val="80"/>
        <w:numPr>
          <w:ilvl w:val="0"/>
          <w:numId w:val="9"/>
        </w:numPr>
        <w:spacing w:before="0" w:after="0" w:line="500" w:lineRule="exact"/>
        <w:ind w:firstLineChars="0"/>
        <w:rPr>
          <w:rFonts w:hint="eastAsia" w:ascii="宋体" w:hAnsi="宋体" w:eastAsia="宋体"/>
          <w:vanish/>
          <w:szCs w:val="24"/>
        </w:rPr>
      </w:pPr>
    </w:p>
    <w:p w14:paraId="629210BA">
      <w:pPr>
        <w:pStyle w:val="80"/>
        <w:numPr>
          <w:ilvl w:val="0"/>
          <w:numId w:val="9"/>
        </w:numPr>
        <w:spacing w:before="0" w:after="0" w:line="500" w:lineRule="exact"/>
        <w:ind w:firstLineChars="0"/>
        <w:rPr>
          <w:rFonts w:hint="eastAsia" w:ascii="宋体" w:hAnsi="宋体" w:eastAsia="宋体"/>
          <w:vanish/>
          <w:szCs w:val="24"/>
        </w:rPr>
      </w:pPr>
    </w:p>
    <w:p w14:paraId="661D5614">
      <w:pPr>
        <w:pStyle w:val="80"/>
        <w:numPr>
          <w:ilvl w:val="0"/>
          <w:numId w:val="9"/>
        </w:numPr>
        <w:spacing w:before="0" w:after="0" w:line="500" w:lineRule="exact"/>
        <w:ind w:firstLineChars="0"/>
        <w:rPr>
          <w:rFonts w:hint="eastAsia" w:ascii="宋体" w:hAnsi="宋体" w:eastAsia="宋体"/>
          <w:vanish/>
          <w:szCs w:val="24"/>
        </w:rPr>
      </w:pPr>
    </w:p>
    <w:p w14:paraId="2B89B235">
      <w:pPr>
        <w:pStyle w:val="80"/>
        <w:numPr>
          <w:ilvl w:val="0"/>
          <w:numId w:val="9"/>
        </w:numPr>
        <w:spacing w:before="0" w:after="0" w:line="500" w:lineRule="exact"/>
        <w:ind w:firstLineChars="0"/>
        <w:rPr>
          <w:rFonts w:hint="eastAsia" w:ascii="宋体" w:hAnsi="宋体" w:eastAsia="宋体"/>
          <w:vanish/>
          <w:szCs w:val="24"/>
        </w:rPr>
      </w:pPr>
    </w:p>
    <w:p w14:paraId="15E7D0F1">
      <w:pPr>
        <w:pStyle w:val="80"/>
        <w:numPr>
          <w:ilvl w:val="0"/>
          <w:numId w:val="9"/>
        </w:numPr>
        <w:spacing w:before="0" w:after="0" w:line="500" w:lineRule="exact"/>
        <w:ind w:firstLineChars="0"/>
        <w:rPr>
          <w:rFonts w:hint="eastAsia" w:ascii="宋体" w:hAnsi="宋体" w:eastAsia="宋体"/>
          <w:vanish/>
          <w:szCs w:val="24"/>
        </w:rPr>
      </w:pPr>
    </w:p>
    <w:p w14:paraId="2AAEF2D2">
      <w:pPr>
        <w:pStyle w:val="80"/>
        <w:numPr>
          <w:ilvl w:val="0"/>
          <w:numId w:val="9"/>
        </w:numPr>
        <w:spacing w:before="0" w:after="0" w:line="500" w:lineRule="exact"/>
        <w:ind w:firstLineChars="0"/>
        <w:rPr>
          <w:rFonts w:hint="eastAsia" w:ascii="宋体" w:hAnsi="宋体" w:eastAsia="宋体"/>
          <w:vanish/>
          <w:szCs w:val="24"/>
        </w:rPr>
      </w:pPr>
    </w:p>
    <w:p w14:paraId="550A9DC4">
      <w:pPr>
        <w:pStyle w:val="80"/>
        <w:numPr>
          <w:ilvl w:val="0"/>
          <w:numId w:val="9"/>
        </w:numPr>
        <w:spacing w:before="0" w:after="0" w:line="500" w:lineRule="exact"/>
        <w:ind w:firstLineChars="0"/>
        <w:rPr>
          <w:rFonts w:hint="eastAsia" w:ascii="宋体" w:hAnsi="宋体" w:eastAsia="宋体"/>
          <w:vanish/>
          <w:szCs w:val="24"/>
        </w:rPr>
      </w:pPr>
    </w:p>
    <w:p w14:paraId="61DD39DD">
      <w:pPr>
        <w:pStyle w:val="80"/>
        <w:numPr>
          <w:ilvl w:val="0"/>
          <w:numId w:val="9"/>
        </w:numPr>
        <w:spacing w:before="0" w:after="0" w:line="500" w:lineRule="exact"/>
        <w:ind w:firstLineChars="0"/>
        <w:rPr>
          <w:rFonts w:hint="eastAsia" w:ascii="宋体" w:hAnsi="宋体" w:eastAsia="宋体"/>
          <w:vanish/>
          <w:szCs w:val="24"/>
        </w:rPr>
      </w:pPr>
    </w:p>
    <w:p w14:paraId="397E6271">
      <w:pPr>
        <w:numPr>
          <w:ilvl w:val="1"/>
          <w:numId w:val="9"/>
        </w:numPr>
        <w:spacing w:before="0" w:after="0" w:line="500" w:lineRule="exact"/>
        <w:ind w:left="0" w:firstLine="420" w:firstLineChars="200"/>
        <w:rPr>
          <w:rFonts w:hint="eastAsia" w:ascii="宋体" w:hAnsi="宋体" w:eastAsia="宋体"/>
          <w:szCs w:val="24"/>
        </w:rPr>
      </w:pPr>
      <w:r>
        <w:rPr>
          <w:rFonts w:hint="eastAsia" w:ascii="宋体" w:hAnsi="宋体" w:eastAsia="宋体"/>
          <w:szCs w:val="24"/>
        </w:rPr>
        <w:t>本合同未尽事宜，甲乙双方协商一致，签订补充协议，补充协议与本合同具有同等效力。双方协商一致的修改、补充合同的文书、电报、传真、图表、会议纪要、备忘录等同为合同有效组成部分。</w:t>
      </w:r>
    </w:p>
    <w:p w14:paraId="073D9685">
      <w:pPr>
        <w:numPr>
          <w:ilvl w:val="1"/>
          <w:numId w:val="9"/>
        </w:numPr>
        <w:spacing w:before="0" w:after="0" w:line="500" w:lineRule="exact"/>
        <w:ind w:left="0" w:firstLine="567"/>
        <w:rPr>
          <w:rFonts w:hint="eastAsia" w:ascii="宋体" w:hAnsi="宋体" w:eastAsia="宋体"/>
          <w:szCs w:val="24"/>
        </w:rPr>
      </w:pPr>
      <w:r>
        <w:rPr>
          <w:rFonts w:hint="eastAsia" w:ascii="宋体" w:hAnsi="宋体" w:eastAsia="宋体"/>
          <w:szCs w:val="24"/>
        </w:rPr>
        <w:t>因不可抗力致使合同无法履行时，甲方应按合同约定向乙方支付已完工作量相对应比例的合同价款后解除合同。</w:t>
      </w:r>
    </w:p>
    <w:p w14:paraId="4479D24C">
      <w:pPr>
        <w:numPr>
          <w:ilvl w:val="1"/>
          <w:numId w:val="9"/>
        </w:numPr>
        <w:spacing w:before="0" w:after="0" w:line="500" w:lineRule="exact"/>
        <w:ind w:left="0" w:firstLine="567"/>
        <w:rPr>
          <w:rFonts w:ascii="宋体" w:hAnsi="宋体" w:eastAsia="宋体"/>
          <w:szCs w:val="24"/>
        </w:rPr>
      </w:pPr>
      <w:r>
        <w:rPr>
          <w:rFonts w:hint="eastAsia" w:ascii="宋体" w:hAnsi="宋体" w:eastAsia="宋体"/>
          <w:szCs w:val="24"/>
        </w:rPr>
        <w:t>合同解除后，乙方应按甲方要求将机械设备和人员撤出作业场地，甲方应为乙方撤出提供必要条件。</w:t>
      </w:r>
    </w:p>
    <w:p w14:paraId="7449B0BA">
      <w:pPr>
        <w:numPr>
          <w:ilvl w:val="1"/>
          <w:numId w:val="9"/>
        </w:numPr>
        <w:spacing w:before="0" w:after="0" w:line="500" w:lineRule="exact"/>
        <w:ind w:left="0" w:firstLine="567"/>
        <w:rPr>
          <w:rFonts w:hint="eastAsia" w:ascii="宋体" w:hAnsi="宋体" w:eastAsia="宋体"/>
          <w:szCs w:val="24"/>
        </w:rPr>
      </w:pPr>
      <w:r>
        <w:rPr>
          <w:rFonts w:hint="eastAsia" w:ascii="宋体" w:hAnsi="宋体" w:eastAsia="宋体"/>
          <w:szCs w:val="24"/>
        </w:rPr>
        <w:t>合同的变更</w:t>
      </w:r>
      <w:r>
        <w:rPr>
          <w:rFonts w:ascii="宋体" w:hAnsi="宋体" w:eastAsia="宋体"/>
          <w:szCs w:val="24"/>
        </w:rPr>
        <w:t>或解除应当严格</w:t>
      </w:r>
      <w:r>
        <w:rPr>
          <w:rFonts w:hint="eastAsia" w:ascii="宋体" w:hAnsi="宋体" w:eastAsia="宋体"/>
          <w:szCs w:val="24"/>
        </w:rPr>
        <w:t>按照</w:t>
      </w:r>
      <w:r>
        <w:rPr>
          <w:rFonts w:ascii="宋体" w:hAnsi="宋体" w:eastAsia="宋体"/>
          <w:szCs w:val="24"/>
        </w:rPr>
        <w:t>《</w:t>
      </w:r>
      <w:r>
        <w:rPr>
          <w:rFonts w:hint="eastAsia" w:ascii="宋体" w:hAnsi="宋体" w:eastAsia="宋体"/>
          <w:szCs w:val="24"/>
        </w:rPr>
        <w:t>民法典</w:t>
      </w:r>
      <w:r>
        <w:rPr>
          <w:rFonts w:ascii="宋体" w:hAnsi="宋体" w:eastAsia="宋体"/>
          <w:szCs w:val="24"/>
        </w:rPr>
        <w:t>》</w:t>
      </w:r>
      <w:r>
        <w:rPr>
          <w:rFonts w:hint="eastAsia" w:ascii="宋体" w:hAnsi="宋体" w:eastAsia="宋体"/>
          <w:szCs w:val="24"/>
        </w:rPr>
        <w:t>及</w:t>
      </w:r>
      <w:r>
        <w:rPr>
          <w:rFonts w:ascii="宋体" w:hAnsi="宋体" w:eastAsia="宋体"/>
          <w:szCs w:val="24"/>
        </w:rPr>
        <w:t>相关司法解释的规定及双方约定进行。</w:t>
      </w:r>
    </w:p>
    <w:p w14:paraId="02C42222">
      <w:pPr>
        <w:numPr>
          <w:ilvl w:val="0"/>
          <w:numId w:val="7"/>
        </w:numPr>
        <w:spacing w:before="0" w:after="0" w:line="500" w:lineRule="exact"/>
        <w:rPr>
          <w:rFonts w:hint="eastAsia" w:ascii="宋体" w:hAnsi="宋体" w:eastAsia="宋体"/>
          <w:b/>
          <w:szCs w:val="24"/>
        </w:rPr>
      </w:pPr>
      <w:r>
        <w:rPr>
          <w:rFonts w:hint="eastAsia" w:ascii="宋体" w:hAnsi="宋体" w:eastAsia="宋体"/>
          <w:b/>
          <w:szCs w:val="24"/>
        </w:rPr>
        <w:t xml:space="preserve">合同的生效、终止 </w:t>
      </w:r>
    </w:p>
    <w:p w14:paraId="62A1AD41">
      <w:pPr>
        <w:spacing w:before="0" w:after="0" w:line="500" w:lineRule="exact"/>
        <w:ind w:firstLine="420" w:firstLineChars="200"/>
        <w:rPr>
          <w:rFonts w:hint="eastAsia" w:ascii="宋体" w:hAnsi="宋体" w:eastAsia="宋体"/>
          <w:szCs w:val="24"/>
        </w:rPr>
      </w:pPr>
      <w:r>
        <w:rPr>
          <w:rFonts w:hint="eastAsia" w:ascii="宋体" w:hAnsi="宋体" w:eastAsia="宋体"/>
          <w:szCs w:val="24"/>
        </w:rPr>
        <w:t>9.1 本合同自甲乙双方签字盖章后生效。</w:t>
      </w:r>
    </w:p>
    <w:p w14:paraId="09493695">
      <w:pPr>
        <w:spacing w:before="0" w:after="0" w:line="500" w:lineRule="exact"/>
        <w:ind w:firstLine="420" w:firstLineChars="200"/>
        <w:rPr>
          <w:rFonts w:hint="eastAsia" w:ascii="宋体" w:hAnsi="宋体" w:eastAsia="宋体"/>
          <w:szCs w:val="24"/>
        </w:rPr>
      </w:pPr>
      <w:r>
        <w:rPr>
          <w:rFonts w:hint="eastAsia" w:ascii="宋体" w:hAnsi="宋体" w:eastAsia="宋体"/>
          <w:szCs w:val="24"/>
        </w:rPr>
        <w:t>9.2 甲乙双方履行合同全部义务，合同价款支付完毕，本合同终止。</w:t>
      </w:r>
    </w:p>
    <w:p w14:paraId="5CF7224E">
      <w:pPr>
        <w:spacing w:before="0" w:after="0" w:line="500" w:lineRule="exact"/>
        <w:ind w:firstLine="420" w:firstLineChars="200"/>
        <w:rPr>
          <w:rFonts w:hint="eastAsia" w:ascii="宋体" w:hAnsi="宋体" w:eastAsia="宋体"/>
          <w:szCs w:val="24"/>
        </w:rPr>
      </w:pPr>
      <w:r>
        <w:rPr>
          <w:rFonts w:hint="eastAsia" w:ascii="宋体" w:hAnsi="宋体" w:eastAsia="宋体"/>
          <w:szCs w:val="24"/>
        </w:rPr>
        <w:t>9.3 合同的权利义务终止后，甲乙双方应遵循诚实信用原则，履行通知、协助和保密等义务。</w:t>
      </w:r>
    </w:p>
    <w:p w14:paraId="35F83593">
      <w:pPr>
        <w:numPr>
          <w:ilvl w:val="0"/>
          <w:numId w:val="7"/>
        </w:numPr>
        <w:spacing w:before="0" w:after="0" w:line="500" w:lineRule="exact"/>
        <w:rPr>
          <w:rFonts w:hint="eastAsia" w:ascii="宋体" w:hAnsi="宋体" w:eastAsia="宋体"/>
          <w:b/>
          <w:szCs w:val="24"/>
        </w:rPr>
      </w:pPr>
      <w:r>
        <w:rPr>
          <w:rFonts w:hint="eastAsia" w:ascii="宋体" w:hAnsi="宋体" w:eastAsia="宋体"/>
          <w:b/>
          <w:szCs w:val="24"/>
        </w:rPr>
        <w:t>争议解决方式</w:t>
      </w:r>
    </w:p>
    <w:p w14:paraId="0525B92A">
      <w:pPr>
        <w:spacing w:before="0" w:after="0" w:line="500" w:lineRule="exact"/>
        <w:ind w:firstLine="420" w:firstLineChars="200"/>
        <w:rPr>
          <w:rFonts w:hint="eastAsia" w:ascii="宋体" w:hAnsi="宋体" w:eastAsia="宋体"/>
          <w:szCs w:val="24"/>
        </w:rPr>
      </w:pPr>
      <w:r>
        <w:rPr>
          <w:rFonts w:hint="eastAsia" w:ascii="宋体" w:hAnsi="宋体" w:eastAsia="宋体"/>
          <w:szCs w:val="24"/>
        </w:rPr>
        <w:t>甲乙双方在履行合同时发生争议的，应协商解决。协商不成的，任意一方均可向有管辖权的人民法院依法提起诉讼。</w:t>
      </w:r>
    </w:p>
    <w:p w14:paraId="4393C2E6">
      <w:pPr>
        <w:numPr>
          <w:ilvl w:val="0"/>
          <w:numId w:val="7"/>
        </w:numPr>
        <w:spacing w:before="0" w:after="0" w:line="500" w:lineRule="exact"/>
        <w:rPr>
          <w:rFonts w:hint="eastAsia" w:ascii="宋体" w:hAnsi="宋体" w:eastAsia="宋体"/>
          <w:b/>
          <w:szCs w:val="24"/>
        </w:rPr>
      </w:pPr>
      <w:r>
        <w:rPr>
          <w:rFonts w:hint="eastAsia" w:ascii="宋体" w:hAnsi="宋体" w:eastAsia="宋体"/>
          <w:b/>
          <w:szCs w:val="24"/>
        </w:rPr>
        <w:t>送达</w:t>
      </w:r>
    </w:p>
    <w:p w14:paraId="6F3BCAD4">
      <w:pPr>
        <w:spacing w:before="0" w:after="0" w:line="500" w:lineRule="exact"/>
        <w:ind w:firstLine="420" w:firstLineChars="200"/>
        <w:rPr>
          <w:rFonts w:ascii="宋体" w:hAnsi="宋体" w:eastAsia="宋体"/>
          <w:szCs w:val="24"/>
        </w:rPr>
      </w:pPr>
      <w:r>
        <w:rPr>
          <w:rFonts w:hint="eastAsia" w:ascii="宋体" w:hAnsi="宋体" w:eastAsia="宋体"/>
          <w:szCs w:val="24"/>
        </w:rPr>
        <w:t>双方确认落款记载信息真实，按上述信息进行书面送达、EMS邮寄、电子邮件通知均可有效送达，EMS邮寄出的第三日，电子邮件发出的第二日视为送达成功。已经确认的地址、电话、邮箱等信息若发生改变，将及时书面通知甲方。变更信息成为有效送达信息前,上述联系资料有效。</w:t>
      </w:r>
    </w:p>
    <w:p w14:paraId="3E8C14F0">
      <w:pPr>
        <w:numPr>
          <w:ilvl w:val="0"/>
          <w:numId w:val="7"/>
        </w:numPr>
        <w:spacing w:before="0" w:after="0" w:line="500" w:lineRule="exact"/>
        <w:rPr>
          <w:rFonts w:hint="eastAsia" w:ascii="宋体" w:hAnsi="宋体" w:eastAsia="宋体"/>
          <w:b/>
          <w:szCs w:val="24"/>
        </w:rPr>
      </w:pPr>
      <w:r>
        <w:rPr>
          <w:rFonts w:hint="eastAsia" w:ascii="宋体" w:hAnsi="宋体" w:eastAsia="宋体"/>
          <w:b/>
          <w:szCs w:val="24"/>
        </w:rPr>
        <w:t xml:space="preserve"> 其他</w:t>
      </w:r>
    </w:p>
    <w:p w14:paraId="7A7014F3">
      <w:pPr>
        <w:spacing w:before="0" w:after="0" w:line="500" w:lineRule="exact"/>
        <w:ind w:firstLine="210" w:firstLineChars="100"/>
        <w:rPr>
          <w:rFonts w:ascii="宋体" w:hAnsi="宋体" w:eastAsia="宋体"/>
          <w:szCs w:val="24"/>
        </w:rPr>
      </w:pPr>
      <w:r>
        <w:rPr>
          <w:rFonts w:hint="eastAsia" w:ascii="宋体" w:hAnsi="宋体" w:eastAsia="宋体"/>
          <w:szCs w:val="24"/>
        </w:rPr>
        <w:t>本合同一式</w:t>
      </w:r>
      <w:r>
        <w:rPr>
          <w:rFonts w:ascii="宋体" w:hAnsi="宋体" w:eastAsia="宋体"/>
          <w:szCs w:val="24"/>
          <w:u w:val="single"/>
        </w:rPr>
        <w:t xml:space="preserve">  </w:t>
      </w:r>
      <w:r>
        <w:rPr>
          <w:rFonts w:hint="eastAsia" w:ascii="宋体" w:hAnsi="宋体" w:eastAsia="宋体"/>
          <w:szCs w:val="24"/>
        </w:rPr>
        <w:t>份，甲方</w:t>
      </w:r>
      <w:r>
        <w:rPr>
          <w:rFonts w:ascii="宋体" w:hAnsi="宋体" w:eastAsia="宋体"/>
          <w:szCs w:val="24"/>
          <w:u w:val="single"/>
        </w:rPr>
        <w:t xml:space="preserve">  </w:t>
      </w:r>
      <w:r>
        <w:rPr>
          <w:rFonts w:hint="eastAsia" w:ascii="宋体" w:hAnsi="宋体" w:eastAsia="宋体"/>
          <w:szCs w:val="24"/>
        </w:rPr>
        <w:t>份，乙方</w:t>
      </w:r>
      <w:r>
        <w:rPr>
          <w:rFonts w:ascii="宋体" w:hAnsi="宋体" w:eastAsia="宋体"/>
          <w:szCs w:val="24"/>
          <w:u w:val="single"/>
        </w:rPr>
        <w:t xml:space="preserve">  </w:t>
      </w:r>
      <w:r>
        <w:rPr>
          <w:rFonts w:hint="eastAsia" w:ascii="宋体" w:hAnsi="宋体" w:eastAsia="宋体"/>
          <w:szCs w:val="24"/>
        </w:rPr>
        <w:t>份，具有同等法律效力。</w:t>
      </w:r>
    </w:p>
    <w:p w14:paraId="435D9783">
      <w:pPr>
        <w:spacing w:before="0" w:after="0" w:line="500" w:lineRule="exact"/>
        <w:ind w:firstLine="211" w:firstLineChars="100"/>
        <w:rPr>
          <w:rFonts w:ascii="宋体" w:hAnsi="宋体" w:eastAsia="宋体"/>
          <w:b/>
          <w:szCs w:val="24"/>
        </w:rPr>
      </w:pPr>
    </w:p>
    <w:p w14:paraId="5BA0298B">
      <w:pPr>
        <w:spacing w:before="0" w:after="0" w:line="500" w:lineRule="exact"/>
        <w:rPr>
          <w:rFonts w:hint="eastAsia" w:ascii="宋体" w:hAnsi="宋体" w:eastAsia="宋体"/>
          <w:szCs w:val="24"/>
        </w:rPr>
      </w:pPr>
      <w:r>
        <w:rPr>
          <w:rFonts w:hint="eastAsia" w:ascii="宋体" w:hAnsi="宋体" w:eastAsia="宋体"/>
          <w:szCs w:val="24"/>
        </w:rPr>
        <w:t xml:space="preserve">甲方：（公章）          </w:t>
      </w:r>
      <w:r>
        <w:rPr>
          <w:rFonts w:ascii="宋体" w:hAnsi="宋体" w:eastAsia="宋体"/>
          <w:szCs w:val="24"/>
        </w:rPr>
        <w:t xml:space="preserve">          </w:t>
      </w:r>
      <w:r>
        <w:rPr>
          <w:rFonts w:hint="eastAsia" w:ascii="宋体" w:hAnsi="宋体" w:eastAsia="宋体"/>
          <w:szCs w:val="24"/>
        </w:rPr>
        <w:t>乙方：（公章）</w:t>
      </w:r>
    </w:p>
    <w:p w14:paraId="2D7DEAD0">
      <w:pPr>
        <w:spacing w:before="0" w:after="0" w:line="500" w:lineRule="exact"/>
        <w:rPr>
          <w:rFonts w:hint="eastAsia" w:ascii="宋体" w:hAnsi="宋体" w:eastAsia="宋体"/>
          <w:szCs w:val="24"/>
        </w:rPr>
      </w:pPr>
      <w:r>
        <w:rPr>
          <w:rFonts w:hint="eastAsia" w:ascii="宋体" w:hAnsi="宋体" w:eastAsia="宋体"/>
          <w:szCs w:val="24"/>
        </w:rPr>
        <w:t>法定代表人或</w:t>
      </w:r>
      <w:r>
        <w:rPr>
          <w:rFonts w:ascii="宋体" w:hAnsi="宋体" w:eastAsia="宋体"/>
          <w:szCs w:val="24"/>
        </w:rPr>
        <w:t>委托代理人</w:t>
      </w:r>
      <w:r>
        <w:rPr>
          <w:rFonts w:hint="eastAsia" w:ascii="宋体" w:hAnsi="宋体" w:eastAsia="宋体"/>
          <w:szCs w:val="24"/>
        </w:rPr>
        <w:t xml:space="preserve">：          法定代表人或委托代理人： </w:t>
      </w:r>
    </w:p>
    <w:p w14:paraId="772FD8A9">
      <w:pPr>
        <w:spacing w:before="0" w:after="0" w:line="500" w:lineRule="exact"/>
        <w:rPr>
          <w:rFonts w:hint="eastAsia" w:ascii="宋体" w:hAnsi="宋体" w:eastAsia="宋体"/>
          <w:szCs w:val="24"/>
        </w:rPr>
      </w:pPr>
      <w:r>
        <w:rPr>
          <w:rFonts w:hint="eastAsia" w:ascii="宋体" w:hAnsi="宋体" w:eastAsia="宋体"/>
          <w:szCs w:val="24"/>
        </w:rPr>
        <w:t>住所地址：　　　　　　　　　</w:t>
      </w:r>
      <w:r>
        <w:rPr>
          <w:rFonts w:hint="eastAsia" w:ascii="宋体" w:hAnsi="宋体" w:eastAsia="宋体"/>
          <w:szCs w:val="24"/>
        </w:rPr>
        <w:tab/>
      </w:r>
      <w:r>
        <w:rPr>
          <w:rFonts w:hint="eastAsia" w:ascii="宋体" w:hAnsi="宋体" w:eastAsia="宋体"/>
          <w:szCs w:val="24"/>
        </w:rPr>
        <w:t xml:space="preserve">   </w:t>
      </w:r>
      <w:r>
        <w:rPr>
          <w:rFonts w:ascii="宋体" w:hAnsi="宋体" w:eastAsia="宋体"/>
          <w:szCs w:val="24"/>
        </w:rPr>
        <w:t xml:space="preserve"> </w:t>
      </w:r>
      <w:r>
        <w:rPr>
          <w:rFonts w:hint="eastAsia" w:ascii="宋体" w:hAnsi="宋体" w:eastAsia="宋体"/>
          <w:szCs w:val="24"/>
        </w:rPr>
        <w:t xml:space="preserve">住所地址：   </w:t>
      </w:r>
    </w:p>
    <w:p w14:paraId="7BBD5D23">
      <w:pPr>
        <w:spacing w:before="0" w:after="0" w:line="500" w:lineRule="exact"/>
        <w:rPr>
          <w:rFonts w:ascii="宋体" w:hAnsi="宋体" w:eastAsia="宋体"/>
          <w:szCs w:val="24"/>
        </w:rPr>
      </w:pPr>
      <w:r>
        <w:rPr>
          <w:rFonts w:hint="eastAsia" w:ascii="宋体" w:hAnsi="宋体" w:eastAsia="宋体"/>
          <w:szCs w:val="24"/>
        </w:rPr>
        <w:t>邮政编码：　　　　　　　　　</w:t>
      </w:r>
      <w:r>
        <w:rPr>
          <w:rFonts w:hint="eastAsia" w:ascii="宋体" w:hAnsi="宋体" w:eastAsia="宋体"/>
          <w:szCs w:val="24"/>
        </w:rPr>
        <w:tab/>
      </w:r>
      <w:r>
        <w:rPr>
          <w:rFonts w:hint="eastAsia" w:ascii="宋体" w:hAnsi="宋体" w:eastAsia="宋体"/>
          <w:szCs w:val="24"/>
        </w:rPr>
        <w:t xml:space="preserve">    邮政编码：  </w:t>
      </w:r>
    </w:p>
    <w:p w14:paraId="3E027E31">
      <w:pPr>
        <w:spacing w:before="0" w:after="0" w:line="500" w:lineRule="exact"/>
        <w:rPr>
          <w:rFonts w:hint="eastAsia" w:ascii="宋体" w:hAnsi="宋体" w:eastAsia="宋体"/>
          <w:szCs w:val="24"/>
        </w:rPr>
      </w:pPr>
      <w:r>
        <w:rPr>
          <w:rFonts w:hint="eastAsia" w:ascii="宋体" w:hAnsi="宋体" w:eastAsia="宋体"/>
          <w:szCs w:val="24"/>
        </w:rPr>
        <w:t>联系电话</w:t>
      </w:r>
      <w:r>
        <w:rPr>
          <w:rFonts w:ascii="宋体" w:hAnsi="宋体" w:eastAsia="宋体"/>
          <w:szCs w:val="24"/>
        </w:rPr>
        <w:t>：</w:t>
      </w:r>
      <w:r>
        <w:rPr>
          <w:rFonts w:hint="eastAsia" w:ascii="宋体" w:hAnsi="宋体" w:eastAsia="宋体"/>
          <w:szCs w:val="24"/>
        </w:rPr>
        <w:t xml:space="preserve">                        联系电话</w:t>
      </w:r>
      <w:r>
        <w:rPr>
          <w:rFonts w:ascii="宋体" w:hAnsi="宋体" w:eastAsia="宋体"/>
          <w:szCs w:val="24"/>
        </w:rPr>
        <w:t>：</w:t>
      </w:r>
      <w:r>
        <w:rPr>
          <w:rFonts w:hint="eastAsia" w:ascii="宋体" w:hAnsi="宋体" w:eastAsia="宋体"/>
          <w:color w:val="FF0000"/>
          <w:szCs w:val="24"/>
        </w:rPr>
        <w:t xml:space="preserve"> </w:t>
      </w:r>
    </w:p>
    <w:p w14:paraId="40A78B21">
      <w:pPr>
        <w:spacing w:before="0" w:after="0" w:line="500" w:lineRule="exact"/>
        <w:rPr>
          <w:rFonts w:hint="eastAsia" w:ascii="宋体" w:hAnsi="宋体" w:eastAsia="宋体"/>
          <w:szCs w:val="24"/>
        </w:rPr>
      </w:pPr>
      <w:r>
        <w:rPr>
          <w:rFonts w:hint="eastAsia" w:ascii="宋体" w:hAnsi="宋体" w:eastAsia="宋体"/>
          <w:szCs w:val="24"/>
        </w:rPr>
        <w:t xml:space="preserve">传    真： </w:t>
      </w:r>
      <w:r>
        <w:rPr>
          <w:rFonts w:ascii="宋体" w:hAnsi="宋体" w:eastAsia="宋体"/>
          <w:szCs w:val="24"/>
        </w:rPr>
        <w:t xml:space="preserve">                       </w:t>
      </w:r>
      <w:r>
        <w:rPr>
          <w:rFonts w:hint="eastAsia" w:ascii="宋体" w:hAnsi="宋体" w:eastAsia="宋体"/>
          <w:szCs w:val="24"/>
        </w:rPr>
        <w:t xml:space="preserve">传 </w:t>
      </w:r>
      <w:r>
        <w:rPr>
          <w:rFonts w:ascii="宋体" w:hAnsi="宋体" w:eastAsia="宋体"/>
          <w:szCs w:val="24"/>
        </w:rPr>
        <w:t xml:space="preserve">  </w:t>
      </w:r>
      <w:r>
        <w:rPr>
          <w:rFonts w:hint="eastAsia" w:ascii="宋体" w:hAnsi="宋体" w:eastAsia="宋体"/>
          <w:szCs w:val="24"/>
        </w:rPr>
        <w:t xml:space="preserve"> 真：</w:t>
      </w:r>
    </w:p>
    <w:p w14:paraId="1EDBBB0B">
      <w:pPr>
        <w:rPr>
          <w:rFonts w:hint="eastAsia" w:ascii="宋体" w:hAnsi="宋体" w:eastAsia="宋体"/>
          <w:szCs w:val="24"/>
        </w:rPr>
      </w:pPr>
      <w:r>
        <w:rPr>
          <w:rFonts w:hint="eastAsia" w:ascii="宋体" w:hAnsi="宋体" w:eastAsia="宋体"/>
          <w:szCs w:val="24"/>
        </w:rPr>
        <w:br w:type="page"/>
      </w:r>
    </w:p>
    <w:p w14:paraId="71C507CA">
      <w:pPr>
        <w:spacing w:before="0" w:after="0" w:line="500" w:lineRule="exact"/>
        <w:rPr>
          <w:rFonts w:ascii="宋体" w:hAnsi="宋体" w:eastAsia="宋体"/>
          <w:szCs w:val="24"/>
        </w:rPr>
      </w:pPr>
      <w:r>
        <w:rPr>
          <w:rFonts w:hint="eastAsia" w:ascii="宋体" w:hAnsi="宋体" w:eastAsia="宋体"/>
          <w:szCs w:val="24"/>
        </w:rPr>
        <w:t xml:space="preserve"> </w:t>
      </w:r>
    </w:p>
    <w:p w14:paraId="434E54E4">
      <w:pPr>
        <w:spacing w:beforeLines="50" w:line="520" w:lineRule="exact"/>
        <w:jc w:val="center"/>
        <w:outlineLvl w:val="0"/>
        <w:rPr>
          <w:rFonts w:ascii="宋体" w:hAnsi="宋体" w:cs="宋体"/>
          <w:b/>
          <w:color w:val="000000"/>
          <w:sz w:val="36"/>
          <w:szCs w:val="36"/>
        </w:rPr>
      </w:pPr>
      <w:r>
        <w:rPr>
          <w:rFonts w:hint="eastAsia" w:ascii="宋体" w:hAnsi="宋体" w:cs="宋体"/>
          <w:b/>
          <w:color w:val="000000"/>
          <w:sz w:val="36"/>
          <w:szCs w:val="36"/>
        </w:rPr>
        <w:t>第六章 响应文件格式</w:t>
      </w:r>
      <w:bookmarkEnd w:id="62"/>
      <w:bookmarkEnd w:id="63"/>
    </w:p>
    <w:p w14:paraId="14985CAE">
      <w:pPr>
        <w:spacing w:line="400" w:lineRule="exact"/>
        <w:jc w:val="center"/>
        <w:rPr>
          <w:rFonts w:ascii="宋体" w:hAnsi="宋体" w:cs="宋体"/>
          <w:b/>
          <w:color w:val="000000"/>
          <w:sz w:val="32"/>
          <w:szCs w:val="32"/>
        </w:rPr>
      </w:pPr>
    </w:p>
    <w:p w14:paraId="2732E2A2">
      <w:pPr>
        <w:spacing w:line="500" w:lineRule="exact"/>
        <w:ind w:firstLine="470" w:firstLineChars="196"/>
        <w:rPr>
          <w:rFonts w:ascii="宋体" w:hAnsi="宋体" w:cs="宋体"/>
          <w:color w:val="000000"/>
          <w:sz w:val="24"/>
        </w:rPr>
      </w:pPr>
      <w:r>
        <w:rPr>
          <w:rFonts w:hint="eastAsia" w:ascii="宋体" w:hAnsi="宋体" w:cs="宋体"/>
          <w:color w:val="000000"/>
          <w:sz w:val="24"/>
        </w:rPr>
        <w:t>响应文件格式是供应商的部分响应文件格式，供应商应按照这些格式编制响应文件。编制响应文件前，请详细阅读磋商文件，理解文件中的每一项要求，做出逐一实质性响应，认为有必要，可做补充说明。</w:t>
      </w:r>
    </w:p>
    <w:p w14:paraId="749C4D19">
      <w:pPr>
        <w:spacing w:line="400" w:lineRule="exact"/>
        <w:rPr>
          <w:rFonts w:ascii="宋体" w:hAnsi="宋体" w:cs="宋体"/>
          <w:b/>
          <w:color w:val="000000"/>
          <w:sz w:val="28"/>
          <w:szCs w:val="28"/>
        </w:rPr>
      </w:pPr>
    </w:p>
    <w:p w14:paraId="269EB9F4">
      <w:pPr>
        <w:spacing w:line="400" w:lineRule="exact"/>
        <w:ind w:firstLine="570"/>
        <w:rPr>
          <w:rFonts w:ascii="宋体" w:hAnsi="宋体" w:cs="宋体"/>
          <w:b/>
          <w:color w:val="000000"/>
          <w:sz w:val="28"/>
          <w:szCs w:val="28"/>
        </w:rPr>
      </w:pPr>
    </w:p>
    <w:p w14:paraId="7425241E">
      <w:pPr>
        <w:pStyle w:val="31"/>
        <w:ind w:firstLine="562"/>
        <w:rPr>
          <w:rFonts w:ascii="宋体" w:hAnsi="宋体" w:cs="宋体"/>
          <w:b/>
          <w:color w:val="000000"/>
          <w:sz w:val="28"/>
          <w:szCs w:val="28"/>
        </w:rPr>
      </w:pPr>
    </w:p>
    <w:p w14:paraId="70D2D008">
      <w:pPr>
        <w:pStyle w:val="31"/>
        <w:ind w:firstLine="562"/>
        <w:rPr>
          <w:rFonts w:ascii="宋体" w:hAnsi="宋体" w:cs="宋体"/>
          <w:b/>
          <w:color w:val="000000"/>
          <w:sz w:val="28"/>
          <w:szCs w:val="28"/>
        </w:rPr>
      </w:pPr>
    </w:p>
    <w:p w14:paraId="17235EB5">
      <w:pPr>
        <w:pStyle w:val="31"/>
        <w:ind w:firstLine="562"/>
        <w:rPr>
          <w:rFonts w:ascii="宋体" w:hAnsi="宋体" w:cs="宋体"/>
          <w:b/>
          <w:color w:val="000000"/>
          <w:sz w:val="28"/>
          <w:szCs w:val="28"/>
        </w:rPr>
      </w:pPr>
    </w:p>
    <w:p w14:paraId="0CBE399E">
      <w:pPr>
        <w:pStyle w:val="31"/>
        <w:ind w:firstLine="562"/>
        <w:rPr>
          <w:rFonts w:ascii="宋体" w:hAnsi="宋体" w:cs="宋体"/>
          <w:b/>
          <w:color w:val="000000"/>
          <w:sz w:val="28"/>
          <w:szCs w:val="28"/>
        </w:rPr>
      </w:pPr>
    </w:p>
    <w:p w14:paraId="7543D351">
      <w:pPr>
        <w:pStyle w:val="31"/>
        <w:ind w:firstLine="562"/>
        <w:rPr>
          <w:rFonts w:ascii="宋体" w:hAnsi="宋体" w:cs="宋体"/>
          <w:b/>
          <w:color w:val="000000"/>
          <w:sz w:val="28"/>
          <w:szCs w:val="28"/>
        </w:rPr>
      </w:pPr>
    </w:p>
    <w:p w14:paraId="03AE4E4F">
      <w:pPr>
        <w:pStyle w:val="31"/>
        <w:ind w:firstLine="562"/>
        <w:rPr>
          <w:rFonts w:ascii="宋体" w:hAnsi="宋体" w:cs="宋体"/>
          <w:b/>
          <w:color w:val="000000"/>
          <w:sz w:val="28"/>
          <w:szCs w:val="28"/>
        </w:rPr>
      </w:pPr>
    </w:p>
    <w:p w14:paraId="0A7A02BA">
      <w:pPr>
        <w:pStyle w:val="31"/>
        <w:ind w:firstLine="562"/>
        <w:rPr>
          <w:rFonts w:ascii="宋体" w:hAnsi="宋体" w:cs="宋体"/>
          <w:b/>
          <w:color w:val="000000"/>
          <w:sz w:val="28"/>
          <w:szCs w:val="28"/>
        </w:rPr>
      </w:pPr>
    </w:p>
    <w:p w14:paraId="6D1ED8E7">
      <w:pPr>
        <w:pStyle w:val="31"/>
        <w:ind w:firstLine="562"/>
        <w:rPr>
          <w:rFonts w:ascii="宋体" w:hAnsi="宋体" w:cs="宋体"/>
          <w:b/>
          <w:color w:val="000000"/>
          <w:sz w:val="28"/>
          <w:szCs w:val="28"/>
        </w:rPr>
      </w:pPr>
    </w:p>
    <w:p w14:paraId="760CA3A6">
      <w:pPr>
        <w:pStyle w:val="31"/>
        <w:ind w:firstLine="562"/>
        <w:rPr>
          <w:rFonts w:ascii="宋体" w:hAnsi="宋体" w:cs="宋体"/>
          <w:b/>
          <w:color w:val="000000"/>
          <w:sz w:val="28"/>
          <w:szCs w:val="28"/>
        </w:rPr>
      </w:pPr>
    </w:p>
    <w:p w14:paraId="70A06A0F">
      <w:pPr>
        <w:pStyle w:val="31"/>
        <w:ind w:firstLine="562"/>
        <w:rPr>
          <w:rFonts w:ascii="宋体" w:hAnsi="宋体" w:cs="宋体"/>
          <w:b/>
          <w:color w:val="000000"/>
          <w:sz w:val="28"/>
          <w:szCs w:val="28"/>
        </w:rPr>
      </w:pPr>
    </w:p>
    <w:p w14:paraId="47A65C53">
      <w:pPr>
        <w:pStyle w:val="31"/>
        <w:ind w:firstLine="562"/>
        <w:rPr>
          <w:rFonts w:ascii="宋体" w:hAnsi="宋体" w:cs="宋体"/>
          <w:b/>
          <w:color w:val="000000"/>
          <w:sz w:val="28"/>
          <w:szCs w:val="28"/>
        </w:rPr>
      </w:pPr>
    </w:p>
    <w:p w14:paraId="02633BF4">
      <w:pPr>
        <w:pStyle w:val="31"/>
        <w:ind w:firstLine="562"/>
        <w:rPr>
          <w:rFonts w:ascii="宋体" w:hAnsi="宋体" w:cs="宋体"/>
          <w:b/>
          <w:color w:val="000000"/>
          <w:sz w:val="28"/>
          <w:szCs w:val="28"/>
        </w:rPr>
      </w:pPr>
    </w:p>
    <w:p w14:paraId="4C9C571C">
      <w:pPr>
        <w:pStyle w:val="31"/>
        <w:ind w:firstLine="562"/>
        <w:rPr>
          <w:rFonts w:ascii="宋体" w:hAnsi="宋体" w:cs="宋体"/>
          <w:b/>
          <w:color w:val="000000"/>
          <w:sz w:val="28"/>
          <w:szCs w:val="28"/>
        </w:rPr>
      </w:pPr>
    </w:p>
    <w:p w14:paraId="5B9C6C0A">
      <w:pPr>
        <w:pStyle w:val="31"/>
        <w:ind w:firstLine="562"/>
        <w:rPr>
          <w:rFonts w:ascii="宋体" w:hAnsi="宋体" w:cs="宋体"/>
          <w:b/>
          <w:color w:val="000000"/>
          <w:sz w:val="28"/>
          <w:szCs w:val="28"/>
        </w:rPr>
      </w:pPr>
    </w:p>
    <w:p w14:paraId="5FD91E0E">
      <w:pPr>
        <w:pStyle w:val="31"/>
        <w:ind w:firstLine="562"/>
        <w:rPr>
          <w:rFonts w:ascii="宋体" w:hAnsi="宋体" w:cs="宋体"/>
          <w:b/>
          <w:color w:val="000000"/>
          <w:sz w:val="28"/>
          <w:szCs w:val="28"/>
        </w:rPr>
      </w:pPr>
    </w:p>
    <w:p w14:paraId="5DFC78E6">
      <w:pPr>
        <w:pStyle w:val="31"/>
        <w:ind w:firstLine="562"/>
        <w:rPr>
          <w:rFonts w:ascii="宋体" w:hAnsi="宋体" w:cs="宋体"/>
          <w:b/>
          <w:color w:val="000000"/>
          <w:sz w:val="28"/>
          <w:szCs w:val="28"/>
        </w:rPr>
      </w:pPr>
    </w:p>
    <w:p w14:paraId="54911CB6">
      <w:pPr>
        <w:pStyle w:val="31"/>
        <w:ind w:firstLine="562"/>
        <w:rPr>
          <w:rFonts w:ascii="宋体" w:hAnsi="宋体" w:cs="宋体"/>
          <w:b/>
          <w:color w:val="000000"/>
          <w:sz w:val="28"/>
          <w:szCs w:val="28"/>
        </w:rPr>
      </w:pPr>
    </w:p>
    <w:p w14:paraId="68951EA8">
      <w:pPr>
        <w:pStyle w:val="31"/>
        <w:ind w:firstLine="562"/>
        <w:rPr>
          <w:rFonts w:ascii="宋体" w:hAnsi="宋体" w:cs="宋体"/>
          <w:b/>
          <w:color w:val="000000"/>
          <w:sz w:val="28"/>
          <w:szCs w:val="28"/>
        </w:rPr>
      </w:pPr>
    </w:p>
    <w:p w14:paraId="2882CD87">
      <w:pPr>
        <w:pStyle w:val="31"/>
        <w:ind w:firstLine="562"/>
        <w:rPr>
          <w:rFonts w:ascii="宋体" w:hAnsi="宋体" w:cs="宋体"/>
          <w:b/>
          <w:color w:val="000000"/>
          <w:sz w:val="28"/>
          <w:szCs w:val="28"/>
        </w:rPr>
      </w:pPr>
    </w:p>
    <w:p w14:paraId="53F9D42E">
      <w:pPr>
        <w:pStyle w:val="31"/>
        <w:ind w:firstLine="562"/>
        <w:rPr>
          <w:rFonts w:ascii="宋体" w:hAnsi="宋体" w:cs="宋体"/>
          <w:b/>
          <w:color w:val="000000"/>
          <w:sz w:val="28"/>
          <w:szCs w:val="28"/>
        </w:rPr>
      </w:pPr>
    </w:p>
    <w:p w14:paraId="3EA053C8">
      <w:pPr>
        <w:pStyle w:val="31"/>
        <w:ind w:firstLine="562"/>
        <w:rPr>
          <w:rFonts w:ascii="宋体" w:hAnsi="宋体" w:cs="宋体"/>
          <w:b/>
          <w:color w:val="000000"/>
          <w:sz w:val="28"/>
          <w:szCs w:val="28"/>
        </w:rPr>
      </w:pPr>
    </w:p>
    <w:p w14:paraId="50B93B7C">
      <w:pPr>
        <w:spacing w:line="400" w:lineRule="exact"/>
        <w:ind w:firstLine="570"/>
        <w:rPr>
          <w:rFonts w:ascii="宋体" w:hAnsi="宋体" w:cs="宋体"/>
          <w:b/>
          <w:color w:val="000000"/>
          <w:sz w:val="28"/>
          <w:szCs w:val="28"/>
        </w:rPr>
      </w:pPr>
    </w:p>
    <w:p w14:paraId="41DDEB18">
      <w:pPr>
        <w:pStyle w:val="31"/>
        <w:ind w:firstLine="562"/>
        <w:rPr>
          <w:rFonts w:ascii="宋体" w:hAnsi="宋体" w:cs="宋体"/>
          <w:b/>
          <w:color w:val="000000"/>
          <w:sz w:val="28"/>
          <w:szCs w:val="28"/>
        </w:rPr>
      </w:pPr>
    </w:p>
    <w:p w14:paraId="756880C4">
      <w:pPr>
        <w:pStyle w:val="31"/>
        <w:ind w:firstLine="562"/>
        <w:rPr>
          <w:rFonts w:ascii="宋体" w:hAnsi="宋体" w:cs="宋体"/>
          <w:b/>
          <w:color w:val="000000"/>
          <w:sz w:val="28"/>
          <w:szCs w:val="28"/>
        </w:rPr>
      </w:pPr>
    </w:p>
    <w:p w14:paraId="13257917">
      <w:pPr>
        <w:pStyle w:val="31"/>
        <w:ind w:firstLine="562"/>
        <w:rPr>
          <w:rFonts w:ascii="宋体" w:hAnsi="宋体" w:cs="宋体"/>
          <w:b/>
          <w:color w:val="000000"/>
          <w:sz w:val="28"/>
          <w:szCs w:val="28"/>
        </w:rPr>
      </w:pPr>
    </w:p>
    <w:p w14:paraId="55036C9B">
      <w:pPr>
        <w:pStyle w:val="5"/>
        <w:spacing w:line="400" w:lineRule="exact"/>
        <w:ind w:right="559"/>
        <w:rPr>
          <w:rFonts w:hAnsi="宋体" w:cs="宋体"/>
          <w:b/>
          <w:bCs/>
          <w:sz w:val="30"/>
          <w:szCs w:val="30"/>
        </w:rPr>
      </w:pPr>
      <w:bookmarkStart w:id="64" w:name="_Toc217446082"/>
    </w:p>
    <w:p w14:paraId="104A2037">
      <w:pPr>
        <w:pStyle w:val="19"/>
        <w:adjustRightInd w:val="0"/>
        <w:snapToGrid w:val="0"/>
        <w:ind w:right="338" w:rightChars="161"/>
        <w:jc w:val="center"/>
        <w:rPr>
          <w:rFonts w:hAnsi="宋体" w:cs="宋体"/>
          <w:b/>
          <w:bCs/>
          <w:sz w:val="30"/>
          <w:szCs w:val="30"/>
        </w:rPr>
      </w:pPr>
    </w:p>
    <w:p w14:paraId="76C3E642">
      <w:pPr>
        <w:autoSpaceDE w:val="0"/>
        <w:autoSpaceDN w:val="0"/>
        <w:adjustRightInd w:val="0"/>
        <w:snapToGrid w:val="0"/>
        <w:spacing w:line="360" w:lineRule="auto"/>
        <w:jc w:val="left"/>
        <w:rPr>
          <w:rFonts w:ascii="宋体" w:hAnsi="宋体" w:cs="宋体"/>
          <w:b/>
          <w:bCs/>
          <w:sz w:val="32"/>
          <w:szCs w:val="32"/>
          <w:lang w:val="zh-CN"/>
        </w:rPr>
      </w:pPr>
      <w:r>
        <w:rPr>
          <w:rFonts w:hint="eastAsia" w:ascii="宋体" w:hAnsi="宋体" w:cs="宋体"/>
          <w:b/>
          <w:bCs/>
          <w:sz w:val="32"/>
          <w:szCs w:val="32"/>
          <w:lang w:val="zh-CN"/>
        </w:rPr>
        <w:t>政府采购项目</w:t>
      </w:r>
    </w:p>
    <w:p w14:paraId="6BC9EA5C">
      <w:pPr>
        <w:autoSpaceDE w:val="0"/>
        <w:autoSpaceDN w:val="0"/>
        <w:adjustRightInd w:val="0"/>
        <w:snapToGrid w:val="0"/>
        <w:spacing w:line="360" w:lineRule="auto"/>
        <w:jc w:val="left"/>
        <w:rPr>
          <w:rFonts w:ascii="宋体" w:hAnsi="宋体" w:cs="宋体"/>
          <w:b/>
          <w:bCs/>
          <w:sz w:val="32"/>
          <w:szCs w:val="32"/>
        </w:rPr>
      </w:pPr>
      <w:r>
        <w:rPr>
          <w:rFonts w:hint="eastAsia" w:ascii="宋体" w:hAnsi="宋体" w:cs="宋体"/>
          <w:b/>
          <w:bCs/>
          <w:sz w:val="32"/>
          <w:szCs w:val="32"/>
          <w:lang w:val="zh-CN"/>
        </w:rPr>
        <w:t>采购项目编号：</w:t>
      </w:r>
      <w:r>
        <w:rPr>
          <w:rFonts w:hint="eastAsia" w:ascii="宋体" w:hAnsi="宋体" w:cs="宋体"/>
          <w:b/>
          <w:bCs/>
          <w:sz w:val="30"/>
          <w:szCs w:val="30"/>
          <w:lang w:eastAsia="zh-CN"/>
        </w:rPr>
        <w:t>ZCSP-白河县-2025-00406</w:t>
      </w:r>
      <w:r>
        <w:rPr>
          <w:rFonts w:hint="eastAsia" w:ascii="宋体" w:hAnsi="宋体" w:cs="宋体"/>
          <w:b/>
          <w:bCs/>
          <w:sz w:val="32"/>
          <w:szCs w:val="32"/>
          <w:lang w:val="zh-CN"/>
        </w:rPr>
        <w:t xml:space="preserve"> </w:t>
      </w:r>
    </w:p>
    <w:p w14:paraId="14B5233A">
      <w:pPr>
        <w:pStyle w:val="19"/>
        <w:adjustRightInd w:val="0"/>
        <w:snapToGrid w:val="0"/>
        <w:ind w:right="338" w:rightChars="161"/>
        <w:jc w:val="center"/>
        <w:rPr>
          <w:rFonts w:hAnsi="宋体" w:cs="宋体"/>
          <w:b/>
          <w:bCs/>
          <w:sz w:val="30"/>
          <w:szCs w:val="30"/>
        </w:rPr>
      </w:pPr>
    </w:p>
    <w:p w14:paraId="634D3011">
      <w:pPr>
        <w:pStyle w:val="19"/>
        <w:adjustRightInd w:val="0"/>
        <w:snapToGrid w:val="0"/>
        <w:ind w:right="338" w:rightChars="161"/>
        <w:jc w:val="center"/>
        <w:rPr>
          <w:rFonts w:hAnsi="宋体" w:cs="宋体"/>
          <w:b/>
          <w:bCs/>
          <w:sz w:val="30"/>
          <w:szCs w:val="30"/>
        </w:rPr>
      </w:pPr>
    </w:p>
    <w:p w14:paraId="0DB8BBB8">
      <w:pPr>
        <w:pStyle w:val="19"/>
        <w:adjustRightInd w:val="0"/>
        <w:snapToGrid w:val="0"/>
        <w:spacing w:line="360" w:lineRule="auto"/>
        <w:ind w:right="338" w:rightChars="161"/>
        <w:jc w:val="center"/>
        <w:rPr>
          <w:rFonts w:hint="eastAsia" w:hAnsi="宋体" w:eastAsia="宋体" w:cs="宋体"/>
          <w:b/>
          <w:bCs/>
          <w:sz w:val="32"/>
          <w:szCs w:val="32"/>
          <w:lang w:eastAsia="zh-CN"/>
        </w:rPr>
      </w:pPr>
      <w:r>
        <w:rPr>
          <w:rFonts w:hint="eastAsia" w:hAnsi="宋体" w:cs="宋体"/>
          <w:b/>
          <w:bCs/>
          <w:sz w:val="44"/>
          <w:szCs w:val="44"/>
          <w:lang w:eastAsia="zh-CN"/>
        </w:rPr>
        <w:t>白河县卡子镇陈庄小学滑坡治理工程勘察设计项目</w:t>
      </w:r>
    </w:p>
    <w:p w14:paraId="711A5951">
      <w:pPr>
        <w:pStyle w:val="19"/>
        <w:adjustRightInd w:val="0"/>
        <w:snapToGrid w:val="0"/>
        <w:ind w:right="338" w:rightChars="161"/>
        <w:jc w:val="center"/>
        <w:rPr>
          <w:rFonts w:hAnsi="宋体" w:cs="宋体"/>
          <w:b/>
          <w:bCs/>
          <w:spacing w:val="20"/>
          <w:sz w:val="72"/>
          <w:szCs w:val="72"/>
        </w:rPr>
      </w:pPr>
    </w:p>
    <w:p w14:paraId="657C9766">
      <w:pPr>
        <w:pStyle w:val="4"/>
        <w:ind w:firstLine="0"/>
        <w:rPr>
          <w:rFonts w:ascii="宋体" w:hAnsi="宋体" w:cs="宋体"/>
          <w:b/>
          <w:color w:val="000000"/>
          <w:sz w:val="48"/>
          <w:szCs w:val="48"/>
        </w:rPr>
      </w:pPr>
    </w:p>
    <w:p w14:paraId="0A4B37DF">
      <w:pPr>
        <w:pStyle w:val="4"/>
        <w:rPr>
          <w:rFonts w:ascii="宋体" w:hAnsi="宋体" w:cs="宋体"/>
          <w:color w:val="000000"/>
        </w:rPr>
      </w:pPr>
    </w:p>
    <w:p w14:paraId="3C7B6E45">
      <w:pPr>
        <w:pStyle w:val="5"/>
        <w:spacing w:line="900" w:lineRule="exact"/>
        <w:jc w:val="center"/>
        <w:rPr>
          <w:rFonts w:ascii="宋体" w:hAnsi="宋体" w:cs="宋体"/>
          <w:color w:val="000000"/>
          <w:sz w:val="72"/>
          <w:szCs w:val="72"/>
        </w:rPr>
      </w:pPr>
      <w:r>
        <w:rPr>
          <w:rFonts w:hint="eastAsia" w:ascii="宋体" w:hAnsi="宋体" w:cs="宋体"/>
          <w:color w:val="000000"/>
          <w:sz w:val="48"/>
          <w:szCs w:val="48"/>
        </w:rPr>
        <w:t>竞争性磋商响应文件</w:t>
      </w:r>
    </w:p>
    <w:p w14:paraId="69CD0903">
      <w:pPr>
        <w:pStyle w:val="4"/>
        <w:rPr>
          <w:rFonts w:ascii="宋体" w:hAnsi="宋体" w:cs="宋体"/>
          <w:color w:val="000000"/>
          <w:sz w:val="28"/>
          <w:szCs w:val="28"/>
        </w:rPr>
      </w:pPr>
    </w:p>
    <w:p w14:paraId="424E9DC5">
      <w:pPr>
        <w:pStyle w:val="4"/>
        <w:ind w:firstLine="0"/>
        <w:rPr>
          <w:rFonts w:ascii="宋体" w:hAnsi="宋体" w:cs="宋体"/>
          <w:color w:val="000000"/>
          <w:sz w:val="28"/>
          <w:szCs w:val="28"/>
        </w:rPr>
      </w:pPr>
    </w:p>
    <w:p w14:paraId="63681641">
      <w:pPr>
        <w:pStyle w:val="4"/>
        <w:spacing w:beforeLines="50"/>
        <w:ind w:firstLine="1630" w:firstLineChars="580"/>
        <w:rPr>
          <w:rFonts w:ascii="宋体" w:hAnsi="宋体" w:cs="宋体"/>
          <w:b/>
          <w:color w:val="000000"/>
          <w:sz w:val="28"/>
          <w:szCs w:val="28"/>
        </w:rPr>
      </w:pPr>
    </w:p>
    <w:p w14:paraId="7EC00DB1">
      <w:pPr>
        <w:pStyle w:val="4"/>
        <w:spacing w:beforeLines="50"/>
        <w:ind w:firstLine="1630" w:firstLineChars="580"/>
        <w:rPr>
          <w:rFonts w:ascii="宋体" w:hAnsi="宋体" w:cs="宋体"/>
          <w:b/>
          <w:color w:val="000000"/>
          <w:sz w:val="28"/>
          <w:szCs w:val="28"/>
        </w:rPr>
      </w:pPr>
    </w:p>
    <w:p w14:paraId="760E4318">
      <w:pPr>
        <w:pStyle w:val="4"/>
        <w:spacing w:beforeLines="50"/>
        <w:ind w:firstLine="1630" w:firstLineChars="580"/>
        <w:rPr>
          <w:rFonts w:ascii="宋体" w:hAnsi="宋体" w:cs="宋体"/>
          <w:b/>
          <w:color w:val="000000"/>
          <w:sz w:val="28"/>
          <w:szCs w:val="28"/>
        </w:rPr>
      </w:pPr>
    </w:p>
    <w:p w14:paraId="394362F7">
      <w:pPr>
        <w:pStyle w:val="4"/>
        <w:spacing w:beforeLines="50"/>
        <w:ind w:firstLine="1630" w:firstLineChars="580"/>
        <w:rPr>
          <w:rFonts w:ascii="宋体" w:hAnsi="宋体" w:cs="宋体"/>
          <w:b/>
          <w:color w:val="000000"/>
          <w:sz w:val="28"/>
          <w:szCs w:val="28"/>
        </w:rPr>
      </w:pPr>
    </w:p>
    <w:p w14:paraId="5C9246A3">
      <w:pPr>
        <w:pStyle w:val="4"/>
        <w:spacing w:beforeLines="50"/>
        <w:ind w:firstLine="1630" w:firstLineChars="580"/>
        <w:rPr>
          <w:rFonts w:ascii="宋体" w:hAnsi="宋体" w:cs="宋体"/>
          <w:b/>
          <w:color w:val="000000"/>
          <w:sz w:val="28"/>
          <w:szCs w:val="28"/>
        </w:rPr>
      </w:pPr>
      <w:r>
        <w:rPr>
          <w:rFonts w:hint="eastAsia" w:ascii="宋体" w:hAnsi="宋体" w:cs="宋体"/>
          <w:b/>
          <w:color w:val="000000"/>
          <w:sz w:val="28"/>
          <w:szCs w:val="28"/>
        </w:rPr>
        <w:t>供应商：</w:t>
      </w:r>
      <w:r>
        <w:rPr>
          <w:rFonts w:hint="eastAsia" w:ascii="宋体" w:hAnsi="宋体" w:cs="宋体"/>
          <w:color w:val="000000"/>
          <w:sz w:val="24"/>
          <w:u w:val="single"/>
        </w:rPr>
        <w:t xml:space="preserve">                        </w:t>
      </w:r>
      <w:r>
        <w:rPr>
          <w:rFonts w:hint="eastAsia" w:ascii="宋体" w:hAnsi="宋体" w:cs="宋体"/>
          <w:b/>
          <w:color w:val="000000"/>
          <w:sz w:val="28"/>
          <w:szCs w:val="28"/>
        </w:rPr>
        <w:t>（盖章）</w:t>
      </w:r>
    </w:p>
    <w:p w14:paraId="7EF392F9">
      <w:pPr>
        <w:pStyle w:val="4"/>
        <w:spacing w:beforeLines="50"/>
        <w:ind w:firstLine="1630" w:firstLineChars="580"/>
        <w:rPr>
          <w:rFonts w:ascii="宋体" w:hAnsi="宋体" w:cs="宋体"/>
          <w:color w:val="000000"/>
          <w:sz w:val="28"/>
          <w:szCs w:val="28"/>
        </w:rPr>
      </w:pPr>
      <w:r>
        <w:rPr>
          <w:rFonts w:hint="eastAsia" w:ascii="宋体" w:hAnsi="宋体" w:cs="宋体"/>
          <w:b/>
          <w:color w:val="000000"/>
          <w:sz w:val="28"/>
          <w:szCs w:val="28"/>
        </w:rPr>
        <w:t>法定代表人或授权代表：</w:t>
      </w:r>
      <w:r>
        <w:rPr>
          <w:rFonts w:hint="eastAsia" w:ascii="宋体" w:hAnsi="宋体" w:cs="宋体"/>
          <w:color w:val="000000"/>
          <w:sz w:val="24"/>
          <w:u w:val="single"/>
        </w:rPr>
        <w:t xml:space="preserve">      </w:t>
      </w:r>
      <w:r>
        <w:rPr>
          <w:rFonts w:hint="eastAsia" w:ascii="宋体" w:hAnsi="宋体" w:cs="宋体"/>
          <w:b/>
          <w:color w:val="000000"/>
          <w:sz w:val="28"/>
          <w:szCs w:val="28"/>
        </w:rPr>
        <w:t>（</w:t>
      </w:r>
      <w:bookmarkStart w:id="65" w:name="OLE_LINK20"/>
      <w:r>
        <w:rPr>
          <w:rFonts w:hint="eastAsia" w:ascii="宋体" w:hAnsi="宋体" w:cs="宋体"/>
          <w:b/>
          <w:color w:val="000000"/>
          <w:sz w:val="28"/>
          <w:szCs w:val="28"/>
        </w:rPr>
        <w:t>签字或盖章</w:t>
      </w:r>
      <w:bookmarkEnd w:id="65"/>
      <w:r>
        <w:rPr>
          <w:rFonts w:hint="eastAsia" w:ascii="宋体" w:hAnsi="宋体" w:cs="宋体"/>
          <w:b/>
          <w:color w:val="000000"/>
          <w:sz w:val="28"/>
          <w:szCs w:val="28"/>
        </w:rPr>
        <w:t>）</w:t>
      </w:r>
    </w:p>
    <w:p w14:paraId="46169529">
      <w:pPr>
        <w:pStyle w:val="4"/>
        <w:spacing w:beforeLines="50"/>
        <w:ind w:firstLine="1630" w:firstLineChars="580"/>
        <w:rPr>
          <w:rFonts w:ascii="宋体" w:hAnsi="宋体" w:cs="宋体"/>
          <w:b/>
          <w:color w:val="000000"/>
          <w:sz w:val="28"/>
          <w:szCs w:val="28"/>
        </w:rPr>
      </w:pPr>
      <w:r>
        <w:rPr>
          <w:rFonts w:hint="eastAsia" w:ascii="宋体" w:hAnsi="宋体" w:cs="宋体"/>
          <w:b/>
          <w:color w:val="000000"/>
          <w:sz w:val="28"/>
          <w:szCs w:val="28"/>
        </w:rPr>
        <w:t>时  间：</w:t>
      </w:r>
      <w:r>
        <w:rPr>
          <w:rFonts w:hint="eastAsia" w:ascii="宋体" w:hAnsi="宋体" w:cs="宋体"/>
          <w:color w:val="000000"/>
          <w:sz w:val="24"/>
          <w:u w:val="single"/>
        </w:rPr>
        <w:t xml:space="preserve">      </w:t>
      </w:r>
      <w:r>
        <w:rPr>
          <w:rFonts w:hint="eastAsia" w:ascii="宋体" w:hAnsi="宋体" w:cs="宋体"/>
          <w:b/>
          <w:color w:val="000000"/>
          <w:sz w:val="28"/>
          <w:szCs w:val="28"/>
        </w:rPr>
        <w:t xml:space="preserve"> 年</w:t>
      </w:r>
      <w:r>
        <w:rPr>
          <w:rFonts w:hint="eastAsia" w:ascii="宋体" w:hAnsi="宋体" w:cs="宋体"/>
          <w:color w:val="000000"/>
          <w:sz w:val="24"/>
          <w:u w:val="single"/>
        </w:rPr>
        <w:t xml:space="preserve">      </w:t>
      </w:r>
      <w:r>
        <w:rPr>
          <w:rFonts w:hint="eastAsia" w:ascii="宋体" w:hAnsi="宋体" w:cs="宋体"/>
          <w:b/>
          <w:color w:val="000000"/>
          <w:sz w:val="28"/>
          <w:szCs w:val="28"/>
        </w:rPr>
        <w:t>月</w:t>
      </w:r>
      <w:r>
        <w:rPr>
          <w:rFonts w:hint="eastAsia" w:ascii="宋体" w:hAnsi="宋体" w:cs="宋体"/>
          <w:color w:val="000000"/>
          <w:sz w:val="24"/>
          <w:u w:val="single"/>
        </w:rPr>
        <w:t xml:space="preserve">      </w:t>
      </w:r>
      <w:r>
        <w:rPr>
          <w:rFonts w:hint="eastAsia" w:ascii="宋体" w:hAnsi="宋体" w:cs="宋体"/>
          <w:b/>
          <w:color w:val="000000"/>
          <w:sz w:val="28"/>
          <w:szCs w:val="28"/>
        </w:rPr>
        <w:t>日</w:t>
      </w:r>
    </w:p>
    <w:p w14:paraId="422515B6">
      <w:pPr>
        <w:pStyle w:val="4"/>
        <w:spacing w:beforeLines="50" w:afterLines="50"/>
        <w:ind w:firstLine="0"/>
        <w:rPr>
          <w:rFonts w:ascii="宋体" w:hAnsi="宋体" w:cs="宋体"/>
          <w:b/>
          <w:color w:val="000000"/>
          <w:sz w:val="44"/>
          <w:szCs w:val="44"/>
        </w:rPr>
      </w:pPr>
    </w:p>
    <w:p w14:paraId="006FB69C">
      <w:pPr>
        <w:rPr>
          <w:rFonts w:ascii="宋体" w:hAnsi="宋体" w:cs="宋体"/>
          <w:b/>
          <w:color w:val="000000"/>
          <w:sz w:val="44"/>
          <w:szCs w:val="44"/>
        </w:rPr>
      </w:pPr>
      <w:r>
        <w:rPr>
          <w:rFonts w:hint="eastAsia" w:ascii="宋体" w:hAnsi="宋体" w:cs="宋体"/>
          <w:b/>
          <w:color w:val="000000"/>
          <w:sz w:val="44"/>
          <w:szCs w:val="44"/>
        </w:rPr>
        <w:br w:type="page"/>
      </w:r>
    </w:p>
    <w:p w14:paraId="2A63D451">
      <w:pPr>
        <w:pStyle w:val="4"/>
        <w:spacing w:beforeLines="50" w:afterLines="50"/>
        <w:ind w:firstLine="0"/>
        <w:jc w:val="center"/>
        <w:rPr>
          <w:rFonts w:ascii="宋体" w:hAnsi="宋体" w:cs="宋体"/>
          <w:b/>
          <w:color w:val="000000"/>
          <w:sz w:val="32"/>
          <w:szCs w:val="32"/>
        </w:rPr>
      </w:pPr>
      <w:r>
        <w:rPr>
          <w:rFonts w:hint="eastAsia" w:ascii="宋体" w:hAnsi="宋体" w:cs="宋体"/>
          <w:b/>
          <w:color w:val="000000"/>
          <w:sz w:val="32"/>
          <w:szCs w:val="32"/>
        </w:rPr>
        <w:t>目  录</w:t>
      </w:r>
    </w:p>
    <w:p w14:paraId="632DD8C3">
      <w:pPr>
        <w:pStyle w:val="4"/>
        <w:spacing w:beforeLines="50" w:line="360" w:lineRule="auto"/>
        <w:ind w:firstLine="1392" w:firstLineChars="580"/>
        <w:rPr>
          <w:rFonts w:ascii="宋体" w:hAnsi="宋体" w:cs="宋体"/>
          <w:color w:val="000000"/>
          <w:sz w:val="24"/>
          <w:szCs w:val="24"/>
        </w:rPr>
      </w:pPr>
    </w:p>
    <w:p w14:paraId="36C8A27E">
      <w:pPr>
        <w:pStyle w:val="4"/>
        <w:spacing w:line="500" w:lineRule="exact"/>
        <w:rPr>
          <w:rFonts w:ascii="宋体" w:hAnsi="宋体" w:cs="宋体"/>
          <w:color w:val="000000"/>
          <w:sz w:val="24"/>
          <w:szCs w:val="24"/>
        </w:rPr>
      </w:pPr>
      <w:r>
        <w:rPr>
          <w:rFonts w:hint="eastAsia" w:ascii="宋体" w:hAnsi="宋体" w:cs="宋体"/>
          <w:color w:val="000000"/>
          <w:sz w:val="24"/>
          <w:szCs w:val="24"/>
        </w:rPr>
        <w:t>一、竞争性磋商响应函 ………………………………………</w:t>
      </w:r>
    </w:p>
    <w:p w14:paraId="38311FB0">
      <w:pPr>
        <w:pStyle w:val="4"/>
        <w:spacing w:line="500" w:lineRule="exact"/>
        <w:rPr>
          <w:rFonts w:ascii="宋体" w:hAnsi="宋体" w:cs="宋体"/>
          <w:color w:val="000000"/>
          <w:sz w:val="24"/>
          <w:szCs w:val="24"/>
        </w:rPr>
      </w:pPr>
      <w:r>
        <w:rPr>
          <w:rFonts w:hint="eastAsia" w:ascii="宋体" w:hAnsi="宋体" w:cs="宋体"/>
          <w:color w:val="000000"/>
          <w:sz w:val="24"/>
          <w:szCs w:val="24"/>
        </w:rPr>
        <w:t>二、</w:t>
      </w:r>
      <w:r>
        <w:rPr>
          <w:rFonts w:hint="eastAsia" w:ascii="宋体" w:hAnsi="宋体" w:cs="宋体"/>
          <w:color w:val="000000"/>
          <w:sz w:val="24"/>
          <w:szCs w:val="24"/>
          <w:lang w:val="en-US" w:eastAsia="zh-CN"/>
        </w:rPr>
        <w:t>磋商</w:t>
      </w:r>
      <w:r>
        <w:rPr>
          <w:rFonts w:hint="eastAsia" w:ascii="宋体" w:hAnsi="宋体" w:cs="宋体"/>
          <w:color w:val="000000"/>
          <w:sz w:val="24"/>
          <w:szCs w:val="24"/>
        </w:rPr>
        <w:t>报价表 ………………………………………………</w:t>
      </w:r>
    </w:p>
    <w:p w14:paraId="1BC57E50">
      <w:pPr>
        <w:pStyle w:val="4"/>
        <w:spacing w:line="500" w:lineRule="exact"/>
        <w:rPr>
          <w:rFonts w:ascii="宋体" w:hAnsi="宋体" w:cs="宋体"/>
          <w:color w:val="000000"/>
          <w:sz w:val="24"/>
          <w:szCs w:val="24"/>
        </w:rPr>
      </w:pPr>
      <w:r>
        <w:rPr>
          <w:rFonts w:hint="eastAsia" w:ascii="宋体" w:hAnsi="宋体" w:cs="宋体"/>
          <w:color w:val="000000"/>
          <w:sz w:val="24"/>
          <w:szCs w:val="24"/>
        </w:rPr>
        <w:t>三、供应商资格证明文件……………………………………</w:t>
      </w:r>
    </w:p>
    <w:p w14:paraId="03D51D17">
      <w:pPr>
        <w:pStyle w:val="4"/>
        <w:spacing w:line="500" w:lineRule="exact"/>
        <w:rPr>
          <w:rFonts w:ascii="宋体" w:hAnsi="宋体" w:cs="宋体"/>
          <w:color w:val="000000"/>
          <w:sz w:val="24"/>
          <w:szCs w:val="24"/>
        </w:rPr>
      </w:pPr>
      <w:r>
        <w:rPr>
          <w:rFonts w:hint="eastAsia" w:ascii="宋体" w:hAnsi="宋体" w:cs="宋体"/>
          <w:color w:val="000000"/>
          <w:sz w:val="24"/>
          <w:szCs w:val="24"/>
        </w:rPr>
        <w:t>四、供应商</w:t>
      </w:r>
      <w:r>
        <w:rPr>
          <w:rFonts w:hint="eastAsia" w:ascii="宋体" w:hAnsi="宋体" w:cs="宋体"/>
          <w:color w:val="000000"/>
          <w:sz w:val="24"/>
          <w:szCs w:val="24"/>
          <w:lang w:val="en-US" w:eastAsia="zh-CN"/>
        </w:rPr>
        <w:t>基本</w:t>
      </w:r>
      <w:bookmarkStart w:id="68" w:name="_GoBack"/>
      <w:bookmarkEnd w:id="68"/>
      <w:r>
        <w:rPr>
          <w:rFonts w:hint="eastAsia" w:ascii="宋体" w:hAnsi="宋体" w:cs="宋体"/>
          <w:color w:val="000000"/>
          <w:sz w:val="24"/>
          <w:szCs w:val="24"/>
        </w:rPr>
        <w:t>概况…………………………………………</w:t>
      </w:r>
    </w:p>
    <w:p w14:paraId="08EE5C77">
      <w:pPr>
        <w:pStyle w:val="4"/>
        <w:spacing w:line="500" w:lineRule="exact"/>
        <w:rPr>
          <w:rFonts w:hint="eastAsia" w:ascii="宋体" w:hAnsi="宋体" w:cs="宋体"/>
          <w:color w:val="000000"/>
          <w:sz w:val="24"/>
          <w:szCs w:val="24"/>
        </w:rPr>
      </w:pPr>
      <w:r>
        <w:rPr>
          <w:rFonts w:hint="eastAsia" w:ascii="宋体" w:hAnsi="宋体" w:cs="宋体"/>
          <w:color w:val="000000"/>
          <w:sz w:val="24"/>
          <w:szCs w:val="24"/>
          <w:lang w:val="en-US" w:eastAsia="zh-CN"/>
        </w:rPr>
        <w:t>五</w:t>
      </w:r>
      <w:r>
        <w:rPr>
          <w:rFonts w:hint="eastAsia" w:ascii="宋体" w:hAnsi="宋体" w:cs="宋体"/>
          <w:color w:val="000000"/>
          <w:sz w:val="24"/>
          <w:szCs w:val="24"/>
        </w:rPr>
        <w:t>、供应商参加政府采购活动承诺书……………………</w:t>
      </w:r>
    </w:p>
    <w:p w14:paraId="451A5D02">
      <w:pPr>
        <w:pStyle w:val="4"/>
        <w:spacing w:line="500" w:lineRule="exact"/>
        <w:rPr>
          <w:rFonts w:ascii="宋体" w:hAnsi="宋体" w:cs="宋体"/>
          <w:color w:val="000000"/>
          <w:sz w:val="24"/>
          <w:szCs w:val="24"/>
        </w:rPr>
      </w:pPr>
      <w:r>
        <w:rPr>
          <w:rFonts w:hint="eastAsia" w:ascii="宋体" w:hAnsi="宋体" w:cs="宋体"/>
          <w:color w:val="000000"/>
          <w:sz w:val="24"/>
          <w:szCs w:val="24"/>
        </w:rPr>
        <w:t>六、</w:t>
      </w:r>
      <w:r>
        <w:rPr>
          <w:rFonts w:hint="eastAsia" w:ascii="宋体" w:hAnsi="宋体" w:cs="宋体"/>
          <w:color w:val="000000"/>
          <w:sz w:val="24"/>
          <w:szCs w:val="24"/>
          <w:lang w:val="en-US" w:eastAsia="zh-CN"/>
        </w:rPr>
        <w:t>技术部分</w:t>
      </w:r>
      <w:r>
        <w:rPr>
          <w:rFonts w:hint="eastAsia" w:ascii="宋体" w:hAnsi="宋体" w:cs="宋体"/>
          <w:color w:val="000000"/>
          <w:sz w:val="24"/>
          <w:szCs w:val="24"/>
        </w:rPr>
        <w:t>响应方案……………………………………</w:t>
      </w:r>
    </w:p>
    <w:p w14:paraId="2A315E63">
      <w:pPr>
        <w:pStyle w:val="4"/>
        <w:spacing w:line="500" w:lineRule="exact"/>
        <w:rPr>
          <w:rFonts w:ascii="宋体" w:hAnsi="宋体" w:cs="宋体"/>
          <w:color w:val="000000"/>
          <w:sz w:val="24"/>
          <w:szCs w:val="24"/>
        </w:rPr>
      </w:pPr>
      <w:r>
        <w:rPr>
          <w:rFonts w:hint="eastAsia" w:ascii="宋体" w:hAnsi="宋体" w:cs="宋体"/>
          <w:color w:val="000000"/>
          <w:sz w:val="24"/>
          <w:szCs w:val="24"/>
          <w:lang w:val="en-US" w:eastAsia="zh-CN"/>
        </w:rPr>
        <w:t>七</w:t>
      </w:r>
      <w:r>
        <w:rPr>
          <w:rFonts w:hint="eastAsia" w:ascii="宋体" w:hAnsi="宋体" w:cs="宋体"/>
          <w:color w:val="000000"/>
          <w:sz w:val="24"/>
          <w:szCs w:val="24"/>
        </w:rPr>
        <w:t>、供应商企业关系关联承诺书……………………………</w:t>
      </w:r>
    </w:p>
    <w:p w14:paraId="2F62CE6D">
      <w:pPr>
        <w:pStyle w:val="4"/>
        <w:spacing w:line="500" w:lineRule="exact"/>
        <w:rPr>
          <w:rFonts w:ascii="宋体" w:hAnsi="宋体" w:cs="宋体"/>
          <w:color w:val="000000"/>
          <w:sz w:val="24"/>
          <w:szCs w:val="24"/>
        </w:rPr>
      </w:pPr>
      <w:r>
        <w:rPr>
          <w:rFonts w:hint="eastAsia" w:ascii="宋体" w:hAnsi="宋体" w:cs="宋体"/>
          <w:color w:val="000000"/>
          <w:sz w:val="24"/>
          <w:szCs w:val="24"/>
        </w:rPr>
        <w:t>八、技术条款响应偏离表……………………………………………</w:t>
      </w:r>
    </w:p>
    <w:p w14:paraId="009EFE26">
      <w:pPr>
        <w:pStyle w:val="4"/>
        <w:spacing w:line="500" w:lineRule="exact"/>
        <w:rPr>
          <w:rFonts w:ascii="宋体" w:hAnsi="宋体" w:cs="宋体"/>
          <w:color w:val="000000"/>
          <w:sz w:val="24"/>
          <w:szCs w:val="24"/>
        </w:rPr>
      </w:pPr>
      <w:r>
        <w:rPr>
          <w:rFonts w:hint="eastAsia" w:ascii="宋体" w:hAnsi="宋体" w:cs="宋体"/>
          <w:color w:val="000000"/>
          <w:sz w:val="24"/>
          <w:szCs w:val="24"/>
        </w:rPr>
        <w:t>九、商务条款响应偏离表 ……………………</w:t>
      </w:r>
      <w:bookmarkEnd w:id="64"/>
      <w:r>
        <w:rPr>
          <w:rFonts w:hint="eastAsia" w:ascii="宋体" w:hAnsi="宋体" w:cs="宋体"/>
          <w:color w:val="000000"/>
          <w:sz w:val="24"/>
          <w:szCs w:val="24"/>
        </w:rPr>
        <w:t>……………………</w:t>
      </w:r>
    </w:p>
    <w:p w14:paraId="2FC069FB">
      <w:pPr>
        <w:pStyle w:val="4"/>
        <w:spacing w:line="500" w:lineRule="exact"/>
        <w:rPr>
          <w:rFonts w:ascii="宋体" w:hAnsi="宋体" w:cs="宋体"/>
          <w:color w:val="000000"/>
          <w:sz w:val="24"/>
          <w:szCs w:val="24"/>
        </w:rPr>
      </w:pPr>
      <w:r>
        <w:rPr>
          <w:rFonts w:hint="eastAsia" w:ascii="宋体" w:hAnsi="宋体" w:cs="宋体"/>
          <w:color w:val="000000"/>
          <w:sz w:val="24"/>
          <w:szCs w:val="24"/>
        </w:rPr>
        <w:t>十、供应商类似项目业绩有关证明材料……………………………</w:t>
      </w:r>
    </w:p>
    <w:p w14:paraId="4E27A796">
      <w:pPr>
        <w:pStyle w:val="4"/>
        <w:spacing w:line="500" w:lineRule="exact"/>
        <w:rPr>
          <w:rFonts w:hint="eastAsia" w:ascii="宋体" w:hAnsi="宋体" w:cs="宋体"/>
          <w:color w:val="000000"/>
          <w:sz w:val="24"/>
          <w:szCs w:val="24"/>
        </w:rPr>
      </w:pPr>
      <w:r>
        <w:rPr>
          <w:rFonts w:hint="eastAsia" w:ascii="宋体" w:hAnsi="宋体" w:cs="宋体"/>
          <w:color w:val="000000"/>
          <w:sz w:val="24"/>
          <w:szCs w:val="24"/>
        </w:rPr>
        <w:t>十一、项目组成人员情况表…………………………………………</w:t>
      </w:r>
    </w:p>
    <w:p w14:paraId="4C84C54F">
      <w:pPr>
        <w:pStyle w:val="4"/>
        <w:spacing w:line="500" w:lineRule="exact"/>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十二、售后及服务承诺</w:t>
      </w:r>
      <w:r>
        <w:rPr>
          <w:rFonts w:hint="eastAsia" w:ascii="宋体" w:hAnsi="宋体" w:cs="宋体"/>
          <w:color w:val="000000"/>
          <w:sz w:val="24"/>
          <w:szCs w:val="24"/>
        </w:rPr>
        <w:t>………………………………………</w:t>
      </w:r>
    </w:p>
    <w:p w14:paraId="43C637DC">
      <w:pPr>
        <w:pStyle w:val="4"/>
        <w:spacing w:line="500" w:lineRule="exact"/>
        <w:rPr>
          <w:rFonts w:ascii="宋体" w:hAnsi="宋体" w:cs="宋体"/>
          <w:color w:val="000000"/>
          <w:sz w:val="24"/>
          <w:szCs w:val="24"/>
        </w:rPr>
      </w:pPr>
      <w:r>
        <w:rPr>
          <w:rFonts w:hint="eastAsia" w:ascii="宋体" w:hAnsi="宋体" w:cs="宋体"/>
          <w:color w:val="000000"/>
          <w:sz w:val="24"/>
          <w:szCs w:val="24"/>
        </w:rPr>
        <w:t>十</w:t>
      </w:r>
      <w:r>
        <w:rPr>
          <w:rFonts w:hint="eastAsia" w:ascii="宋体" w:hAnsi="宋体" w:cs="宋体"/>
          <w:color w:val="000000"/>
          <w:sz w:val="24"/>
          <w:szCs w:val="24"/>
          <w:lang w:val="en-US" w:eastAsia="zh-CN"/>
        </w:rPr>
        <w:t>三</w:t>
      </w:r>
      <w:r>
        <w:rPr>
          <w:rFonts w:hint="eastAsia" w:ascii="宋体" w:hAnsi="宋体" w:cs="宋体"/>
          <w:color w:val="000000"/>
          <w:sz w:val="24"/>
          <w:szCs w:val="24"/>
        </w:rPr>
        <w:t>、供应商认为有必要补充说明的事项…………………………</w:t>
      </w:r>
    </w:p>
    <w:p w14:paraId="06536022">
      <w:pPr>
        <w:pStyle w:val="4"/>
        <w:spacing w:line="500" w:lineRule="exact"/>
        <w:rPr>
          <w:rFonts w:ascii="宋体" w:hAnsi="宋体" w:cs="宋体"/>
          <w:color w:val="000000"/>
          <w:sz w:val="24"/>
          <w:szCs w:val="24"/>
        </w:rPr>
      </w:pPr>
    </w:p>
    <w:p w14:paraId="1841F2E8">
      <w:pPr>
        <w:pStyle w:val="4"/>
        <w:spacing w:beforeLines="50"/>
        <w:ind w:firstLine="1218" w:firstLineChars="580"/>
        <w:rPr>
          <w:rFonts w:ascii="宋体" w:hAnsi="宋体" w:cs="宋体"/>
          <w:color w:val="000000"/>
        </w:rPr>
      </w:pPr>
    </w:p>
    <w:p w14:paraId="2F2EE8FB">
      <w:pPr>
        <w:pStyle w:val="4"/>
        <w:spacing w:beforeLines="50"/>
        <w:ind w:firstLine="1218" w:firstLineChars="580"/>
        <w:rPr>
          <w:rFonts w:ascii="宋体" w:hAnsi="宋体" w:cs="宋体"/>
          <w:color w:val="000000"/>
        </w:rPr>
      </w:pPr>
    </w:p>
    <w:p w14:paraId="1474A41F">
      <w:pPr>
        <w:pStyle w:val="4"/>
        <w:spacing w:beforeLines="50"/>
        <w:ind w:firstLine="1218" w:firstLineChars="580"/>
        <w:rPr>
          <w:rFonts w:ascii="宋体" w:hAnsi="宋体" w:cs="宋体"/>
          <w:color w:val="000000"/>
        </w:rPr>
      </w:pPr>
    </w:p>
    <w:p w14:paraId="5868F1A2">
      <w:pPr>
        <w:pStyle w:val="4"/>
        <w:spacing w:beforeLines="50"/>
        <w:ind w:firstLine="1218" w:firstLineChars="580"/>
        <w:rPr>
          <w:rFonts w:ascii="宋体" w:hAnsi="宋体" w:cs="宋体"/>
          <w:color w:val="000000"/>
        </w:rPr>
      </w:pPr>
    </w:p>
    <w:p w14:paraId="14CBC65D">
      <w:pPr>
        <w:pStyle w:val="4"/>
        <w:spacing w:beforeLines="50"/>
        <w:ind w:firstLine="1218" w:firstLineChars="580"/>
        <w:rPr>
          <w:rFonts w:ascii="宋体" w:hAnsi="宋体" w:cs="宋体"/>
          <w:color w:val="000000"/>
        </w:rPr>
      </w:pPr>
    </w:p>
    <w:p w14:paraId="41B11E30">
      <w:pPr>
        <w:pStyle w:val="4"/>
        <w:spacing w:beforeLines="50"/>
        <w:ind w:firstLine="1218" w:firstLineChars="580"/>
        <w:rPr>
          <w:rFonts w:ascii="宋体" w:hAnsi="宋体" w:cs="宋体"/>
          <w:color w:val="000000"/>
        </w:rPr>
      </w:pPr>
    </w:p>
    <w:p w14:paraId="058B19AF">
      <w:pPr>
        <w:pStyle w:val="4"/>
        <w:spacing w:beforeLines="50"/>
        <w:ind w:firstLine="1218" w:firstLineChars="580"/>
        <w:rPr>
          <w:rFonts w:ascii="宋体" w:hAnsi="宋体" w:cs="宋体"/>
          <w:color w:val="000000"/>
        </w:rPr>
      </w:pPr>
    </w:p>
    <w:p w14:paraId="50D75D1F">
      <w:pPr>
        <w:pStyle w:val="4"/>
        <w:spacing w:beforeLines="50"/>
        <w:ind w:firstLine="1218" w:firstLineChars="580"/>
        <w:rPr>
          <w:rFonts w:ascii="宋体" w:hAnsi="宋体" w:cs="宋体"/>
          <w:color w:val="000000"/>
        </w:rPr>
      </w:pPr>
    </w:p>
    <w:p w14:paraId="410F6545">
      <w:pPr>
        <w:pStyle w:val="4"/>
        <w:spacing w:beforeLines="50"/>
        <w:ind w:firstLine="1218" w:firstLineChars="580"/>
        <w:rPr>
          <w:rFonts w:ascii="宋体" w:hAnsi="宋体" w:cs="宋体"/>
          <w:color w:val="000000"/>
        </w:rPr>
      </w:pPr>
    </w:p>
    <w:p w14:paraId="70DF1CCD">
      <w:pPr>
        <w:pStyle w:val="4"/>
        <w:spacing w:beforeLines="50"/>
        <w:ind w:firstLine="1218" w:firstLineChars="580"/>
        <w:rPr>
          <w:rFonts w:ascii="宋体" w:hAnsi="宋体" w:cs="宋体"/>
          <w:color w:val="000000"/>
        </w:rPr>
      </w:pPr>
    </w:p>
    <w:p w14:paraId="5BB9EFEE">
      <w:pPr>
        <w:pStyle w:val="4"/>
        <w:spacing w:beforeLines="50"/>
        <w:ind w:firstLine="1218" w:firstLineChars="580"/>
        <w:rPr>
          <w:rFonts w:ascii="宋体" w:hAnsi="宋体" w:cs="宋体"/>
          <w:color w:val="000000"/>
        </w:rPr>
      </w:pPr>
    </w:p>
    <w:p w14:paraId="0BC5FE48">
      <w:pPr>
        <w:pStyle w:val="4"/>
        <w:spacing w:beforeLines="50"/>
        <w:ind w:firstLine="1218" w:firstLineChars="580"/>
        <w:rPr>
          <w:rFonts w:ascii="宋体" w:hAnsi="宋体" w:cs="宋体"/>
          <w:color w:val="000000"/>
          <w:szCs w:val="28"/>
        </w:rPr>
      </w:pPr>
    </w:p>
    <w:p w14:paraId="0E5B2CAF">
      <w:pPr>
        <w:pStyle w:val="4"/>
        <w:spacing w:beforeLines="50"/>
        <w:ind w:firstLine="1218" w:firstLineChars="580"/>
        <w:rPr>
          <w:rFonts w:ascii="宋体" w:hAnsi="宋体" w:cs="宋体"/>
          <w:color w:val="000000"/>
          <w:szCs w:val="28"/>
        </w:rPr>
      </w:pPr>
    </w:p>
    <w:p w14:paraId="5C31DB2B">
      <w:pPr>
        <w:pStyle w:val="4"/>
        <w:spacing w:beforeLines="50"/>
        <w:ind w:firstLine="1218" w:firstLineChars="580"/>
        <w:rPr>
          <w:rFonts w:ascii="宋体" w:hAnsi="宋体" w:cs="宋体"/>
          <w:color w:val="000000"/>
          <w:szCs w:val="28"/>
        </w:rPr>
      </w:pPr>
    </w:p>
    <w:p w14:paraId="7B153DAA">
      <w:pPr>
        <w:pStyle w:val="4"/>
        <w:spacing w:beforeLines="50"/>
        <w:ind w:firstLine="0"/>
        <w:rPr>
          <w:rFonts w:ascii="宋体" w:hAnsi="宋体" w:cs="宋体"/>
          <w:color w:val="000000"/>
          <w:szCs w:val="28"/>
        </w:rPr>
      </w:pPr>
    </w:p>
    <w:p w14:paraId="76D48D61">
      <w:pPr>
        <w:rPr>
          <w:rFonts w:ascii="宋体" w:hAnsi="宋体" w:cs="宋体"/>
          <w:b/>
          <w:color w:val="000000"/>
          <w:sz w:val="36"/>
          <w:szCs w:val="36"/>
        </w:rPr>
      </w:pPr>
      <w:r>
        <w:rPr>
          <w:rFonts w:hint="eastAsia" w:ascii="宋体" w:hAnsi="宋体" w:cs="宋体"/>
          <w:b/>
          <w:color w:val="000000"/>
          <w:sz w:val="36"/>
          <w:szCs w:val="36"/>
        </w:rPr>
        <w:br w:type="page"/>
      </w:r>
    </w:p>
    <w:p w14:paraId="3DE03C93">
      <w:pPr>
        <w:pStyle w:val="4"/>
        <w:spacing w:beforeLines="50"/>
        <w:ind w:firstLine="0"/>
        <w:jc w:val="center"/>
        <w:rPr>
          <w:rFonts w:ascii="宋体" w:hAnsi="宋体" w:cs="宋体"/>
          <w:b/>
          <w:color w:val="000000"/>
          <w:sz w:val="32"/>
          <w:szCs w:val="32"/>
        </w:rPr>
      </w:pPr>
      <w:r>
        <w:rPr>
          <w:rFonts w:hint="eastAsia" w:ascii="宋体" w:hAnsi="宋体" w:cs="宋体"/>
          <w:b/>
          <w:color w:val="000000"/>
          <w:sz w:val="32"/>
          <w:szCs w:val="32"/>
        </w:rPr>
        <w:t>一、竞争性磋商响应函（格式）</w:t>
      </w:r>
    </w:p>
    <w:p w14:paraId="63D4D634">
      <w:pPr>
        <w:pStyle w:val="21"/>
        <w:spacing w:beforeLines="100" w:afterLines="100" w:line="360" w:lineRule="auto"/>
        <w:ind w:firstLine="0"/>
        <w:jc w:val="center"/>
        <w:rPr>
          <w:rFonts w:ascii="宋体" w:hAnsi="宋体" w:cs="宋体"/>
          <w:b/>
          <w:bCs/>
          <w:color w:val="000000"/>
          <w:szCs w:val="32"/>
        </w:rPr>
      </w:pPr>
      <w:r>
        <w:rPr>
          <w:rFonts w:hint="eastAsia" w:ascii="宋体" w:hAnsi="宋体" w:cs="宋体"/>
          <w:b/>
          <w:color w:val="000000"/>
          <w:szCs w:val="32"/>
        </w:rPr>
        <w:t>竞争性磋商响应函</w:t>
      </w:r>
    </w:p>
    <w:p w14:paraId="1286BA43">
      <w:pPr>
        <w:pStyle w:val="21"/>
        <w:spacing w:line="500" w:lineRule="exact"/>
        <w:ind w:firstLine="0"/>
        <w:rPr>
          <w:rFonts w:hint="eastAsia" w:ascii="宋体" w:hAnsi="宋体" w:eastAsia="宋体" w:cs="宋体"/>
          <w:b/>
          <w:bCs/>
          <w:color w:val="000000"/>
          <w:sz w:val="26"/>
          <w:szCs w:val="26"/>
          <w:lang w:eastAsia="zh-CN"/>
        </w:rPr>
      </w:pPr>
      <w:r>
        <w:rPr>
          <w:rFonts w:hint="eastAsia" w:ascii="宋体" w:hAnsi="宋体" w:cs="宋体"/>
          <w:b/>
          <w:bCs/>
          <w:color w:val="000000"/>
          <w:sz w:val="26"/>
          <w:szCs w:val="26"/>
        </w:rPr>
        <w:t>致：</w:t>
      </w:r>
      <w:r>
        <w:rPr>
          <w:rFonts w:hint="eastAsia" w:ascii="宋体" w:hAnsi="宋体" w:cs="宋体"/>
          <w:b/>
          <w:bCs/>
          <w:color w:val="000000"/>
          <w:sz w:val="26"/>
          <w:szCs w:val="26"/>
          <w:lang w:eastAsia="zh-CN"/>
        </w:rPr>
        <w:t>陕西泰昌恒工程管理有限公司</w:t>
      </w:r>
    </w:p>
    <w:p w14:paraId="431694B6">
      <w:pPr>
        <w:pStyle w:val="21"/>
        <w:spacing w:line="500" w:lineRule="exact"/>
        <w:ind w:firstLine="520" w:firstLineChars="200"/>
        <w:rPr>
          <w:rFonts w:ascii="宋体" w:hAnsi="宋体" w:cs="宋体"/>
          <w:color w:val="000000"/>
          <w:sz w:val="26"/>
          <w:szCs w:val="26"/>
        </w:rPr>
      </w:pPr>
      <w:r>
        <w:rPr>
          <w:rFonts w:hint="eastAsia" w:ascii="宋体" w:hAnsi="宋体" w:cs="宋体"/>
          <w:color w:val="000000"/>
          <w:sz w:val="26"/>
          <w:szCs w:val="26"/>
        </w:rPr>
        <w:t>我方已仔细研究了(项目名称)</w:t>
      </w:r>
      <w:r>
        <w:rPr>
          <w:rFonts w:hint="eastAsia" w:ascii="宋体" w:hAnsi="宋体" w:cs="宋体"/>
          <w:color w:val="000000"/>
          <w:sz w:val="26"/>
          <w:szCs w:val="26"/>
          <w:u w:val="single"/>
        </w:rPr>
        <w:t xml:space="preserve">      </w:t>
      </w:r>
      <w:r>
        <w:rPr>
          <w:rFonts w:hint="eastAsia" w:ascii="宋体" w:hAnsi="宋体" w:cs="宋体"/>
          <w:color w:val="000000"/>
          <w:sz w:val="26"/>
          <w:szCs w:val="26"/>
        </w:rPr>
        <w:t>的竞争性磋商文件（政府采购项目编号：</w:t>
      </w:r>
      <w:r>
        <w:rPr>
          <w:rFonts w:hint="eastAsia" w:ascii="宋体" w:hAnsi="宋体" w:cs="宋体"/>
          <w:color w:val="000000"/>
          <w:sz w:val="26"/>
          <w:szCs w:val="26"/>
          <w:u w:val="single"/>
        </w:rPr>
        <w:t xml:space="preserve">        </w:t>
      </w:r>
      <w:r>
        <w:rPr>
          <w:rFonts w:hint="eastAsia" w:ascii="宋体" w:hAnsi="宋体" w:cs="宋体"/>
          <w:color w:val="000000"/>
          <w:sz w:val="26"/>
          <w:szCs w:val="26"/>
        </w:rPr>
        <w:t>）的全部内容，知悉参加磋商的风险，我方承诺接受磋商文件的全部条款且无任何异议，决定参加贵单位组织的本项目磋商。我方正式授权</w:t>
      </w:r>
      <w:r>
        <w:rPr>
          <w:rFonts w:hint="eastAsia" w:ascii="宋体" w:hAnsi="宋体" w:cs="宋体"/>
          <w:color w:val="000000"/>
          <w:sz w:val="26"/>
          <w:szCs w:val="26"/>
          <w:u w:val="single"/>
        </w:rPr>
        <w:t xml:space="preserve">（姓名、职务）      </w:t>
      </w:r>
      <w:r>
        <w:rPr>
          <w:rFonts w:hint="eastAsia" w:ascii="宋体" w:hAnsi="宋体" w:cs="宋体"/>
          <w:color w:val="000000"/>
          <w:sz w:val="26"/>
          <w:szCs w:val="26"/>
        </w:rPr>
        <w:t>代表我方（供应商的名称）</w:t>
      </w:r>
      <w:r>
        <w:rPr>
          <w:rFonts w:hint="eastAsia" w:ascii="宋体" w:hAnsi="宋体" w:cs="宋体"/>
          <w:color w:val="000000"/>
          <w:sz w:val="26"/>
          <w:szCs w:val="26"/>
          <w:u w:val="single"/>
        </w:rPr>
        <w:t xml:space="preserve">      </w:t>
      </w:r>
      <w:r>
        <w:rPr>
          <w:rFonts w:hint="eastAsia" w:ascii="宋体" w:hAnsi="宋体" w:cs="宋体"/>
          <w:color w:val="000000"/>
          <w:sz w:val="26"/>
          <w:szCs w:val="26"/>
        </w:rPr>
        <w:t>全权处理本项目磋商的有关事宜。</w:t>
      </w:r>
    </w:p>
    <w:p w14:paraId="49798652">
      <w:pPr>
        <w:pStyle w:val="21"/>
        <w:spacing w:line="500" w:lineRule="exact"/>
        <w:ind w:firstLine="520" w:firstLineChars="200"/>
        <w:rPr>
          <w:rFonts w:ascii="宋体" w:hAnsi="宋体" w:cs="宋体"/>
          <w:color w:val="000000"/>
          <w:sz w:val="26"/>
          <w:szCs w:val="26"/>
        </w:rPr>
      </w:pPr>
      <w:r>
        <w:rPr>
          <w:rFonts w:hint="eastAsia" w:ascii="宋体" w:hAnsi="宋体" w:cs="宋体"/>
          <w:color w:val="000000"/>
          <w:sz w:val="26"/>
          <w:szCs w:val="26"/>
        </w:rPr>
        <w:t>一、我方提交竞争性磋商响应文件电子文件。并保证响应文件提供的数据和材料真实、准确。否则，愿承担《中华人民共和国政府采购法》第七十七条规定的法律责任。</w:t>
      </w:r>
    </w:p>
    <w:p w14:paraId="4132033A">
      <w:pPr>
        <w:pStyle w:val="21"/>
        <w:spacing w:line="500" w:lineRule="exact"/>
        <w:ind w:firstLine="520" w:firstLineChars="200"/>
        <w:rPr>
          <w:rFonts w:ascii="宋体" w:hAnsi="宋体" w:cs="宋体"/>
          <w:color w:val="000000"/>
          <w:sz w:val="26"/>
          <w:szCs w:val="26"/>
        </w:rPr>
      </w:pPr>
      <w:r>
        <w:rPr>
          <w:rFonts w:hint="eastAsia" w:ascii="宋体" w:hAnsi="宋体" w:cs="宋体"/>
          <w:color w:val="000000"/>
          <w:sz w:val="26"/>
          <w:szCs w:val="26"/>
        </w:rPr>
        <w:t>二、我方按磋商文件规定，第一次磋商总报价为人民币大写</w:t>
      </w:r>
      <w:r>
        <w:rPr>
          <w:rFonts w:hint="eastAsia" w:ascii="宋体" w:hAnsi="宋体" w:cs="宋体"/>
          <w:color w:val="000000"/>
          <w:sz w:val="26"/>
          <w:szCs w:val="26"/>
          <w:u w:val="single"/>
        </w:rPr>
        <w:t xml:space="preserve">   </w:t>
      </w:r>
      <w:r>
        <w:rPr>
          <w:rFonts w:hint="eastAsia" w:ascii="宋体" w:hAnsi="宋体" w:cs="宋体"/>
          <w:color w:val="000000"/>
          <w:sz w:val="26"/>
          <w:szCs w:val="26"/>
        </w:rPr>
        <w:t>元 （￥</w:t>
      </w:r>
      <w:r>
        <w:rPr>
          <w:rFonts w:hint="eastAsia" w:ascii="宋体" w:hAnsi="宋体" w:cs="宋体"/>
          <w:color w:val="000000"/>
          <w:sz w:val="26"/>
          <w:szCs w:val="26"/>
          <w:u w:val="single"/>
        </w:rPr>
        <w:t xml:space="preserve">   </w:t>
      </w:r>
      <w:r>
        <w:rPr>
          <w:rFonts w:hint="eastAsia" w:ascii="宋体" w:hAnsi="宋体" w:cs="宋体"/>
          <w:color w:val="000000"/>
          <w:sz w:val="26"/>
          <w:szCs w:val="26"/>
        </w:rPr>
        <w:t>）。</w:t>
      </w:r>
    </w:p>
    <w:p w14:paraId="33953714">
      <w:pPr>
        <w:pStyle w:val="21"/>
        <w:spacing w:line="500" w:lineRule="exact"/>
        <w:ind w:firstLine="520" w:firstLineChars="200"/>
        <w:rPr>
          <w:rFonts w:ascii="宋体" w:hAnsi="宋体" w:cs="宋体"/>
          <w:color w:val="000000"/>
          <w:sz w:val="26"/>
          <w:szCs w:val="26"/>
        </w:rPr>
      </w:pPr>
      <w:r>
        <w:rPr>
          <w:rFonts w:hint="eastAsia" w:ascii="宋体" w:hAnsi="宋体" w:cs="宋体"/>
          <w:color w:val="000000"/>
          <w:sz w:val="26"/>
          <w:szCs w:val="26"/>
        </w:rPr>
        <w:t>三、我方愿意按磋商文件规定的各项要求，向采购人提供所需</w:t>
      </w:r>
      <w:r>
        <w:rPr>
          <w:rFonts w:hint="eastAsia" w:ascii="宋体" w:hAnsi="宋体" w:cs="宋体"/>
          <w:color w:val="000000" w:themeColor="text1"/>
          <w:sz w:val="26"/>
          <w:szCs w:val="26"/>
          <w14:textFill>
            <w14:solidFill>
              <w14:schemeClr w14:val="tx1"/>
            </w14:solidFill>
          </w14:textFill>
        </w:rPr>
        <w:t>设计及售后</w:t>
      </w:r>
      <w:r>
        <w:rPr>
          <w:rFonts w:hint="eastAsia" w:ascii="宋体" w:hAnsi="宋体" w:cs="宋体"/>
          <w:color w:val="000000"/>
          <w:sz w:val="26"/>
          <w:szCs w:val="26"/>
        </w:rPr>
        <w:t>服务。</w:t>
      </w:r>
    </w:p>
    <w:p w14:paraId="28DEAF45">
      <w:pPr>
        <w:pStyle w:val="21"/>
        <w:spacing w:line="500" w:lineRule="exact"/>
        <w:ind w:firstLine="520" w:firstLineChars="200"/>
        <w:rPr>
          <w:rFonts w:ascii="宋体" w:hAnsi="宋体" w:cs="宋体"/>
          <w:color w:val="000000"/>
          <w:sz w:val="26"/>
          <w:szCs w:val="26"/>
        </w:rPr>
      </w:pPr>
      <w:r>
        <w:rPr>
          <w:rFonts w:hint="eastAsia" w:ascii="宋体" w:hAnsi="宋体" w:cs="宋体"/>
          <w:color w:val="000000"/>
          <w:sz w:val="26"/>
          <w:szCs w:val="26"/>
        </w:rPr>
        <w:t>四、我方愿意向贵方提供任何与本项采购有关的数据、情况、样品和技术资料。若贵方需要，我方愿意提供我方作出的一切承诺的证明材料。</w:t>
      </w:r>
    </w:p>
    <w:p w14:paraId="1478A57D">
      <w:pPr>
        <w:pStyle w:val="21"/>
        <w:spacing w:line="500" w:lineRule="exact"/>
        <w:ind w:firstLine="520" w:firstLineChars="200"/>
        <w:rPr>
          <w:rFonts w:ascii="宋体" w:hAnsi="宋体" w:cs="宋体"/>
          <w:color w:val="000000"/>
          <w:sz w:val="26"/>
          <w:szCs w:val="26"/>
        </w:rPr>
      </w:pPr>
      <w:r>
        <w:rPr>
          <w:rFonts w:hint="eastAsia" w:ascii="宋体" w:hAnsi="宋体" w:cs="宋体"/>
          <w:color w:val="000000"/>
          <w:sz w:val="26"/>
          <w:szCs w:val="26"/>
        </w:rPr>
        <w:t>五、我方已仔细阅读了磋商文件的全部内容，并同意和放弃对磋商文件不明或误解而询问、质疑和投诉的权利。</w:t>
      </w:r>
    </w:p>
    <w:p w14:paraId="6505A821">
      <w:pPr>
        <w:pStyle w:val="21"/>
        <w:spacing w:line="500" w:lineRule="exact"/>
        <w:ind w:firstLine="520" w:firstLineChars="200"/>
        <w:rPr>
          <w:rFonts w:ascii="宋体" w:hAnsi="宋体" w:cs="宋体"/>
          <w:color w:val="000000"/>
          <w:sz w:val="26"/>
          <w:szCs w:val="26"/>
        </w:rPr>
      </w:pPr>
      <w:r>
        <w:rPr>
          <w:rFonts w:hint="eastAsia" w:ascii="宋体" w:hAnsi="宋体" w:cs="宋体"/>
          <w:color w:val="000000"/>
          <w:sz w:val="26"/>
          <w:szCs w:val="26"/>
        </w:rPr>
        <w:t>六、我方承诺遵守《中华人民共和国政府采购法》及其实施条例的有关规定，保证在获得成交资格后：</w:t>
      </w:r>
    </w:p>
    <w:p w14:paraId="25685059">
      <w:pPr>
        <w:pStyle w:val="19"/>
        <w:adjustRightInd w:val="0"/>
        <w:snapToGrid w:val="0"/>
        <w:spacing w:line="500" w:lineRule="exact"/>
        <w:ind w:firstLine="520" w:firstLineChars="200"/>
        <w:jc w:val="left"/>
        <w:rPr>
          <w:rFonts w:hAnsi="宋体" w:cs="宋体"/>
          <w:color w:val="000000"/>
          <w:sz w:val="26"/>
          <w:szCs w:val="26"/>
        </w:rPr>
      </w:pPr>
      <w:r>
        <w:rPr>
          <w:rFonts w:hint="eastAsia" w:hAnsi="宋体" w:cs="宋体"/>
          <w:color w:val="000000"/>
          <w:sz w:val="26"/>
          <w:szCs w:val="26"/>
        </w:rPr>
        <w:t>（1）按照磋商文件确定的事项签订政府采购合同，履行双方所签订的合同，并承担合同规定的责任和义务；承诺服务期限</w:t>
      </w:r>
      <w:r>
        <w:rPr>
          <w:rFonts w:hint="eastAsia" w:hAnsi="宋体" w:cs="宋体"/>
          <w:color w:val="000000"/>
          <w:sz w:val="26"/>
          <w:szCs w:val="26"/>
          <w:u w:val="single"/>
        </w:rPr>
        <w:t xml:space="preserve">  </w:t>
      </w:r>
      <w:r>
        <w:rPr>
          <w:rFonts w:hint="eastAsia" w:hAnsi="宋体" w:cs="宋体"/>
          <w:color w:val="000000"/>
          <w:sz w:val="26"/>
          <w:szCs w:val="26"/>
          <w:u w:val="single"/>
          <w:lang w:val="en-US" w:eastAsia="zh-CN"/>
        </w:rPr>
        <w:t xml:space="preserve"> </w:t>
      </w:r>
      <w:r>
        <w:rPr>
          <w:rFonts w:hint="eastAsia" w:hAnsi="宋体" w:cs="宋体"/>
          <w:color w:val="000000"/>
          <w:sz w:val="26"/>
          <w:szCs w:val="26"/>
          <w:u w:val="single"/>
        </w:rPr>
        <w:t xml:space="preserve"> </w:t>
      </w:r>
      <w:r>
        <w:rPr>
          <w:rFonts w:hint="eastAsia" w:hAnsi="宋体" w:cs="宋体"/>
          <w:color w:val="000000"/>
          <w:sz w:val="26"/>
          <w:szCs w:val="26"/>
          <w:u w:val="single"/>
          <w:lang w:val="en-US" w:eastAsia="zh-CN"/>
        </w:rPr>
        <w:t xml:space="preserve">   </w:t>
      </w:r>
      <w:r>
        <w:rPr>
          <w:rFonts w:hint="eastAsia" w:hAnsi="宋体" w:cs="宋体"/>
          <w:color w:val="000000"/>
          <w:sz w:val="26"/>
          <w:szCs w:val="26"/>
          <w:u w:val="single"/>
        </w:rPr>
        <w:t xml:space="preserve"> </w:t>
      </w:r>
      <w:r>
        <w:rPr>
          <w:rFonts w:hint="eastAsia" w:hAnsi="宋体" w:cs="宋体"/>
          <w:color w:val="000000"/>
          <w:sz w:val="26"/>
          <w:szCs w:val="26"/>
        </w:rPr>
        <w:t>，交付采购人验收、使用；</w:t>
      </w:r>
    </w:p>
    <w:p w14:paraId="0BDC4E5F">
      <w:pPr>
        <w:pStyle w:val="21"/>
        <w:spacing w:line="500" w:lineRule="exact"/>
        <w:ind w:firstLine="520" w:firstLineChars="200"/>
        <w:rPr>
          <w:rFonts w:ascii="宋体" w:hAnsi="宋体" w:cs="宋体"/>
          <w:color w:val="000000"/>
          <w:sz w:val="26"/>
          <w:szCs w:val="26"/>
        </w:rPr>
      </w:pPr>
      <w:r>
        <w:rPr>
          <w:rFonts w:hint="eastAsia" w:ascii="宋体" w:hAnsi="宋体" w:cs="宋体"/>
          <w:color w:val="000000"/>
          <w:sz w:val="26"/>
          <w:szCs w:val="26"/>
        </w:rPr>
        <w:t>（2）我方保证按规定和标准向贵方缴纳招标代理服务费；</w:t>
      </w:r>
    </w:p>
    <w:p w14:paraId="4337C8B5">
      <w:pPr>
        <w:pStyle w:val="21"/>
        <w:spacing w:line="500" w:lineRule="exact"/>
        <w:ind w:firstLine="520" w:firstLineChars="200"/>
        <w:rPr>
          <w:rFonts w:ascii="宋体" w:hAnsi="宋体" w:cs="宋体"/>
          <w:color w:val="000000"/>
          <w:sz w:val="26"/>
          <w:szCs w:val="26"/>
        </w:rPr>
      </w:pPr>
      <w:r>
        <w:rPr>
          <w:rFonts w:hint="eastAsia" w:ascii="宋体" w:hAnsi="宋体" w:cs="宋体"/>
          <w:color w:val="000000"/>
          <w:sz w:val="26"/>
          <w:szCs w:val="26"/>
        </w:rPr>
        <w:t>（3）磋商有效期自动延长至合同履行完毕。</w:t>
      </w:r>
    </w:p>
    <w:p w14:paraId="61C0292D">
      <w:pPr>
        <w:pStyle w:val="21"/>
        <w:spacing w:line="500" w:lineRule="exact"/>
        <w:ind w:firstLine="520" w:firstLineChars="200"/>
        <w:rPr>
          <w:rFonts w:ascii="宋体" w:hAnsi="宋体" w:cs="宋体"/>
          <w:color w:val="000000"/>
          <w:sz w:val="26"/>
          <w:szCs w:val="26"/>
        </w:rPr>
      </w:pPr>
      <w:r>
        <w:rPr>
          <w:rFonts w:hint="eastAsia" w:ascii="宋体" w:hAnsi="宋体" w:cs="宋体"/>
          <w:color w:val="000000"/>
          <w:sz w:val="26"/>
          <w:szCs w:val="26"/>
        </w:rPr>
        <w:t>七、我方愿意提供采购人可能另外要求的，与磋商有关的任何文件资料，并保证我方已提供和将要提供的文件资料是真实、准确的，若提供虚假材料我方愿意按照国家相关法律法规接受处罚。</w:t>
      </w:r>
    </w:p>
    <w:p w14:paraId="66328164">
      <w:pPr>
        <w:pStyle w:val="21"/>
        <w:spacing w:line="500" w:lineRule="exact"/>
        <w:ind w:firstLine="520" w:firstLineChars="200"/>
        <w:rPr>
          <w:rFonts w:ascii="宋体" w:hAnsi="宋体" w:cs="宋体"/>
          <w:color w:val="000000"/>
          <w:sz w:val="26"/>
          <w:szCs w:val="26"/>
        </w:rPr>
      </w:pPr>
      <w:r>
        <w:rPr>
          <w:rFonts w:hint="eastAsia" w:ascii="宋体" w:hAnsi="宋体" w:cs="宋体"/>
          <w:color w:val="000000"/>
          <w:sz w:val="26"/>
          <w:szCs w:val="26"/>
        </w:rPr>
        <w:t>八、我方完全理解并同意磋商文件中有关不退还磋商保证金条款所规定的情形。</w:t>
      </w:r>
    </w:p>
    <w:p w14:paraId="315247DE">
      <w:pPr>
        <w:pStyle w:val="21"/>
        <w:spacing w:line="500" w:lineRule="exact"/>
        <w:ind w:firstLine="520" w:firstLineChars="200"/>
        <w:rPr>
          <w:rFonts w:ascii="宋体" w:hAnsi="宋体" w:cs="宋体"/>
          <w:color w:val="000000"/>
          <w:sz w:val="26"/>
          <w:szCs w:val="26"/>
        </w:rPr>
      </w:pPr>
      <w:r>
        <w:rPr>
          <w:rFonts w:hint="eastAsia" w:ascii="宋体" w:hAnsi="宋体" w:cs="宋体"/>
          <w:color w:val="000000"/>
          <w:sz w:val="26"/>
          <w:szCs w:val="26"/>
        </w:rPr>
        <w:t>九、我方完全理解最低报价不是成交的唯一条件，并尊重磋商小组的评审结论和磋商结果。</w:t>
      </w:r>
    </w:p>
    <w:p w14:paraId="6DA8896F">
      <w:pPr>
        <w:pStyle w:val="21"/>
        <w:spacing w:line="500" w:lineRule="exact"/>
        <w:ind w:firstLine="520" w:firstLineChars="200"/>
        <w:rPr>
          <w:rFonts w:ascii="宋体" w:hAnsi="宋体" w:cs="宋体"/>
          <w:color w:val="000000"/>
          <w:sz w:val="26"/>
          <w:szCs w:val="26"/>
        </w:rPr>
      </w:pPr>
      <w:r>
        <w:rPr>
          <w:rFonts w:hint="eastAsia" w:ascii="宋体" w:hAnsi="宋体" w:cs="宋体"/>
          <w:color w:val="000000"/>
          <w:sz w:val="26"/>
          <w:szCs w:val="26"/>
        </w:rPr>
        <w:t>十、有关本项目的所有函电，请按下列地址联系：</w:t>
      </w:r>
    </w:p>
    <w:p w14:paraId="11A1DBDF">
      <w:pPr>
        <w:pStyle w:val="21"/>
        <w:spacing w:line="500" w:lineRule="exact"/>
        <w:ind w:firstLine="0"/>
        <w:rPr>
          <w:rFonts w:ascii="宋体" w:hAnsi="宋体" w:cs="宋体"/>
          <w:bCs/>
          <w:color w:val="000000"/>
          <w:sz w:val="26"/>
          <w:szCs w:val="26"/>
        </w:rPr>
      </w:pPr>
    </w:p>
    <w:p w14:paraId="40E785DC">
      <w:pPr>
        <w:pStyle w:val="21"/>
        <w:spacing w:line="500" w:lineRule="exact"/>
        <w:ind w:firstLine="520" w:firstLineChars="200"/>
        <w:rPr>
          <w:rFonts w:ascii="宋体" w:hAnsi="宋体" w:cs="宋体"/>
          <w:bCs/>
          <w:color w:val="000000"/>
          <w:sz w:val="26"/>
          <w:szCs w:val="26"/>
        </w:rPr>
      </w:pPr>
      <w:r>
        <w:rPr>
          <w:rFonts w:hint="eastAsia" w:ascii="宋体" w:hAnsi="宋体" w:cs="宋体"/>
          <w:bCs/>
          <w:color w:val="000000"/>
          <w:sz w:val="26"/>
          <w:szCs w:val="26"/>
        </w:rPr>
        <w:t>供应商名称：</w:t>
      </w:r>
      <w:r>
        <w:rPr>
          <w:rFonts w:hint="eastAsia" w:ascii="宋体" w:hAnsi="宋体" w:cs="宋体"/>
          <w:color w:val="000000"/>
          <w:sz w:val="26"/>
          <w:szCs w:val="26"/>
          <w:u w:val="single"/>
        </w:rPr>
        <w:t xml:space="preserve">       </w:t>
      </w:r>
      <w:r>
        <w:rPr>
          <w:rFonts w:hint="eastAsia" w:ascii="宋体" w:hAnsi="宋体" w:cs="宋体"/>
          <w:bCs/>
          <w:color w:val="000000"/>
          <w:sz w:val="26"/>
          <w:szCs w:val="26"/>
        </w:rPr>
        <w:t>（盖章）</w:t>
      </w:r>
    </w:p>
    <w:p w14:paraId="38126D27">
      <w:pPr>
        <w:pStyle w:val="21"/>
        <w:spacing w:line="500" w:lineRule="exact"/>
        <w:ind w:firstLine="520" w:firstLineChars="200"/>
        <w:rPr>
          <w:rFonts w:ascii="宋体" w:hAnsi="宋体" w:cs="宋体"/>
          <w:bCs/>
          <w:color w:val="000000"/>
          <w:sz w:val="26"/>
          <w:szCs w:val="26"/>
        </w:rPr>
      </w:pPr>
      <w:bookmarkStart w:id="66" w:name="OLE_LINK19"/>
      <w:r>
        <w:rPr>
          <w:rFonts w:hint="eastAsia" w:ascii="宋体" w:hAnsi="宋体" w:cs="宋体"/>
          <w:bCs/>
          <w:color w:val="000000"/>
          <w:sz w:val="26"/>
          <w:szCs w:val="26"/>
        </w:rPr>
        <w:t>法定代表人或授权代表：</w:t>
      </w:r>
      <w:bookmarkEnd w:id="66"/>
      <w:r>
        <w:rPr>
          <w:rFonts w:hint="eastAsia" w:ascii="宋体" w:hAnsi="宋体" w:cs="宋体"/>
          <w:color w:val="000000"/>
          <w:sz w:val="26"/>
          <w:szCs w:val="26"/>
          <w:u w:val="single"/>
        </w:rPr>
        <w:t xml:space="preserve">       </w:t>
      </w:r>
      <w:r>
        <w:rPr>
          <w:rFonts w:hint="eastAsia" w:ascii="宋体" w:hAnsi="宋体" w:cs="宋体"/>
          <w:bCs/>
          <w:color w:val="000000"/>
          <w:sz w:val="26"/>
          <w:szCs w:val="26"/>
        </w:rPr>
        <w:t>（签字或盖章）</w:t>
      </w:r>
    </w:p>
    <w:p w14:paraId="7AC4B12E">
      <w:pPr>
        <w:pStyle w:val="21"/>
        <w:spacing w:line="500" w:lineRule="exact"/>
        <w:ind w:firstLine="520" w:firstLineChars="200"/>
        <w:rPr>
          <w:rFonts w:ascii="宋体" w:hAnsi="宋体" w:cs="宋体"/>
          <w:bCs/>
          <w:color w:val="000000"/>
          <w:sz w:val="26"/>
          <w:szCs w:val="26"/>
        </w:rPr>
      </w:pPr>
      <w:r>
        <w:rPr>
          <w:rFonts w:hint="eastAsia" w:ascii="宋体" w:hAnsi="宋体" w:cs="宋体"/>
          <w:bCs/>
          <w:color w:val="000000"/>
          <w:sz w:val="26"/>
          <w:szCs w:val="26"/>
        </w:rPr>
        <w:t>通讯地址：</w:t>
      </w:r>
      <w:r>
        <w:rPr>
          <w:rFonts w:hint="eastAsia" w:ascii="宋体" w:hAnsi="宋体" w:cs="宋体"/>
          <w:color w:val="000000"/>
          <w:sz w:val="26"/>
          <w:szCs w:val="26"/>
          <w:u w:val="single"/>
        </w:rPr>
        <w:t xml:space="preserve">            </w:t>
      </w:r>
    </w:p>
    <w:p w14:paraId="413CB28A">
      <w:pPr>
        <w:pStyle w:val="21"/>
        <w:spacing w:line="500" w:lineRule="exact"/>
        <w:ind w:firstLine="520" w:firstLineChars="200"/>
        <w:rPr>
          <w:rFonts w:ascii="宋体" w:hAnsi="宋体" w:cs="宋体"/>
          <w:bCs/>
          <w:color w:val="000000"/>
          <w:sz w:val="26"/>
          <w:szCs w:val="26"/>
        </w:rPr>
      </w:pPr>
      <w:r>
        <w:rPr>
          <w:rFonts w:hint="eastAsia" w:ascii="宋体" w:hAnsi="宋体" w:cs="宋体"/>
          <w:bCs/>
          <w:color w:val="000000"/>
          <w:sz w:val="26"/>
          <w:szCs w:val="26"/>
        </w:rPr>
        <w:t>邮政编码：</w:t>
      </w:r>
      <w:r>
        <w:rPr>
          <w:rFonts w:hint="eastAsia" w:ascii="宋体" w:hAnsi="宋体" w:cs="宋体"/>
          <w:color w:val="000000"/>
          <w:sz w:val="26"/>
          <w:szCs w:val="26"/>
          <w:u w:val="single"/>
        </w:rPr>
        <w:t xml:space="preserve">            </w:t>
      </w:r>
    </w:p>
    <w:p w14:paraId="02D8521E">
      <w:pPr>
        <w:pStyle w:val="21"/>
        <w:spacing w:line="500" w:lineRule="exact"/>
        <w:ind w:firstLine="520" w:firstLineChars="200"/>
        <w:rPr>
          <w:rFonts w:ascii="宋体" w:hAnsi="宋体" w:cs="宋体"/>
          <w:bCs/>
          <w:color w:val="000000"/>
          <w:sz w:val="26"/>
          <w:szCs w:val="26"/>
        </w:rPr>
      </w:pPr>
      <w:r>
        <w:rPr>
          <w:rFonts w:hint="eastAsia" w:ascii="宋体" w:hAnsi="宋体" w:cs="宋体"/>
          <w:bCs/>
          <w:color w:val="000000"/>
          <w:sz w:val="26"/>
          <w:szCs w:val="26"/>
        </w:rPr>
        <w:t>联系电话：</w:t>
      </w:r>
      <w:r>
        <w:rPr>
          <w:rFonts w:hint="eastAsia" w:ascii="宋体" w:hAnsi="宋体" w:cs="宋体"/>
          <w:color w:val="000000"/>
          <w:sz w:val="26"/>
          <w:szCs w:val="26"/>
          <w:u w:val="single"/>
        </w:rPr>
        <w:t xml:space="preserve">            </w:t>
      </w:r>
    </w:p>
    <w:p w14:paraId="71BE4EFA">
      <w:pPr>
        <w:pStyle w:val="21"/>
        <w:spacing w:line="500" w:lineRule="exact"/>
        <w:ind w:firstLine="520" w:firstLineChars="200"/>
        <w:rPr>
          <w:rFonts w:ascii="宋体" w:hAnsi="宋体" w:cs="宋体"/>
          <w:bCs/>
          <w:color w:val="000000"/>
          <w:sz w:val="26"/>
          <w:szCs w:val="26"/>
        </w:rPr>
      </w:pPr>
      <w:r>
        <w:rPr>
          <w:rFonts w:hint="eastAsia" w:ascii="宋体" w:hAnsi="宋体" w:cs="宋体"/>
          <w:bCs/>
          <w:color w:val="000000"/>
          <w:sz w:val="26"/>
          <w:szCs w:val="26"/>
        </w:rPr>
        <w:t>传    真：</w:t>
      </w:r>
      <w:r>
        <w:rPr>
          <w:rFonts w:hint="eastAsia" w:ascii="宋体" w:hAnsi="宋体" w:cs="宋体"/>
          <w:color w:val="000000"/>
          <w:sz w:val="26"/>
          <w:szCs w:val="26"/>
          <w:u w:val="single"/>
        </w:rPr>
        <w:t xml:space="preserve">            </w:t>
      </w:r>
    </w:p>
    <w:p w14:paraId="4F0D1679">
      <w:pPr>
        <w:pStyle w:val="21"/>
        <w:spacing w:line="500" w:lineRule="exact"/>
        <w:ind w:firstLine="520" w:firstLineChars="200"/>
        <w:rPr>
          <w:rFonts w:ascii="宋体" w:hAnsi="宋体" w:cs="宋体"/>
          <w:bCs/>
          <w:color w:val="000000"/>
          <w:sz w:val="26"/>
          <w:szCs w:val="26"/>
        </w:rPr>
      </w:pPr>
      <w:r>
        <w:rPr>
          <w:rFonts w:hint="eastAsia" w:ascii="宋体" w:hAnsi="宋体" w:cs="宋体"/>
          <w:bCs/>
          <w:color w:val="000000"/>
          <w:sz w:val="26"/>
          <w:szCs w:val="26"/>
        </w:rPr>
        <w:t>电子邮件：</w:t>
      </w:r>
      <w:r>
        <w:rPr>
          <w:rFonts w:hint="eastAsia" w:ascii="宋体" w:hAnsi="宋体" w:cs="宋体"/>
          <w:color w:val="000000"/>
          <w:sz w:val="26"/>
          <w:szCs w:val="26"/>
          <w:u w:val="single"/>
        </w:rPr>
        <w:t xml:space="preserve">            </w:t>
      </w:r>
    </w:p>
    <w:p w14:paraId="1D92DF67">
      <w:pPr>
        <w:pStyle w:val="21"/>
        <w:spacing w:line="500" w:lineRule="exact"/>
        <w:ind w:firstLine="520" w:firstLineChars="200"/>
        <w:rPr>
          <w:rFonts w:ascii="宋体" w:hAnsi="宋体" w:cs="宋体"/>
          <w:bCs/>
          <w:color w:val="000000"/>
          <w:sz w:val="26"/>
          <w:szCs w:val="26"/>
        </w:rPr>
      </w:pPr>
      <w:r>
        <w:rPr>
          <w:rFonts w:hint="eastAsia" w:ascii="宋体" w:hAnsi="宋体" w:cs="宋体"/>
          <w:bCs/>
          <w:color w:val="000000"/>
          <w:sz w:val="26"/>
          <w:szCs w:val="26"/>
        </w:rPr>
        <w:t xml:space="preserve">开户银行: </w:t>
      </w:r>
      <w:r>
        <w:rPr>
          <w:rFonts w:hint="eastAsia" w:ascii="宋体" w:hAnsi="宋体" w:cs="宋体"/>
          <w:color w:val="000000"/>
          <w:sz w:val="26"/>
          <w:szCs w:val="26"/>
          <w:u w:val="single"/>
        </w:rPr>
        <w:t xml:space="preserve">            </w:t>
      </w:r>
    </w:p>
    <w:p w14:paraId="7A3F9C44">
      <w:pPr>
        <w:pStyle w:val="21"/>
        <w:spacing w:line="500" w:lineRule="exact"/>
        <w:ind w:firstLine="520" w:firstLineChars="200"/>
        <w:rPr>
          <w:rFonts w:ascii="宋体" w:hAnsi="宋体" w:cs="宋体"/>
          <w:bCs/>
          <w:color w:val="000000"/>
          <w:sz w:val="26"/>
          <w:szCs w:val="26"/>
        </w:rPr>
      </w:pPr>
      <w:r>
        <w:rPr>
          <w:rFonts w:hint="eastAsia" w:ascii="宋体" w:hAnsi="宋体" w:cs="宋体"/>
          <w:bCs/>
          <w:color w:val="000000"/>
          <w:sz w:val="26"/>
          <w:szCs w:val="26"/>
        </w:rPr>
        <w:t>帐    号：</w:t>
      </w:r>
      <w:r>
        <w:rPr>
          <w:rFonts w:hint="eastAsia" w:ascii="宋体" w:hAnsi="宋体" w:cs="宋体"/>
          <w:color w:val="000000"/>
          <w:sz w:val="26"/>
          <w:szCs w:val="26"/>
          <w:u w:val="single"/>
        </w:rPr>
        <w:t xml:space="preserve">            </w:t>
      </w:r>
    </w:p>
    <w:p w14:paraId="6D6A35C6">
      <w:pPr>
        <w:pStyle w:val="21"/>
        <w:spacing w:line="500" w:lineRule="exact"/>
        <w:ind w:firstLine="520" w:firstLineChars="200"/>
        <w:rPr>
          <w:rFonts w:ascii="宋体" w:hAnsi="宋体" w:cs="宋体"/>
          <w:bCs/>
          <w:color w:val="000000"/>
          <w:sz w:val="26"/>
          <w:szCs w:val="26"/>
        </w:rPr>
      </w:pPr>
      <w:r>
        <w:rPr>
          <w:rFonts w:hint="eastAsia" w:ascii="宋体" w:hAnsi="宋体" w:cs="宋体"/>
          <w:bCs/>
          <w:color w:val="000000"/>
          <w:sz w:val="26"/>
          <w:szCs w:val="26"/>
        </w:rPr>
        <w:t>日    期：</w:t>
      </w:r>
      <w:r>
        <w:rPr>
          <w:rFonts w:hint="eastAsia" w:ascii="宋体" w:hAnsi="宋体" w:cs="宋体"/>
          <w:color w:val="000000"/>
          <w:sz w:val="26"/>
          <w:szCs w:val="26"/>
          <w:u w:val="single"/>
        </w:rPr>
        <w:t xml:space="preserve">            </w:t>
      </w:r>
    </w:p>
    <w:p w14:paraId="46DDB5BF">
      <w:pPr>
        <w:rPr>
          <w:rFonts w:ascii="宋体" w:hAnsi="宋体" w:cs="宋体"/>
          <w:b/>
          <w:color w:val="000000"/>
          <w:sz w:val="28"/>
          <w:szCs w:val="28"/>
        </w:rPr>
      </w:pPr>
    </w:p>
    <w:p w14:paraId="0097BC9A">
      <w:pPr>
        <w:spacing w:line="400" w:lineRule="exact"/>
        <w:rPr>
          <w:rFonts w:ascii="宋体" w:hAnsi="宋体" w:cs="宋体"/>
          <w:b/>
          <w:bCs/>
          <w:color w:val="000000"/>
          <w:sz w:val="36"/>
          <w:szCs w:val="36"/>
        </w:rPr>
      </w:pPr>
    </w:p>
    <w:p w14:paraId="2C31FA71">
      <w:pPr>
        <w:spacing w:line="400" w:lineRule="exact"/>
        <w:rPr>
          <w:rFonts w:ascii="宋体" w:hAnsi="宋体" w:cs="宋体"/>
          <w:b/>
          <w:bCs/>
          <w:color w:val="000000"/>
          <w:sz w:val="36"/>
          <w:szCs w:val="36"/>
        </w:rPr>
      </w:pPr>
    </w:p>
    <w:p w14:paraId="7615D2AD">
      <w:pPr>
        <w:spacing w:line="400" w:lineRule="exact"/>
        <w:rPr>
          <w:rFonts w:ascii="宋体" w:hAnsi="宋体" w:cs="宋体"/>
          <w:b/>
          <w:bCs/>
          <w:color w:val="000000"/>
          <w:sz w:val="36"/>
          <w:szCs w:val="36"/>
        </w:rPr>
      </w:pPr>
    </w:p>
    <w:p w14:paraId="5C54B085">
      <w:pPr>
        <w:pStyle w:val="4"/>
        <w:spacing w:beforeLines="50"/>
        <w:ind w:firstLine="0"/>
        <w:rPr>
          <w:rFonts w:ascii="宋体" w:hAnsi="宋体" w:cs="宋体"/>
          <w:b/>
          <w:color w:val="000000"/>
          <w:sz w:val="36"/>
          <w:szCs w:val="36"/>
        </w:rPr>
      </w:pPr>
    </w:p>
    <w:p w14:paraId="52A368DF">
      <w:pPr>
        <w:pStyle w:val="4"/>
        <w:spacing w:beforeLines="50"/>
        <w:ind w:firstLine="0"/>
        <w:rPr>
          <w:rFonts w:ascii="宋体" w:hAnsi="宋体" w:cs="宋体"/>
          <w:b/>
          <w:color w:val="000000"/>
          <w:sz w:val="36"/>
          <w:szCs w:val="36"/>
        </w:rPr>
      </w:pPr>
    </w:p>
    <w:p w14:paraId="2D4E3BD5">
      <w:pPr>
        <w:pStyle w:val="4"/>
        <w:spacing w:beforeLines="50"/>
        <w:ind w:firstLine="0"/>
        <w:rPr>
          <w:rFonts w:ascii="宋体" w:hAnsi="宋体" w:cs="宋体"/>
          <w:b/>
          <w:color w:val="000000"/>
          <w:sz w:val="36"/>
          <w:szCs w:val="36"/>
        </w:rPr>
      </w:pPr>
    </w:p>
    <w:p w14:paraId="35D7DA85">
      <w:pPr>
        <w:pStyle w:val="4"/>
        <w:spacing w:beforeLines="50"/>
        <w:ind w:firstLine="0"/>
        <w:rPr>
          <w:rFonts w:ascii="宋体" w:hAnsi="宋体" w:cs="宋体"/>
          <w:b/>
          <w:color w:val="000000"/>
          <w:sz w:val="36"/>
          <w:szCs w:val="36"/>
        </w:rPr>
      </w:pPr>
    </w:p>
    <w:p w14:paraId="7A7265B6">
      <w:pPr>
        <w:pStyle w:val="4"/>
        <w:spacing w:beforeLines="50"/>
        <w:ind w:firstLine="0"/>
        <w:rPr>
          <w:rFonts w:ascii="宋体" w:hAnsi="宋体" w:cs="宋体"/>
          <w:b/>
          <w:color w:val="000000"/>
          <w:sz w:val="36"/>
          <w:szCs w:val="36"/>
        </w:rPr>
      </w:pPr>
    </w:p>
    <w:p w14:paraId="2AB21E7F">
      <w:pPr>
        <w:pStyle w:val="4"/>
        <w:spacing w:beforeLines="50"/>
        <w:ind w:firstLine="0"/>
        <w:rPr>
          <w:rFonts w:ascii="宋体" w:hAnsi="宋体" w:cs="宋体"/>
          <w:b/>
          <w:color w:val="000000"/>
          <w:sz w:val="36"/>
          <w:szCs w:val="36"/>
        </w:rPr>
      </w:pPr>
    </w:p>
    <w:p w14:paraId="38907DE3">
      <w:pPr>
        <w:pStyle w:val="4"/>
        <w:spacing w:beforeLines="50"/>
        <w:ind w:firstLine="0"/>
        <w:rPr>
          <w:rFonts w:ascii="宋体" w:hAnsi="宋体" w:cs="宋体"/>
          <w:b/>
          <w:color w:val="000000"/>
          <w:sz w:val="36"/>
          <w:szCs w:val="36"/>
        </w:rPr>
      </w:pPr>
    </w:p>
    <w:p w14:paraId="21E3EB3D">
      <w:pPr>
        <w:pStyle w:val="4"/>
        <w:spacing w:beforeLines="50"/>
        <w:ind w:firstLine="0"/>
        <w:rPr>
          <w:rFonts w:ascii="宋体" w:hAnsi="宋体" w:cs="宋体"/>
          <w:b/>
          <w:color w:val="000000"/>
          <w:sz w:val="36"/>
          <w:szCs w:val="36"/>
        </w:rPr>
      </w:pPr>
    </w:p>
    <w:p w14:paraId="429AB1EE">
      <w:pPr>
        <w:pStyle w:val="4"/>
        <w:spacing w:beforeLines="50"/>
        <w:ind w:firstLine="0"/>
        <w:rPr>
          <w:rFonts w:ascii="宋体" w:hAnsi="宋体" w:cs="宋体"/>
          <w:b/>
          <w:color w:val="000000"/>
          <w:sz w:val="36"/>
          <w:szCs w:val="36"/>
        </w:rPr>
      </w:pPr>
    </w:p>
    <w:p w14:paraId="0C837780">
      <w:pPr>
        <w:pStyle w:val="4"/>
        <w:spacing w:beforeLines="50"/>
        <w:ind w:firstLine="0"/>
        <w:rPr>
          <w:rFonts w:ascii="宋体" w:hAnsi="宋体" w:cs="宋体"/>
          <w:b/>
          <w:color w:val="000000"/>
          <w:sz w:val="36"/>
          <w:szCs w:val="36"/>
        </w:rPr>
      </w:pPr>
    </w:p>
    <w:p w14:paraId="6CBA3C90">
      <w:pPr>
        <w:pStyle w:val="21"/>
        <w:adjustRightInd w:val="0"/>
        <w:snapToGrid w:val="0"/>
        <w:spacing w:line="500" w:lineRule="exact"/>
        <w:ind w:firstLine="0"/>
        <w:jc w:val="center"/>
        <w:rPr>
          <w:rFonts w:ascii="宋体" w:hAnsi="宋体" w:cs="宋体"/>
          <w:b/>
          <w:color w:val="000000"/>
          <w:szCs w:val="32"/>
        </w:rPr>
      </w:pPr>
      <w:r>
        <w:rPr>
          <w:rFonts w:hint="eastAsia" w:ascii="宋体" w:hAnsi="宋体" w:cs="宋体"/>
          <w:b/>
          <w:color w:val="000000"/>
          <w:szCs w:val="32"/>
        </w:rPr>
        <w:t>二、</w:t>
      </w:r>
      <w:r>
        <w:rPr>
          <w:rFonts w:hint="eastAsia" w:ascii="宋体" w:hAnsi="宋体" w:cs="宋体"/>
          <w:b/>
          <w:color w:val="000000"/>
          <w:szCs w:val="32"/>
          <w:lang w:val="en-US" w:eastAsia="zh-CN"/>
        </w:rPr>
        <w:t>磋商</w:t>
      </w:r>
      <w:r>
        <w:rPr>
          <w:rFonts w:hint="eastAsia" w:ascii="宋体" w:hAnsi="宋体" w:cs="宋体"/>
          <w:b/>
          <w:color w:val="000000"/>
          <w:szCs w:val="32"/>
        </w:rPr>
        <w:t>报价表</w:t>
      </w:r>
    </w:p>
    <w:tbl>
      <w:tblPr>
        <w:tblStyle w:val="32"/>
        <w:tblpPr w:leftFromText="180" w:rightFromText="180" w:vertAnchor="page" w:horzAnchor="page" w:tblpX="1523" w:tblpY="3072"/>
        <w:tblW w:w="91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98"/>
        <w:gridCol w:w="2306"/>
        <w:gridCol w:w="1731"/>
        <w:gridCol w:w="1230"/>
      </w:tblGrid>
      <w:tr w14:paraId="063FB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75" w:hRule="atLeast"/>
        </w:trPr>
        <w:tc>
          <w:tcPr>
            <w:tcW w:w="3898" w:type="dxa"/>
            <w:noWrap w:val="0"/>
            <w:vAlign w:val="center"/>
          </w:tcPr>
          <w:p w14:paraId="3CEE6EBF">
            <w:pPr>
              <w:spacing w:line="560" w:lineRule="exact"/>
              <w:ind w:firstLine="480"/>
              <w:jc w:val="center"/>
              <w:rPr>
                <w:rFonts w:hint="eastAsia" w:ascii="楷体" w:hAnsi="楷体" w:eastAsia="楷体" w:cs="楷体"/>
                <w:bCs/>
                <w:color w:val="000000"/>
                <w:kern w:val="2"/>
                <w:sz w:val="24"/>
                <w:szCs w:val="24"/>
              </w:rPr>
            </w:pPr>
            <w:r>
              <w:rPr>
                <w:rFonts w:hint="eastAsia" w:ascii="楷体" w:hAnsi="楷体" w:eastAsia="楷体" w:cs="楷体"/>
                <w:bCs/>
                <w:color w:val="000000"/>
                <w:kern w:val="2"/>
                <w:sz w:val="24"/>
                <w:szCs w:val="24"/>
              </w:rPr>
              <w:t>项目名称</w:t>
            </w:r>
          </w:p>
        </w:tc>
        <w:tc>
          <w:tcPr>
            <w:tcW w:w="2306" w:type="dxa"/>
            <w:noWrap w:val="0"/>
            <w:vAlign w:val="center"/>
          </w:tcPr>
          <w:p w14:paraId="1AF3E6EF">
            <w:pPr>
              <w:spacing w:line="560" w:lineRule="exact"/>
              <w:ind w:firstLine="240" w:firstLineChars="100"/>
              <w:jc w:val="both"/>
              <w:rPr>
                <w:rFonts w:hint="eastAsia" w:ascii="楷体" w:hAnsi="楷体" w:eastAsia="楷体" w:cs="楷体"/>
                <w:bCs/>
                <w:color w:val="000000"/>
                <w:kern w:val="2"/>
                <w:sz w:val="24"/>
                <w:szCs w:val="24"/>
                <w:lang w:val="en-US" w:eastAsia="zh-CN"/>
              </w:rPr>
            </w:pPr>
            <w:r>
              <w:rPr>
                <w:rFonts w:hint="eastAsia" w:ascii="楷体" w:hAnsi="楷体" w:eastAsia="楷体" w:cs="楷体"/>
                <w:bCs/>
                <w:color w:val="000000"/>
                <w:kern w:val="2"/>
                <w:sz w:val="24"/>
                <w:szCs w:val="24"/>
              </w:rPr>
              <w:t>总报价</w:t>
            </w:r>
            <w:r>
              <w:rPr>
                <w:rFonts w:hint="eastAsia" w:ascii="楷体" w:hAnsi="楷体" w:eastAsia="楷体" w:cs="楷体"/>
                <w:bCs/>
                <w:color w:val="000000"/>
                <w:kern w:val="2"/>
                <w:sz w:val="24"/>
                <w:szCs w:val="24"/>
                <w:lang w:eastAsia="zh-CN"/>
              </w:rPr>
              <w:t>（</w:t>
            </w:r>
            <w:r>
              <w:rPr>
                <w:rFonts w:hint="eastAsia" w:ascii="楷体" w:hAnsi="楷体" w:eastAsia="楷体" w:cs="楷体"/>
                <w:bCs/>
                <w:color w:val="000000"/>
                <w:kern w:val="2"/>
                <w:sz w:val="24"/>
                <w:szCs w:val="24"/>
                <w:lang w:val="en-US" w:eastAsia="zh-CN"/>
              </w:rPr>
              <w:t>元）</w:t>
            </w:r>
          </w:p>
        </w:tc>
        <w:tc>
          <w:tcPr>
            <w:tcW w:w="1731" w:type="dxa"/>
            <w:noWrap w:val="0"/>
            <w:vAlign w:val="center"/>
          </w:tcPr>
          <w:p w14:paraId="047A9E26">
            <w:pPr>
              <w:spacing w:line="560" w:lineRule="exact"/>
              <w:ind w:left="240" w:hanging="240" w:hangingChars="100"/>
              <w:rPr>
                <w:rFonts w:hint="eastAsia" w:ascii="楷体" w:hAnsi="楷体" w:eastAsia="楷体" w:cs="楷体"/>
                <w:bCs/>
                <w:color w:val="000000"/>
                <w:kern w:val="2"/>
                <w:sz w:val="24"/>
                <w:szCs w:val="24"/>
              </w:rPr>
            </w:pPr>
            <w:r>
              <w:rPr>
                <w:rFonts w:hint="eastAsia" w:ascii="楷体" w:hAnsi="楷体" w:eastAsia="楷体" w:cs="楷体"/>
                <w:bCs/>
                <w:color w:val="000000"/>
                <w:kern w:val="2"/>
                <w:sz w:val="24"/>
                <w:szCs w:val="24"/>
              </w:rPr>
              <w:t>服务期(</w:t>
            </w:r>
            <w:r>
              <w:rPr>
                <w:rFonts w:hint="eastAsia" w:ascii="楷体" w:hAnsi="楷体" w:eastAsia="楷体" w:cs="楷体"/>
                <w:bCs/>
                <w:color w:val="000000"/>
                <w:kern w:val="2"/>
                <w:sz w:val="24"/>
                <w:szCs w:val="24"/>
                <w:lang w:val="en-US" w:eastAsia="zh-CN"/>
              </w:rPr>
              <w:t>日历天</w:t>
            </w:r>
            <w:r>
              <w:rPr>
                <w:rFonts w:hint="eastAsia" w:ascii="楷体" w:hAnsi="楷体" w:eastAsia="楷体" w:cs="楷体"/>
                <w:bCs/>
                <w:color w:val="000000"/>
                <w:kern w:val="2"/>
                <w:sz w:val="24"/>
                <w:szCs w:val="24"/>
              </w:rPr>
              <w:t>）</w:t>
            </w:r>
          </w:p>
        </w:tc>
        <w:tc>
          <w:tcPr>
            <w:tcW w:w="1230" w:type="dxa"/>
            <w:noWrap w:val="0"/>
            <w:vAlign w:val="center"/>
          </w:tcPr>
          <w:p w14:paraId="70A794E9">
            <w:pPr>
              <w:spacing w:line="560" w:lineRule="exact"/>
              <w:jc w:val="both"/>
              <w:rPr>
                <w:rFonts w:hint="eastAsia" w:ascii="楷体" w:hAnsi="楷体" w:eastAsia="楷体" w:cs="楷体"/>
                <w:bCs/>
                <w:color w:val="000000"/>
                <w:kern w:val="2"/>
                <w:sz w:val="24"/>
                <w:szCs w:val="24"/>
              </w:rPr>
            </w:pPr>
            <w:r>
              <w:rPr>
                <w:rFonts w:hint="eastAsia" w:ascii="楷体" w:hAnsi="楷体" w:eastAsia="楷体" w:cs="楷体"/>
                <w:bCs/>
                <w:color w:val="000000"/>
                <w:kern w:val="2"/>
                <w:sz w:val="24"/>
                <w:szCs w:val="24"/>
              </w:rPr>
              <w:t>质量等级</w:t>
            </w:r>
          </w:p>
        </w:tc>
      </w:tr>
      <w:tr w14:paraId="6F072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3898" w:type="dxa"/>
            <w:noWrap w:val="0"/>
            <w:vAlign w:val="center"/>
          </w:tcPr>
          <w:p w14:paraId="5191557A">
            <w:pPr>
              <w:spacing w:line="560" w:lineRule="exact"/>
              <w:jc w:val="both"/>
              <w:rPr>
                <w:rFonts w:hint="eastAsia" w:ascii="楷体" w:hAnsi="楷体" w:eastAsia="楷体" w:cs="楷体"/>
                <w:bCs/>
                <w:color w:val="000000"/>
                <w:kern w:val="2"/>
                <w:sz w:val="24"/>
                <w:szCs w:val="24"/>
                <w:lang w:eastAsia="zh-CN"/>
              </w:rPr>
            </w:pPr>
            <w:r>
              <w:rPr>
                <w:rFonts w:hint="eastAsia" w:ascii="楷体" w:hAnsi="楷体" w:eastAsia="楷体" w:cs="楷体"/>
                <w:bCs/>
                <w:color w:val="000000"/>
                <w:kern w:val="2"/>
                <w:sz w:val="24"/>
                <w:szCs w:val="24"/>
                <w:lang w:eastAsia="zh-CN"/>
              </w:rPr>
              <w:t>白河县卡子镇陈庄小学滑坡治理工程勘察设计项目</w:t>
            </w:r>
          </w:p>
        </w:tc>
        <w:tc>
          <w:tcPr>
            <w:tcW w:w="2306" w:type="dxa"/>
            <w:noWrap w:val="0"/>
            <w:vAlign w:val="center"/>
          </w:tcPr>
          <w:p w14:paraId="30CBE4B9">
            <w:pPr>
              <w:spacing w:line="560" w:lineRule="exact"/>
              <w:rPr>
                <w:rFonts w:hint="eastAsia" w:ascii="楷体" w:hAnsi="楷体" w:eastAsia="楷体" w:cs="楷体"/>
                <w:bCs/>
                <w:color w:val="000000"/>
                <w:kern w:val="2"/>
                <w:sz w:val="24"/>
                <w:szCs w:val="24"/>
              </w:rPr>
            </w:pPr>
            <w:r>
              <w:rPr>
                <w:rFonts w:hint="eastAsia" w:ascii="楷体" w:hAnsi="楷体" w:eastAsia="楷体" w:cs="楷体"/>
                <w:bCs/>
                <w:color w:val="000000"/>
                <w:kern w:val="2"/>
                <w:sz w:val="24"/>
                <w:szCs w:val="24"/>
              </w:rPr>
              <w:t xml:space="preserve"> </w:t>
            </w:r>
          </w:p>
        </w:tc>
        <w:tc>
          <w:tcPr>
            <w:tcW w:w="1731" w:type="dxa"/>
            <w:vMerge w:val="restart"/>
            <w:noWrap w:val="0"/>
            <w:vAlign w:val="center"/>
          </w:tcPr>
          <w:p w14:paraId="33E053E7">
            <w:pPr>
              <w:spacing w:line="560" w:lineRule="exact"/>
              <w:ind w:firstLine="480"/>
              <w:jc w:val="center"/>
              <w:rPr>
                <w:rFonts w:hint="eastAsia" w:ascii="楷体" w:hAnsi="楷体" w:eastAsia="楷体" w:cs="楷体"/>
                <w:bCs/>
                <w:color w:val="000000"/>
                <w:kern w:val="2"/>
                <w:sz w:val="24"/>
                <w:szCs w:val="24"/>
              </w:rPr>
            </w:pPr>
          </w:p>
        </w:tc>
        <w:tc>
          <w:tcPr>
            <w:tcW w:w="1230" w:type="dxa"/>
            <w:vMerge w:val="restart"/>
            <w:noWrap w:val="0"/>
            <w:vAlign w:val="center"/>
          </w:tcPr>
          <w:p w14:paraId="2DD4C406">
            <w:pPr>
              <w:spacing w:line="560" w:lineRule="exact"/>
              <w:ind w:firstLine="480"/>
              <w:rPr>
                <w:rFonts w:hint="eastAsia" w:ascii="楷体" w:hAnsi="楷体" w:eastAsia="楷体" w:cs="楷体"/>
                <w:bCs/>
                <w:color w:val="000000"/>
                <w:kern w:val="2"/>
                <w:sz w:val="24"/>
                <w:szCs w:val="24"/>
              </w:rPr>
            </w:pPr>
          </w:p>
        </w:tc>
      </w:tr>
      <w:tr w14:paraId="7B866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3898" w:type="dxa"/>
            <w:noWrap w:val="0"/>
            <w:vAlign w:val="center"/>
          </w:tcPr>
          <w:p w14:paraId="25C07351">
            <w:pPr>
              <w:spacing w:line="560" w:lineRule="exact"/>
              <w:ind w:firstLine="480"/>
              <w:jc w:val="center"/>
              <w:rPr>
                <w:rFonts w:hint="eastAsia" w:ascii="楷体" w:hAnsi="楷体" w:eastAsia="楷体" w:cs="楷体"/>
                <w:bCs/>
                <w:color w:val="000000"/>
                <w:kern w:val="2"/>
                <w:sz w:val="24"/>
                <w:szCs w:val="24"/>
                <w:lang w:val="en-US" w:eastAsia="zh-CN"/>
              </w:rPr>
            </w:pPr>
            <w:r>
              <w:rPr>
                <w:rFonts w:hint="eastAsia" w:ascii="楷体" w:hAnsi="楷体" w:eastAsia="楷体" w:cs="楷体"/>
                <w:bCs/>
                <w:color w:val="000000"/>
                <w:kern w:val="2"/>
                <w:sz w:val="24"/>
                <w:szCs w:val="24"/>
                <w:lang w:val="en-US" w:eastAsia="zh-CN"/>
              </w:rPr>
              <w:t>汇   总</w:t>
            </w:r>
          </w:p>
        </w:tc>
        <w:tc>
          <w:tcPr>
            <w:tcW w:w="2306" w:type="dxa"/>
            <w:noWrap w:val="0"/>
            <w:vAlign w:val="center"/>
          </w:tcPr>
          <w:p w14:paraId="103D91A5">
            <w:pPr>
              <w:spacing w:line="560" w:lineRule="exact"/>
              <w:rPr>
                <w:rFonts w:hint="eastAsia" w:ascii="楷体" w:hAnsi="楷体" w:eastAsia="楷体" w:cs="楷体"/>
                <w:bCs/>
                <w:color w:val="000000"/>
                <w:kern w:val="2"/>
                <w:sz w:val="24"/>
                <w:szCs w:val="24"/>
                <w:lang w:val="en-US" w:eastAsia="zh-CN"/>
              </w:rPr>
            </w:pPr>
            <w:r>
              <w:rPr>
                <w:rFonts w:hint="eastAsia" w:ascii="楷体" w:hAnsi="楷体" w:eastAsia="楷体" w:cs="楷体"/>
                <w:bCs/>
                <w:color w:val="000000"/>
                <w:kern w:val="2"/>
                <w:sz w:val="24"/>
                <w:szCs w:val="24"/>
                <w:lang w:val="en-US" w:eastAsia="zh-CN"/>
              </w:rPr>
              <w:t>小写：          ，</w:t>
            </w:r>
          </w:p>
          <w:p w14:paraId="430FF486">
            <w:pPr>
              <w:spacing w:line="560" w:lineRule="exact"/>
              <w:rPr>
                <w:rFonts w:hint="eastAsia" w:ascii="楷体" w:hAnsi="楷体" w:eastAsia="楷体" w:cs="楷体"/>
                <w:bCs/>
                <w:color w:val="000000"/>
                <w:kern w:val="2"/>
                <w:sz w:val="24"/>
                <w:szCs w:val="24"/>
              </w:rPr>
            </w:pPr>
            <w:r>
              <w:rPr>
                <w:rFonts w:hint="eastAsia" w:ascii="楷体" w:hAnsi="楷体" w:eastAsia="楷体" w:cs="楷体"/>
                <w:bCs/>
                <w:color w:val="000000"/>
                <w:kern w:val="2"/>
                <w:sz w:val="24"/>
                <w:szCs w:val="24"/>
                <w:lang w:val="en-US" w:eastAsia="zh-CN"/>
              </w:rPr>
              <w:t>大</w:t>
            </w:r>
            <w:r>
              <w:rPr>
                <w:rFonts w:hint="eastAsia" w:ascii="楷体" w:hAnsi="楷体" w:eastAsia="楷体" w:cs="楷体"/>
                <w:bCs/>
                <w:color w:val="000000"/>
                <w:kern w:val="2"/>
                <w:sz w:val="24"/>
                <w:szCs w:val="24"/>
              </w:rPr>
              <w:t>写：</w:t>
            </w:r>
          </w:p>
        </w:tc>
        <w:tc>
          <w:tcPr>
            <w:tcW w:w="1731" w:type="dxa"/>
            <w:vMerge w:val="continue"/>
            <w:noWrap w:val="0"/>
            <w:vAlign w:val="center"/>
          </w:tcPr>
          <w:p w14:paraId="2FC4EFE4">
            <w:pPr>
              <w:spacing w:line="560" w:lineRule="exact"/>
              <w:ind w:firstLine="480"/>
              <w:jc w:val="center"/>
              <w:rPr>
                <w:rFonts w:hint="eastAsia" w:ascii="楷体" w:hAnsi="楷体" w:eastAsia="楷体" w:cs="楷体"/>
                <w:bCs/>
                <w:color w:val="000000"/>
                <w:kern w:val="2"/>
                <w:sz w:val="24"/>
                <w:szCs w:val="24"/>
              </w:rPr>
            </w:pPr>
          </w:p>
        </w:tc>
        <w:tc>
          <w:tcPr>
            <w:tcW w:w="1230" w:type="dxa"/>
            <w:vMerge w:val="continue"/>
            <w:noWrap w:val="0"/>
            <w:vAlign w:val="center"/>
          </w:tcPr>
          <w:p w14:paraId="39298207">
            <w:pPr>
              <w:spacing w:line="560" w:lineRule="exact"/>
              <w:ind w:firstLine="480"/>
              <w:rPr>
                <w:rFonts w:hint="eastAsia" w:ascii="楷体" w:hAnsi="楷体" w:eastAsia="楷体" w:cs="楷体"/>
                <w:bCs/>
                <w:color w:val="000000"/>
                <w:kern w:val="2"/>
                <w:sz w:val="24"/>
                <w:szCs w:val="24"/>
              </w:rPr>
            </w:pPr>
          </w:p>
        </w:tc>
      </w:tr>
      <w:tr w14:paraId="64AC9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2" w:hRule="atLeast"/>
        </w:trPr>
        <w:tc>
          <w:tcPr>
            <w:tcW w:w="3898" w:type="dxa"/>
            <w:noWrap w:val="0"/>
            <w:vAlign w:val="center"/>
          </w:tcPr>
          <w:p w14:paraId="72128D0A">
            <w:pPr>
              <w:spacing w:line="560" w:lineRule="exact"/>
              <w:ind w:firstLine="480"/>
              <w:jc w:val="center"/>
              <w:rPr>
                <w:rFonts w:hint="eastAsia" w:ascii="楷体" w:hAnsi="楷体" w:eastAsia="楷体" w:cs="楷体"/>
                <w:bCs/>
                <w:color w:val="000000"/>
                <w:kern w:val="2"/>
                <w:sz w:val="24"/>
                <w:szCs w:val="24"/>
              </w:rPr>
            </w:pPr>
            <w:r>
              <w:rPr>
                <w:rFonts w:hint="eastAsia" w:ascii="楷体" w:hAnsi="楷体" w:eastAsia="楷体" w:cs="楷体"/>
                <w:bCs/>
                <w:color w:val="000000"/>
                <w:kern w:val="2"/>
                <w:sz w:val="24"/>
                <w:szCs w:val="24"/>
              </w:rPr>
              <w:t>备</w:t>
            </w:r>
            <w:r>
              <w:rPr>
                <w:rFonts w:hint="eastAsia" w:ascii="楷体" w:hAnsi="楷体" w:eastAsia="楷体" w:cs="楷体"/>
                <w:bCs/>
                <w:color w:val="000000"/>
                <w:kern w:val="2"/>
                <w:sz w:val="24"/>
                <w:szCs w:val="24"/>
                <w:lang w:val="en-US" w:eastAsia="zh-CN"/>
              </w:rPr>
              <w:t xml:space="preserve">   </w:t>
            </w:r>
            <w:r>
              <w:rPr>
                <w:rFonts w:hint="eastAsia" w:ascii="楷体" w:hAnsi="楷体" w:eastAsia="楷体" w:cs="楷体"/>
                <w:bCs/>
                <w:color w:val="000000"/>
                <w:kern w:val="2"/>
                <w:sz w:val="24"/>
                <w:szCs w:val="24"/>
              </w:rPr>
              <w:t>注</w:t>
            </w:r>
          </w:p>
        </w:tc>
        <w:tc>
          <w:tcPr>
            <w:tcW w:w="5267" w:type="dxa"/>
            <w:gridSpan w:val="3"/>
            <w:noWrap w:val="0"/>
            <w:vAlign w:val="center"/>
          </w:tcPr>
          <w:p w14:paraId="5DF1A955">
            <w:pPr>
              <w:spacing w:line="560" w:lineRule="exact"/>
              <w:rPr>
                <w:rFonts w:hint="eastAsia" w:ascii="楷体" w:hAnsi="楷体" w:eastAsia="楷体" w:cs="楷体"/>
                <w:bCs/>
                <w:color w:val="000000"/>
                <w:kern w:val="2"/>
                <w:sz w:val="24"/>
                <w:szCs w:val="24"/>
              </w:rPr>
            </w:pPr>
            <w:r>
              <w:rPr>
                <w:rFonts w:hint="eastAsia" w:ascii="楷体" w:hAnsi="楷体" w:eastAsia="楷体" w:cs="楷体"/>
                <w:bCs/>
                <w:color w:val="000000"/>
                <w:kern w:val="2"/>
                <w:sz w:val="24"/>
                <w:szCs w:val="24"/>
              </w:rPr>
              <w:t>表内报价内容以元为单位，保留小数点后两位。</w:t>
            </w:r>
          </w:p>
        </w:tc>
      </w:tr>
    </w:tbl>
    <w:p w14:paraId="0CDD3669">
      <w:pPr>
        <w:spacing w:line="500" w:lineRule="exact"/>
        <w:jc w:val="left"/>
        <w:rPr>
          <w:rFonts w:hint="default" w:ascii="宋体" w:hAnsi="宋体" w:cs="宋体"/>
          <w:color w:val="000000"/>
          <w:sz w:val="21"/>
          <w:szCs w:val="21"/>
          <w:lang w:val="en-US" w:eastAsia="zh-CN"/>
        </w:rPr>
      </w:pPr>
      <w:r>
        <w:rPr>
          <w:rFonts w:hint="eastAsia" w:ascii="宋体" w:hAnsi="宋体" w:cs="宋体"/>
          <w:color w:val="000000"/>
          <w:sz w:val="24"/>
          <w:lang w:val="en-US" w:eastAsia="zh-CN"/>
        </w:rPr>
        <w:t>项目名称：白河县卡子镇陈庄小学滑坡治理工程勘察设计项目</w:t>
      </w:r>
    </w:p>
    <w:p w14:paraId="5C00F220">
      <w:pPr>
        <w:spacing w:line="240" w:lineRule="auto"/>
        <w:ind w:left="0" w:firstLine="0" w:firstLineChars="0"/>
        <w:jc w:val="left"/>
        <w:rPr>
          <w:rFonts w:hint="default" w:ascii="宋体" w:hAnsi="宋体" w:eastAsia="宋体" w:cs="宋体"/>
          <w:color w:val="000000"/>
          <w:sz w:val="24"/>
          <w:lang w:val="en-US" w:eastAsia="zh-CN"/>
        </w:rPr>
      </w:pPr>
      <w:r>
        <w:rPr>
          <w:rFonts w:hint="eastAsia" w:ascii="宋体" w:hAnsi="宋体" w:cs="宋体"/>
          <w:color w:val="000000"/>
          <w:sz w:val="24"/>
          <w:lang w:val="en-US" w:eastAsia="zh-CN"/>
        </w:rPr>
        <w:t>项目编号：ZCSP-白河县-2025-00406</w:t>
      </w:r>
    </w:p>
    <w:p w14:paraId="5870A6F8">
      <w:pPr>
        <w:spacing w:line="500" w:lineRule="exact"/>
        <w:ind w:left="470" w:hanging="470" w:hangingChars="196"/>
        <w:jc w:val="left"/>
        <w:rPr>
          <w:rFonts w:ascii="宋体" w:hAnsi="宋体" w:cs="宋体"/>
          <w:color w:val="000000"/>
          <w:sz w:val="24"/>
        </w:rPr>
      </w:pPr>
      <w:r>
        <w:rPr>
          <w:rFonts w:hint="eastAsia" w:ascii="宋体" w:hAnsi="宋体" w:cs="宋体"/>
          <w:color w:val="000000"/>
          <w:sz w:val="24"/>
        </w:rPr>
        <w:t>说明</w:t>
      </w:r>
      <w:r>
        <w:rPr>
          <w:rFonts w:hint="eastAsia" w:ascii="宋体" w:hAnsi="宋体" w:cs="宋体"/>
          <w:b/>
          <w:color w:val="000000"/>
          <w:sz w:val="24"/>
        </w:rPr>
        <w:t>：</w:t>
      </w:r>
      <w:r>
        <w:rPr>
          <w:rFonts w:hint="eastAsia" w:ascii="宋体" w:hAnsi="宋体" w:cs="宋体"/>
          <w:color w:val="000000"/>
          <w:sz w:val="24"/>
        </w:rPr>
        <w:t>1、</w:t>
      </w:r>
      <w:r>
        <w:rPr>
          <w:rFonts w:hint="eastAsia" w:ascii="宋体" w:hAnsi="宋体" w:cs="宋体"/>
          <w:color w:val="000000"/>
          <w:sz w:val="24"/>
          <w:lang w:val="en-US" w:eastAsia="zh-CN"/>
        </w:rPr>
        <w:t>投标</w:t>
      </w:r>
      <w:r>
        <w:rPr>
          <w:rFonts w:hint="eastAsia" w:ascii="宋体" w:hAnsi="宋体" w:cs="宋体"/>
          <w:color w:val="000000"/>
          <w:sz w:val="24"/>
        </w:rPr>
        <w:t>报价精确到小数点后两位，大小写不一致时，以大写为准；</w:t>
      </w:r>
    </w:p>
    <w:p w14:paraId="55346AD2">
      <w:pPr>
        <w:spacing w:line="500" w:lineRule="exact"/>
        <w:ind w:firstLine="720" w:firstLineChars="300"/>
        <w:jc w:val="left"/>
        <w:rPr>
          <w:rFonts w:ascii="宋体" w:hAnsi="宋体" w:cs="宋体"/>
          <w:color w:val="000000"/>
          <w:sz w:val="24"/>
        </w:rPr>
      </w:pPr>
      <w:r>
        <w:rPr>
          <w:rFonts w:hint="eastAsia" w:ascii="宋体" w:hAnsi="宋体" w:cs="宋体"/>
          <w:color w:val="000000"/>
          <w:sz w:val="24"/>
        </w:rPr>
        <w:t>2、本表所列各项数据与磋商文件其他地方表述不一致时，以本表为准。</w:t>
      </w:r>
    </w:p>
    <w:p w14:paraId="27565B41">
      <w:pPr>
        <w:spacing w:line="480" w:lineRule="auto"/>
        <w:rPr>
          <w:rFonts w:ascii="宋体" w:hAnsi="宋体" w:cs="宋体"/>
          <w:color w:val="000000"/>
          <w:sz w:val="24"/>
        </w:rPr>
      </w:pPr>
    </w:p>
    <w:p w14:paraId="6F4C1709">
      <w:pPr>
        <w:spacing w:line="480" w:lineRule="auto"/>
        <w:rPr>
          <w:rFonts w:ascii="宋体" w:hAnsi="宋体" w:cs="宋体"/>
          <w:color w:val="000000"/>
          <w:sz w:val="24"/>
        </w:rPr>
      </w:pPr>
      <w:bookmarkStart w:id="67" w:name="OLE_LINK11"/>
      <w:r>
        <w:rPr>
          <w:rFonts w:hint="eastAsia" w:ascii="宋体" w:hAnsi="宋体" w:cs="宋体"/>
          <w:color w:val="000000"/>
          <w:sz w:val="24"/>
        </w:rPr>
        <w:t xml:space="preserve">供 应 商： </w:t>
      </w:r>
      <w:r>
        <w:rPr>
          <w:rFonts w:hint="eastAsia" w:ascii="宋体" w:hAnsi="宋体" w:cs="宋体"/>
          <w:color w:val="000000"/>
          <w:sz w:val="24"/>
          <w:u w:val="single"/>
        </w:rPr>
        <w:t xml:space="preserve">       </w:t>
      </w:r>
      <w:r>
        <w:rPr>
          <w:rFonts w:hint="eastAsia" w:ascii="宋体" w:hAnsi="宋体" w:cs="宋体"/>
          <w:color w:val="000000"/>
          <w:sz w:val="24"/>
        </w:rPr>
        <w:t>（盖章）</w:t>
      </w:r>
    </w:p>
    <w:p w14:paraId="611AFE7B">
      <w:pPr>
        <w:spacing w:line="480" w:lineRule="auto"/>
        <w:rPr>
          <w:rFonts w:ascii="宋体" w:hAnsi="宋体" w:cs="宋体"/>
          <w:color w:val="000000"/>
          <w:sz w:val="24"/>
        </w:rPr>
      </w:pPr>
      <w:r>
        <w:rPr>
          <w:rFonts w:hint="eastAsia" w:ascii="宋体" w:hAnsi="宋体" w:cs="宋体"/>
          <w:color w:val="000000"/>
          <w:sz w:val="24"/>
        </w:rPr>
        <w:t>法定代表人或授权代表：</w:t>
      </w:r>
      <w:r>
        <w:rPr>
          <w:rFonts w:hint="eastAsia" w:ascii="宋体" w:hAnsi="宋体" w:cs="宋体"/>
          <w:color w:val="000000"/>
          <w:sz w:val="24"/>
          <w:u w:val="single"/>
        </w:rPr>
        <w:t xml:space="preserve">       </w:t>
      </w:r>
      <w:r>
        <w:rPr>
          <w:rFonts w:hint="eastAsia" w:ascii="宋体" w:hAnsi="宋体" w:cs="宋体"/>
          <w:color w:val="000000"/>
          <w:sz w:val="24"/>
        </w:rPr>
        <w:t>（签字或盖章）</w:t>
      </w:r>
    </w:p>
    <w:p w14:paraId="77D54B9B">
      <w:pPr>
        <w:spacing w:line="480" w:lineRule="auto"/>
        <w:rPr>
          <w:rFonts w:hint="eastAsia" w:ascii="宋体" w:hAnsi="宋体" w:cs="宋体"/>
          <w:color w:val="000000"/>
          <w:sz w:val="24"/>
        </w:rPr>
      </w:pPr>
      <w:r>
        <w:rPr>
          <w:rFonts w:hint="eastAsia" w:ascii="宋体" w:hAnsi="宋体" w:cs="宋体"/>
          <w:color w:val="000000"/>
          <w:sz w:val="24"/>
        </w:rPr>
        <w:t>日期：</w:t>
      </w:r>
      <w:r>
        <w:rPr>
          <w:rFonts w:hint="eastAsia" w:ascii="宋体" w:hAnsi="宋体" w:cs="宋体"/>
          <w:color w:val="000000"/>
          <w:sz w:val="24"/>
          <w:u w:val="single"/>
        </w:rPr>
        <w:t xml:space="preserve">       </w:t>
      </w:r>
      <w:r>
        <w:rPr>
          <w:rFonts w:hint="eastAsia" w:ascii="宋体" w:hAnsi="宋体" w:cs="宋体"/>
          <w:color w:val="000000"/>
          <w:sz w:val="24"/>
        </w:rPr>
        <w:t>年</w:t>
      </w:r>
      <w:r>
        <w:rPr>
          <w:rFonts w:hint="eastAsia" w:ascii="宋体" w:hAnsi="宋体" w:cs="宋体"/>
          <w:color w:val="000000"/>
          <w:sz w:val="24"/>
          <w:u w:val="single"/>
        </w:rPr>
        <w:t xml:space="preserve">       </w:t>
      </w:r>
      <w:r>
        <w:rPr>
          <w:rFonts w:hint="eastAsia" w:ascii="宋体" w:hAnsi="宋体" w:cs="宋体"/>
          <w:color w:val="000000"/>
          <w:sz w:val="24"/>
        </w:rPr>
        <w:t>月</w:t>
      </w:r>
      <w:r>
        <w:rPr>
          <w:rFonts w:hint="eastAsia" w:ascii="宋体" w:hAnsi="宋体" w:cs="宋体"/>
          <w:color w:val="000000"/>
          <w:sz w:val="24"/>
          <w:u w:val="single"/>
        </w:rPr>
        <w:t xml:space="preserve">       </w:t>
      </w:r>
      <w:r>
        <w:rPr>
          <w:rFonts w:hint="eastAsia" w:ascii="宋体" w:hAnsi="宋体" w:cs="宋体"/>
          <w:color w:val="000000"/>
          <w:sz w:val="24"/>
        </w:rPr>
        <w:t>日</w:t>
      </w:r>
      <w:bookmarkEnd w:id="67"/>
    </w:p>
    <w:p w14:paraId="038BA9DD">
      <w:pPr>
        <w:spacing w:line="480" w:lineRule="auto"/>
        <w:rPr>
          <w:rFonts w:hint="eastAsia" w:ascii="宋体" w:hAnsi="宋体" w:cs="宋体"/>
          <w:color w:val="000000"/>
          <w:sz w:val="24"/>
        </w:rPr>
      </w:pPr>
    </w:p>
    <w:p w14:paraId="7429E289">
      <w:pPr>
        <w:rPr>
          <w:rFonts w:hint="eastAsia" w:ascii="宋体" w:hAnsi="宋体" w:cs="宋体"/>
          <w:b/>
          <w:color w:val="000000"/>
          <w:sz w:val="32"/>
          <w:szCs w:val="32"/>
        </w:rPr>
      </w:pPr>
      <w:r>
        <w:rPr>
          <w:rFonts w:hint="eastAsia" w:ascii="宋体" w:hAnsi="宋体" w:cs="宋体"/>
          <w:b/>
          <w:color w:val="000000"/>
          <w:sz w:val="32"/>
          <w:szCs w:val="32"/>
        </w:rPr>
        <w:br w:type="page"/>
      </w:r>
    </w:p>
    <w:p w14:paraId="381132CF">
      <w:pPr>
        <w:adjustRightInd w:val="0"/>
        <w:spacing w:line="400" w:lineRule="exact"/>
        <w:jc w:val="center"/>
        <w:rPr>
          <w:rFonts w:ascii="宋体" w:hAnsi="宋体" w:cs="宋体"/>
          <w:b/>
          <w:color w:val="000000"/>
          <w:sz w:val="32"/>
          <w:szCs w:val="32"/>
        </w:rPr>
      </w:pPr>
      <w:r>
        <w:rPr>
          <w:rFonts w:hint="eastAsia" w:ascii="宋体" w:hAnsi="宋体" w:cs="宋体"/>
          <w:b/>
          <w:color w:val="000000"/>
          <w:sz w:val="32"/>
          <w:szCs w:val="32"/>
        </w:rPr>
        <w:t>三、供应商资格证明文件</w:t>
      </w:r>
    </w:p>
    <w:p w14:paraId="536BE7D5">
      <w:pPr>
        <w:adjustRightInd w:val="0"/>
        <w:spacing w:line="400" w:lineRule="exact"/>
        <w:jc w:val="left"/>
        <w:rPr>
          <w:rFonts w:ascii="宋体" w:hAnsi="宋体" w:cs="宋体"/>
          <w:color w:val="000000"/>
          <w:sz w:val="28"/>
          <w:szCs w:val="28"/>
        </w:rPr>
      </w:pPr>
    </w:p>
    <w:p w14:paraId="7102A49D">
      <w:pPr>
        <w:adjustRightInd w:val="0"/>
        <w:spacing w:line="400" w:lineRule="exact"/>
        <w:jc w:val="left"/>
        <w:rPr>
          <w:rFonts w:ascii="宋体" w:hAnsi="宋体" w:cs="宋体"/>
          <w:color w:val="000000"/>
          <w:sz w:val="24"/>
        </w:rPr>
      </w:pPr>
      <w:r>
        <w:rPr>
          <w:rFonts w:hint="eastAsia" w:ascii="宋体" w:hAnsi="宋体" w:cs="宋体"/>
          <w:color w:val="000000"/>
          <w:sz w:val="24"/>
        </w:rPr>
        <w:t>1、基本要求：满足《中华人民共和国政府采购法》第二十二条规定</w:t>
      </w:r>
    </w:p>
    <w:p w14:paraId="5944A520">
      <w:pPr>
        <w:adjustRightInd w:val="0"/>
        <w:spacing w:line="500" w:lineRule="exact"/>
        <w:jc w:val="left"/>
        <w:rPr>
          <w:rFonts w:ascii="宋体" w:hAnsi="宋体" w:cs="宋体"/>
          <w:color w:val="000000"/>
          <w:sz w:val="24"/>
        </w:rPr>
      </w:pPr>
      <w:r>
        <w:rPr>
          <w:rFonts w:hint="eastAsia" w:ascii="宋体" w:hAnsi="宋体" w:cs="宋体"/>
          <w:color w:val="000000"/>
          <w:sz w:val="24"/>
        </w:rPr>
        <w:t>2、特定资格要求</w:t>
      </w:r>
    </w:p>
    <w:p w14:paraId="572AF372">
      <w:pPr>
        <w:pStyle w:val="28"/>
        <w:spacing w:before="0" w:beforeAutospacing="0" w:after="0" w:afterAutospacing="0" w:line="500" w:lineRule="exact"/>
        <w:ind w:firstLine="480" w:firstLineChars="200"/>
        <w:rPr>
          <w:rFonts w:cs="宋体"/>
          <w:color w:val="000000"/>
          <w:sz w:val="24"/>
          <w:szCs w:val="24"/>
        </w:rPr>
      </w:pPr>
      <w:r>
        <w:rPr>
          <w:rFonts w:hint="eastAsia" w:cs="宋体"/>
          <w:color w:val="000000"/>
          <w:sz w:val="24"/>
          <w:szCs w:val="24"/>
        </w:rPr>
        <w:t>（1）供应商应具有独立承担民事责任的能力且具备向采购人提供相关服务的企业法人、事业法人、其他组织或自然人，企业法人应提供具有统一社会信用代码的营业执照等证明文件；事业法人应提供事业单位法人证等证明文件；其他组织应提供合法证明文件；自然人提供身份证明文件；</w:t>
      </w:r>
    </w:p>
    <w:p w14:paraId="4D9A26F1">
      <w:pPr>
        <w:pStyle w:val="28"/>
        <w:spacing w:before="0" w:beforeAutospacing="0" w:after="0" w:afterAutospacing="0" w:line="500" w:lineRule="exact"/>
        <w:ind w:firstLine="480" w:firstLineChars="200"/>
        <w:rPr>
          <w:rFonts w:cs="宋体"/>
          <w:color w:val="000000"/>
          <w:sz w:val="24"/>
          <w:szCs w:val="24"/>
        </w:rPr>
      </w:pPr>
      <w:r>
        <w:rPr>
          <w:rFonts w:hint="eastAsia" w:cs="宋体"/>
          <w:color w:val="000000"/>
          <w:sz w:val="24"/>
          <w:szCs w:val="24"/>
        </w:rPr>
        <w:t>（2）法定代表人参加投标的，提供法定代表人身份证证明及本人身份证复印件并出示身份证原件；法定代表人授权他人参加投标的，提供法定代表人授权委托书并出示被授权代表的身份证原件，授权代表需提供在本单位近6个月内（不含投标当月）</w:t>
      </w:r>
      <w:r>
        <w:rPr>
          <w:rFonts w:hint="eastAsia" w:cs="宋体"/>
          <w:color w:val="000000"/>
          <w:sz w:val="24"/>
          <w:szCs w:val="24"/>
          <w:lang w:val="en-US" w:eastAsia="zh-CN"/>
        </w:rPr>
        <w:t>任意</w:t>
      </w:r>
      <w:r>
        <w:rPr>
          <w:rFonts w:hint="eastAsia" w:cs="宋体"/>
          <w:color w:val="000000"/>
          <w:sz w:val="24"/>
          <w:szCs w:val="24"/>
        </w:rPr>
        <w:t>3个月的缴纳社保证明；</w:t>
      </w:r>
    </w:p>
    <w:p w14:paraId="6DBB6891">
      <w:pPr>
        <w:pStyle w:val="28"/>
        <w:spacing w:before="0" w:beforeAutospacing="0" w:after="0" w:afterAutospacing="0" w:line="500" w:lineRule="exact"/>
        <w:ind w:firstLine="480" w:firstLineChars="200"/>
        <w:rPr>
          <w:rFonts w:hint="eastAsia" w:eastAsia="宋体" w:cs="宋体"/>
          <w:color w:val="000000"/>
          <w:sz w:val="24"/>
          <w:szCs w:val="24"/>
          <w:lang w:eastAsia="zh-CN"/>
        </w:rPr>
      </w:pPr>
      <w:r>
        <w:rPr>
          <w:rFonts w:hint="eastAsia" w:cs="宋体"/>
          <w:color w:val="000000"/>
          <w:sz w:val="24"/>
          <w:szCs w:val="24"/>
        </w:rPr>
        <w:t>（3）供应商应具备行政主管部门颁发的地质灾害评估和治理工程勘查设计甲级资质，或地质灾害治理工程勘查甲级资质和地质灾害治理工程设计甲级资质，并在人员、设备、资金等方面具备相应的能力</w:t>
      </w:r>
      <w:r>
        <w:rPr>
          <w:rFonts w:hint="eastAsia" w:cs="宋体"/>
          <w:color w:val="000000"/>
          <w:sz w:val="24"/>
          <w:szCs w:val="24"/>
          <w:lang w:eastAsia="zh-CN"/>
        </w:rPr>
        <w:t>；</w:t>
      </w:r>
    </w:p>
    <w:p w14:paraId="70FD44AC">
      <w:pPr>
        <w:pStyle w:val="28"/>
        <w:spacing w:before="0" w:beforeAutospacing="0" w:after="0" w:afterAutospacing="0" w:line="500" w:lineRule="exact"/>
        <w:ind w:firstLine="480" w:firstLineChars="200"/>
        <w:rPr>
          <w:rFonts w:hint="eastAsia" w:cs="宋体"/>
          <w:color w:val="000000"/>
          <w:sz w:val="24"/>
          <w:szCs w:val="24"/>
          <w:shd w:val="clear" w:fill="92D050"/>
        </w:rPr>
      </w:pPr>
      <w:r>
        <w:rPr>
          <w:rFonts w:hint="eastAsia" w:cs="宋体"/>
          <w:color w:val="000000"/>
          <w:sz w:val="24"/>
          <w:szCs w:val="24"/>
        </w:rPr>
        <w:t>（4）</w:t>
      </w:r>
      <w:r>
        <w:rPr>
          <w:rFonts w:hint="eastAsia" w:cs="宋体"/>
          <w:color w:val="000000"/>
          <w:sz w:val="24"/>
          <w:szCs w:val="24"/>
          <w:shd w:val="clear"/>
        </w:rPr>
        <w:t>项目负责人需提供在本单位近6个月内（不含投标当月）任意3个月的缴纳社保证明；</w:t>
      </w:r>
    </w:p>
    <w:p w14:paraId="60EDD936">
      <w:pPr>
        <w:pStyle w:val="28"/>
        <w:spacing w:before="0" w:beforeAutospacing="0" w:after="0" w:afterAutospacing="0" w:line="500" w:lineRule="exact"/>
        <w:ind w:firstLine="480" w:firstLineChars="200"/>
        <w:rPr>
          <w:rFonts w:cs="宋体"/>
          <w:color w:val="000000"/>
          <w:sz w:val="24"/>
          <w:szCs w:val="24"/>
        </w:rPr>
      </w:pPr>
      <w:r>
        <w:rPr>
          <w:rFonts w:hint="eastAsia" w:cs="宋体"/>
          <w:color w:val="000000"/>
          <w:sz w:val="24"/>
          <w:szCs w:val="24"/>
        </w:rPr>
        <w:t>（5）财务状况报告：提供202</w:t>
      </w:r>
      <w:r>
        <w:rPr>
          <w:rFonts w:hint="eastAsia" w:cs="宋体"/>
          <w:color w:val="000000"/>
          <w:sz w:val="24"/>
          <w:szCs w:val="24"/>
          <w:lang w:val="en-US" w:eastAsia="zh-CN"/>
        </w:rPr>
        <w:t>4</w:t>
      </w:r>
      <w:r>
        <w:rPr>
          <w:rFonts w:hint="eastAsia" w:cs="宋体"/>
          <w:color w:val="000000"/>
          <w:sz w:val="24"/>
          <w:szCs w:val="24"/>
        </w:rPr>
        <w:t>年度的财务报告（至少包括资产负债表和利润表，成立时间至提交响应文件递交截止时间不足一年的可提供成立后任意时段的资产负债表），或其基本存款账户开户银行出具的资信证明；</w:t>
      </w:r>
    </w:p>
    <w:p w14:paraId="0D37B597">
      <w:pPr>
        <w:pStyle w:val="28"/>
        <w:spacing w:before="0" w:beforeAutospacing="0" w:after="0" w:afterAutospacing="0" w:line="500" w:lineRule="exact"/>
        <w:ind w:firstLine="480" w:firstLineChars="200"/>
        <w:rPr>
          <w:rFonts w:cs="宋体"/>
          <w:color w:val="000000"/>
          <w:sz w:val="24"/>
          <w:szCs w:val="24"/>
        </w:rPr>
      </w:pPr>
      <w:r>
        <w:rPr>
          <w:rFonts w:hint="eastAsia" w:cs="宋体"/>
          <w:color w:val="000000"/>
          <w:sz w:val="24"/>
          <w:szCs w:val="24"/>
        </w:rPr>
        <w:t>（6）税收缴纳证明：供应商需提供响应文件递交截至时间前6个月内任意一个月的缴纳证明或者完税凭证；依法免税的应提供相关文件证明；</w:t>
      </w:r>
    </w:p>
    <w:p w14:paraId="3B9E1BCF">
      <w:pPr>
        <w:spacing w:line="500" w:lineRule="exact"/>
        <w:ind w:firstLine="480" w:firstLineChars="200"/>
        <w:jc w:val="left"/>
        <w:rPr>
          <w:rFonts w:ascii="宋体" w:hAnsi="宋体" w:cs="宋体"/>
          <w:color w:val="000000"/>
          <w:kern w:val="0"/>
          <w:sz w:val="24"/>
        </w:rPr>
      </w:pPr>
      <w:r>
        <w:rPr>
          <w:rFonts w:hint="eastAsia" w:ascii="宋体" w:hAnsi="宋体" w:cs="宋体"/>
          <w:color w:val="000000"/>
          <w:kern w:val="0"/>
          <w:sz w:val="24"/>
        </w:rPr>
        <w:t>（7）社会保障资金缴纳证明：供应商需提供响应文件递交截至时间前6个月内任意一个月的社会保障资金缴存单据或税收完税证明或社保机构开具的社会保险参保缴费情况证明；依法不需要缴纳社会保障资金的应提供相关文件证明；</w:t>
      </w:r>
    </w:p>
    <w:p w14:paraId="034CED2D">
      <w:pPr>
        <w:pStyle w:val="28"/>
        <w:spacing w:before="0" w:beforeAutospacing="0" w:after="0" w:afterAutospacing="0" w:line="500" w:lineRule="exact"/>
        <w:ind w:firstLine="480" w:firstLineChars="200"/>
        <w:rPr>
          <w:rFonts w:cs="宋体"/>
          <w:color w:val="000000"/>
          <w:sz w:val="24"/>
          <w:szCs w:val="24"/>
        </w:rPr>
      </w:pPr>
      <w:r>
        <w:rPr>
          <w:rFonts w:hint="eastAsia" w:cs="宋体"/>
          <w:color w:val="000000"/>
          <w:sz w:val="24"/>
          <w:szCs w:val="24"/>
        </w:rPr>
        <w:t>（8）参加政府采购活动近3年内，在经营活动中没有重大违法记录的书面声明；</w:t>
      </w:r>
    </w:p>
    <w:p w14:paraId="71EEAB6D">
      <w:pPr>
        <w:keepNext/>
        <w:spacing w:line="500" w:lineRule="exact"/>
        <w:ind w:firstLine="480" w:firstLineChars="200"/>
        <w:jc w:val="left"/>
        <w:rPr>
          <w:rFonts w:ascii="宋体" w:hAnsi="宋体" w:cs="宋体"/>
          <w:color w:val="000000"/>
          <w:sz w:val="24"/>
        </w:rPr>
      </w:pPr>
      <w:r>
        <w:rPr>
          <w:rFonts w:hint="eastAsia" w:ascii="宋体" w:hAnsi="宋体" w:cs="宋体"/>
          <w:color w:val="000000"/>
          <w:sz w:val="24"/>
        </w:rPr>
        <w:t>（9）供应商不得为“信用中国”网站（www.creditchina.gov.cn）中列入重大税收违法失信主体的供应商；不得为中国执行信息公开网中列入失信被执行人名单的供应商（http://zxgk.court.gov.cn）；不得为中国政府采购网（www.ccgp.gov.cn）政府采购严重违法失信行为记录名单中被财政部门禁止参加政府采购活动的供应商（以采购代理机构评审现场查询结果为准）；供应商、企业法人和项目负责人在中国裁判文书网无行贿犯罪记录（提供查询结果网页截图并加盖供应商公章）；</w:t>
      </w:r>
    </w:p>
    <w:p w14:paraId="0F925AC7">
      <w:pPr>
        <w:keepNext/>
        <w:spacing w:line="500" w:lineRule="exact"/>
        <w:ind w:firstLine="480" w:firstLineChars="200"/>
        <w:jc w:val="left"/>
        <w:rPr>
          <w:rFonts w:ascii="宋体" w:hAnsi="宋体" w:cs="宋体"/>
          <w:sz w:val="24"/>
        </w:rPr>
      </w:pPr>
      <w:r>
        <w:rPr>
          <w:rFonts w:hint="eastAsia" w:ascii="宋体" w:hAnsi="宋体" w:cs="宋体"/>
          <w:sz w:val="24"/>
        </w:rPr>
        <w:t>（10）单位负责人为同一人或者存在直接控股、管理关系的不同供应商，不得参加同一合同项下的政府采购活动；</w:t>
      </w:r>
    </w:p>
    <w:p w14:paraId="4A4374F8">
      <w:pPr>
        <w:keepNext/>
        <w:spacing w:line="500" w:lineRule="exact"/>
        <w:ind w:firstLine="480" w:firstLineChars="200"/>
        <w:jc w:val="left"/>
        <w:rPr>
          <w:rFonts w:ascii="宋体" w:hAnsi="宋体" w:cs="宋体"/>
          <w:sz w:val="24"/>
        </w:rPr>
      </w:pPr>
      <w:r>
        <w:rPr>
          <w:rFonts w:hint="eastAsia" w:ascii="宋体" w:hAnsi="宋体" w:cs="宋体"/>
          <w:sz w:val="24"/>
        </w:rPr>
        <w:t>（11）本项目不接受联合体投标；</w:t>
      </w:r>
    </w:p>
    <w:p w14:paraId="2FCD86C8">
      <w:pPr>
        <w:pStyle w:val="28"/>
        <w:spacing w:before="0" w:beforeAutospacing="0" w:after="0" w:afterAutospacing="0" w:line="500" w:lineRule="exact"/>
        <w:ind w:firstLine="480" w:firstLineChars="200"/>
        <w:rPr>
          <w:rFonts w:cs="宋体"/>
          <w:color w:val="000000"/>
          <w:sz w:val="24"/>
          <w:szCs w:val="24"/>
        </w:rPr>
      </w:pPr>
    </w:p>
    <w:p w14:paraId="0E8EED1C">
      <w:pPr>
        <w:pStyle w:val="28"/>
        <w:spacing w:before="0" w:beforeAutospacing="0" w:after="0" w:afterAutospacing="0" w:line="500" w:lineRule="exact"/>
        <w:ind w:firstLine="480" w:firstLineChars="200"/>
        <w:rPr>
          <w:rFonts w:cs="宋体"/>
          <w:color w:val="000000"/>
          <w:sz w:val="24"/>
          <w:szCs w:val="24"/>
        </w:rPr>
      </w:pPr>
    </w:p>
    <w:p w14:paraId="0DF7C99C">
      <w:pPr>
        <w:adjustRightInd w:val="0"/>
        <w:spacing w:line="400" w:lineRule="exact"/>
        <w:jc w:val="left"/>
        <w:rPr>
          <w:rFonts w:ascii="宋体" w:hAnsi="宋体" w:cs="宋体"/>
          <w:b/>
          <w:color w:val="000000"/>
          <w:sz w:val="36"/>
          <w:szCs w:val="36"/>
          <w:highlight w:val="yellow"/>
        </w:rPr>
      </w:pPr>
    </w:p>
    <w:p w14:paraId="53ACB080">
      <w:pPr>
        <w:adjustRightInd w:val="0"/>
        <w:spacing w:line="400" w:lineRule="exact"/>
        <w:jc w:val="left"/>
        <w:rPr>
          <w:rFonts w:ascii="宋体" w:hAnsi="宋体" w:cs="宋体"/>
          <w:b/>
          <w:color w:val="000000"/>
          <w:sz w:val="36"/>
          <w:szCs w:val="36"/>
        </w:rPr>
      </w:pPr>
    </w:p>
    <w:p w14:paraId="4E2CBCF1">
      <w:pPr>
        <w:adjustRightInd w:val="0"/>
        <w:spacing w:line="400" w:lineRule="exact"/>
        <w:jc w:val="left"/>
        <w:rPr>
          <w:rFonts w:ascii="宋体" w:hAnsi="宋体" w:cs="宋体"/>
          <w:b/>
          <w:color w:val="000000"/>
          <w:sz w:val="36"/>
          <w:szCs w:val="36"/>
        </w:rPr>
      </w:pPr>
    </w:p>
    <w:p w14:paraId="6C16DB95">
      <w:pPr>
        <w:adjustRightInd w:val="0"/>
        <w:spacing w:line="400" w:lineRule="exact"/>
        <w:jc w:val="left"/>
        <w:rPr>
          <w:rFonts w:ascii="宋体" w:hAnsi="宋体" w:cs="宋体"/>
          <w:b/>
          <w:color w:val="000000"/>
          <w:sz w:val="36"/>
          <w:szCs w:val="36"/>
        </w:rPr>
      </w:pPr>
    </w:p>
    <w:p w14:paraId="3E5163E4">
      <w:pPr>
        <w:adjustRightInd w:val="0"/>
        <w:spacing w:line="400" w:lineRule="exact"/>
        <w:jc w:val="left"/>
        <w:rPr>
          <w:rFonts w:ascii="宋体" w:hAnsi="宋体" w:cs="宋体"/>
          <w:b/>
          <w:color w:val="000000"/>
          <w:sz w:val="36"/>
          <w:szCs w:val="36"/>
        </w:rPr>
      </w:pPr>
    </w:p>
    <w:p w14:paraId="2AC41D80">
      <w:pPr>
        <w:adjustRightInd w:val="0"/>
        <w:spacing w:line="400" w:lineRule="exact"/>
        <w:jc w:val="left"/>
        <w:rPr>
          <w:rFonts w:ascii="宋体" w:hAnsi="宋体" w:cs="宋体"/>
          <w:b/>
          <w:color w:val="000000"/>
          <w:sz w:val="36"/>
          <w:szCs w:val="36"/>
        </w:rPr>
      </w:pPr>
    </w:p>
    <w:p w14:paraId="7EB0D636">
      <w:pPr>
        <w:adjustRightInd w:val="0"/>
        <w:spacing w:line="400" w:lineRule="exact"/>
        <w:jc w:val="left"/>
        <w:rPr>
          <w:rFonts w:ascii="宋体" w:hAnsi="宋体" w:cs="宋体"/>
          <w:b/>
          <w:color w:val="000000"/>
          <w:sz w:val="36"/>
          <w:szCs w:val="36"/>
        </w:rPr>
      </w:pPr>
    </w:p>
    <w:p w14:paraId="20FA88FA">
      <w:pPr>
        <w:adjustRightInd w:val="0"/>
        <w:spacing w:line="400" w:lineRule="exact"/>
        <w:jc w:val="left"/>
        <w:rPr>
          <w:rFonts w:ascii="宋体" w:hAnsi="宋体" w:cs="宋体"/>
          <w:b/>
          <w:color w:val="000000"/>
          <w:sz w:val="36"/>
          <w:szCs w:val="36"/>
        </w:rPr>
      </w:pPr>
    </w:p>
    <w:p w14:paraId="7FC07EA0">
      <w:pPr>
        <w:adjustRightInd w:val="0"/>
        <w:spacing w:line="400" w:lineRule="exact"/>
        <w:jc w:val="left"/>
        <w:rPr>
          <w:rFonts w:ascii="宋体" w:hAnsi="宋体" w:cs="宋体"/>
          <w:b/>
          <w:color w:val="000000"/>
          <w:sz w:val="36"/>
          <w:szCs w:val="36"/>
        </w:rPr>
      </w:pPr>
    </w:p>
    <w:p w14:paraId="2EA1B73A">
      <w:pPr>
        <w:adjustRightInd w:val="0"/>
        <w:spacing w:line="400" w:lineRule="exact"/>
        <w:jc w:val="left"/>
        <w:rPr>
          <w:rFonts w:ascii="宋体" w:hAnsi="宋体" w:cs="宋体"/>
          <w:b/>
          <w:color w:val="000000"/>
          <w:sz w:val="36"/>
          <w:szCs w:val="36"/>
        </w:rPr>
      </w:pPr>
    </w:p>
    <w:p w14:paraId="0D52BFE9">
      <w:pPr>
        <w:adjustRightInd w:val="0"/>
        <w:spacing w:line="400" w:lineRule="exact"/>
        <w:jc w:val="left"/>
        <w:rPr>
          <w:rFonts w:ascii="宋体" w:hAnsi="宋体" w:cs="宋体"/>
          <w:b/>
          <w:color w:val="000000"/>
          <w:sz w:val="36"/>
          <w:szCs w:val="36"/>
        </w:rPr>
      </w:pPr>
    </w:p>
    <w:p w14:paraId="5C8E9DE9">
      <w:pPr>
        <w:adjustRightInd w:val="0"/>
        <w:spacing w:line="400" w:lineRule="exact"/>
        <w:jc w:val="left"/>
        <w:rPr>
          <w:rFonts w:ascii="宋体" w:hAnsi="宋体" w:cs="宋体"/>
          <w:b/>
          <w:color w:val="000000"/>
          <w:sz w:val="36"/>
          <w:szCs w:val="36"/>
        </w:rPr>
      </w:pPr>
    </w:p>
    <w:p w14:paraId="380FBCC1">
      <w:pPr>
        <w:adjustRightInd w:val="0"/>
        <w:snapToGrid w:val="0"/>
        <w:jc w:val="center"/>
        <w:rPr>
          <w:rFonts w:ascii="宋体" w:hAnsi="宋体" w:cs="宋体"/>
          <w:b/>
          <w:color w:val="000000"/>
          <w:sz w:val="32"/>
          <w:szCs w:val="32"/>
        </w:rPr>
      </w:pPr>
    </w:p>
    <w:p w14:paraId="2A47EF44">
      <w:pPr>
        <w:adjustRightInd w:val="0"/>
        <w:snapToGrid w:val="0"/>
        <w:jc w:val="center"/>
        <w:rPr>
          <w:rFonts w:ascii="宋体" w:hAnsi="宋体" w:cs="宋体"/>
          <w:b/>
          <w:color w:val="000000"/>
          <w:sz w:val="32"/>
          <w:szCs w:val="32"/>
        </w:rPr>
      </w:pPr>
    </w:p>
    <w:p w14:paraId="3B29F2EF">
      <w:pPr>
        <w:adjustRightInd w:val="0"/>
        <w:snapToGrid w:val="0"/>
        <w:jc w:val="center"/>
        <w:rPr>
          <w:rFonts w:ascii="宋体" w:hAnsi="宋体" w:cs="宋体"/>
          <w:b/>
          <w:color w:val="000000"/>
          <w:sz w:val="32"/>
          <w:szCs w:val="32"/>
        </w:rPr>
      </w:pPr>
    </w:p>
    <w:p w14:paraId="4A646DC4">
      <w:pPr>
        <w:adjustRightInd w:val="0"/>
        <w:snapToGrid w:val="0"/>
        <w:jc w:val="center"/>
        <w:rPr>
          <w:rFonts w:ascii="宋体" w:hAnsi="宋体" w:cs="宋体"/>
          <w:b/>
          <w:color w:val="000000"/>
          <w:sz w:val="32"/>
          <w:szCs w:val="32"/>
        </w:rPr>
      </w:pPr>
    </w:p>
    <w:p w14:paraId="0FA7B062">
      <w:pPr>
        <w:adjustRightInd w:val="0"/>
        <w:snapToGrid w:val="0"/>
        <w:jc w:val="center"/>
        <w:rPr>
          <w:rFonts w:ascii="宋体" w:hAnsi="宋体" w:cs="宋体"/>
          <w:b/>
          <w:color w:val="000000"/>
          <w:sz w:val="32"/>
          <w:szCs w:val="32"/>
        </w:rPr>
      </w:pPr>
    </w:p>
    <w:p w14:paraId="6A3359BE">
      <w:pPr>
        <w:adjustRightInd w:val="0"/>
        <w:snapToGrid w:val="0"/>
        <w:jc w:val="center"/>
        <w:rPr>
          <w:rFonts w:ascii="宋体" w:hAnsi="宋体" w:cs="宋体"/>
          <w:b/>
          <w:color w:val="000000"/>
          <w:sz w:val="32"/>
          <w:szCs w:val="32"/>
        </w:rPr>
      </w:pPr>
    </w:p>
    <w:p w14:paraId="44DAE7FE">
      <w:pPr>
        <w:adjustRightInd w:val="0"/>
        <w:snapToGrid w:val="0"/>
        <w:jc w:val="center"/>
        <w:rPr>
          <w:rFonts w:ascii="宋体" w:hAnsi="宋体" w:cs="宋体"/>
          <w:b/>
          <w:color w:val="000000"/>
          <w:sz w:val="32"/>
          <w:szCs w:val="32"/>
        </w:rPr>
      </w:pPr>
    </w:p>
    <w:p w14:paraId="286E3C8C">
      <w:pPr>
        <w:adjustRightInd w:val="0"/>
        <w:snapToGrid w:val="0"/>
        <w:jc w:val="center"/>
        <w:rPr>
          <w:rFonts w:ascii="宋体" w:hAnsi="宋体" w:cs="宋体"/>
          <w:b/>
          <w:color w:val="000000"/>
          <w:sz w:val="32"/>
          <w:szCs w:val="32"/>
        </w:rPr>
      </w:pPr>
    </w:p>
    <w:p w14:paraId="153728A5">
      <w:pPr>
        <w:adjustRightInd w:val="0"/>
        <w:snapToGrid w:val="0"/>
        <w:spacing w:line="500" w:lineRule="exact"/>
        <w:rPr>
          <w:rFonts w:ascii="宋体" w:hAnsi="宋体" w:cs="宋体"/>
          <w:bCs/>
          <w:color w:val="000000"/>
          <w:sz w:val="26"/>
          <w:szCs w:val="26"/>
        </w:rPr>
      </w:pPr>
    </w:p>
    <w:p w14:paraId="1C0E76EE">
      <w:pPr>
        <w:adjustRightInd w:val="0"/>
        <w:snapToGrid w:val="0"/>
        <w:spacing w:line="500" w:lineRule="exact"/>
        <w:rPr>
          <w:rFonts w:ascii="宋体" w:hAnsi="宋体" w:cs="宋体"/>
          <w:bCs/>
          <w:color w:val="000000"/>
          <w:sz w:val="26"/>
          <w:szCs w:val="26"/>
        </w:rPr>
      </w:pPr>
    </w:p>
    <w:p w14:paraId="3DF70501">
      <w:pPr>
        <w:pStyle w:val="15"/>
        <w:rPr>
          <w:rFonts w:hAnsi="宋体" w:cs="宋体"/>
        </w:rPr>
      </w:pPr>
    </w:p>
    <w:p w14:paraId="4AAFD541">
      <w:pPr>
        <w:adjustRightInd w:val="0"/>
        <w:snapToGrid w:val="0"/>
        <w:spacing w:line="500" w:lineRule="exact"/>
        <w:rPr>
          <w:rFonts w:ascii="宋体" w:hAnsi="宋体" w:cs="宋体"/>
          <w:bCs/>
          <w:color w:val="000000"/>
          <w:sz w:val="26"/>
          <w:szCs w:val="26"/>
        </w:rPr>
      </w:pPr>
    </w:p>
    <w:p w14:paraId="6C965D65">
      <w:pPr>
        <w:widowControl/>
        <w:spacing w:line="360" w:lineRule="auto"/>
        <w:jc w:val="center"/>
        <w:rPr>
          <w:rFonts w:ascii="宋体" w:hAnsi="宋体" w:cs="宋体"/>
          <w:lang w:val="zh-CN"/>
        </w:rPr>
      </w:pPr>
      <w:r>
        <w:rPr>
          <w:rFonts w:hint="eastAsia" w:ascii="宋体" w:hAnsi="宋体" w:cs="宋体"/>
          <w:b/>
          <w:bCs/>
          <w:sz w:val="28"/>
        </w:rPr>
        <w:t>供应商应符合《中华人民共和国政府采购法》第二十二条规定</w:t>
      </w:r>
    </w:p>
    <w:p w14:paraId="79BCAB55">
      <w:pPr>
        <w:autoSpaceDE w:val="0"/>
        <w:autoSpaceDN w:val="0"/>
        <w:adjustRightInd w:val="0"/>
        <w:spacing w:line="360" w:lineRule="auto"/>
        <w:ind w:left="422" w:hanging="422" w:hangingChars="175"/>
        <w:jc w:val="center"/>
        <w:rPr>
          <w:rFonts w:ascii="宋体" w:hAnsi="宋体" w:cs="宋体"/>
          <w:b/>
          <w:bCs/>
          <w:sz w:val="24"/>
        </w:rPr>
      </w:pPr>
    </w:p>
    <w:p w14:paraId="679BA7DB">
      <w:pPr>
        <w:jc w:val="center"/>
        <w:rPr>
          <w:rFonts w:ascii="宋体" w:hAnsi="宋体" w:cs="宋体"/>
          <w:b/>
          <w:sz w:val="36"/>
        </w:rPr>
      </w:pPr>
      <w:r>
        <w:rPr>
          <w:rFonts w:hint="eastAsia" w:ascii="宋体" w:hAnsi="宋体" w:cs="宋体"/>
          <w:b/>
          <w:sz w:val="36"/>
        </w:rPr>
        <w:t>承诺书</w:t>
      </w:r>
    </w:p>
    <w:p w14:paraId="73FF465D">
      <w:pPr>
        <w:autoSpaceDE w:val="0"/>
        <w:autoSpaceDN w:val="0"/>
        <w:adjustRightInd w:val="0"/>
        <w:spacing w:line="360" w:lineRule="auto"/>
        <w:ind w:left="420" w:hanging="420" w:hangingChars="175"/>
        <w:rPr>
          <w:rFonts w:ascii="宋体" w:hAnsi="宋体" w:cs="宋体"/>
          <w:sz w:val="24"/>
        </w:rPr>
      </w:pPr>
    </w:p>
    <w:p w14:paraId="561B160D">
      <w:pPr>
        <w:autoSpaceDE w:val="0"/>
        <w:autoSpaceDN w:val="0"/>
        <w:adjustRightInd w:val="0"/>
        <w:spacing w:line="360" w:lineRule="auto"/>
        <w:ind w:left="420" w:hanging="420" w:hangingChars="175"/>
        <w:rPr>
          <w:rFonts w:ascii="宋体" w:hAnsi="宋体" w:cs="宋体"/>
          <w:sz w:val="24"/>
        </w:rPr>
      </w:pPr>
      <w:r>
        <w:rPr>
          <w:rFonts w:hint="eastAsia" w:ascii="宋体" w:hAnsi="宋体" w:cs="宋体"/>
          <w:sz w:val="24"/>
        </w:rPr>
        <w:t>我公司特此声明我公司符合以下所列情况:</w:t>
      </w:r>
    </w:p>
    <w:p w14:paraId="1AE318E1">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14:paraId="20A67176">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2、具有良好的商业信誉和健全的财务会计制度;</w:t>
      </w:r>
    </w:p>
    <w:p w14:paraId="3DDB4D71">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14:paraId="3DA9892D">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14:paraId="503D8C41">
      <w:pPr>
        <w:autoSpaceDE w:val="0"/>
        <w:autoSpaceDN w:val="0"/>
        <w:adjustRightIn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14:paraId="6042D2D4">
      <w:pPr>
        <w:autoSpaceDE w:val="0"/>
        <w:autoSpaceDN w:val="0"/>
        <w:adjustRightInd w:val="0"/>
        <w:spacing w:line="360" w:lineRule="auto"/>
        <w:ind w:firstLine="480" w:firstLineChars="200"/>
        <w:rPr>
          <w:rFonts w:ascii="宋体" w:hAnsi="宋体" w:cs="宋体"/>
          <w:bCs/>
          <w:sz w:val="24"/>
        </w:rPr>
      </w:pPr>
      <w:r>
        <w:rPr>
          <w:rFonts w:hint="eastAsia" w:ascii="宋体" w:hAnsi="宋体" w:cs="宋体"/>
          <w:sz w:val="24"/>
        </w:rPr>
        <w:t>6、法律、行政法规规定的其他条件。</w:t>
      </w:r>
      <w:r>
        <w:rPr>
          <w:rFonts w:hint="eastAsia" w:ascii="宋体" w:hAnsi="宋体" w:cs="宋体"/>
          <w:bCs/>
          <w:sz w:val="24"/>
        </w:rPr>
        <w:t xml:space="preserve">                            </w:t>
      </w:r>
    </w:p>
    <w:p w14:paraId="28FF4443">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7、我公司承诺以上资料真实有效，无虚假内容或隐瞒，如有隐瞒或欺骗，我公司愿承担相关所有责任。</w:t>
      </w:r>
    </w:p>
    <w:p w14:paraId="1C778D44">
      <w:pPr>
        <w:adjustRightInd w:val="0"/>
        <w:snapToGrid w:val="0"/>
        <w:spacing w:line="360" w:lineRule="auto"/>
        <w:ind w:firstLine="480" w:firstLineChars="200"/>
        <w:rPr>
          <w:rFonts w:ascii="宋体" w:hAnsi="宋体" w:cs="宋体"/>
          <w:sz w:val="24"/>
        </w:rPr>
      </w:pPr>
    </w:p>
    <w:p w14:paraId="2B639F6D">
      <w:pPr>
        <w:adjustRightInd w:val="0"/>
        <w:snapToGrid w:val="0"/>
        <w:spacing w:line="360" w:lineRule="auto"/>
        <w:ind w:firstLine="480" w:firstLineChars="200"/>
        <w:rPr>
          <w:rFonts w:ascii="宋体" w:hAnsi="宋体" w:cs="宋体"/>
          <w:sz w:val="24"/>
        </w:rPr>
      </w:pPr>
      <w:r>
        <w:rPr>
          <w:rFonts w:hint="eastAsia" w:ascii="宋体" w:hAnsi="宋体" w:cs="宋体"/>
          <w:sz w:val="24"/>
        </w:rPr>
        <w:t>供应商（盖章）：</w:t>
      </w:r>
      <w:r>
        <w:rPr>
          <w:rFonts w:hint="eastAsia" w:ascii="宋体" w:hAnsi="宋体" w:cs="宋体"/>
          <w:sz w:val="28"/>
          <w:szCs w:val="28"/>
          <w:u w:val="single"/>
        </w:rPr>
        <w:t xml:space="preserve">       </w:t>
      </w:r>
      <w:r>
        <w:rPr>
          <w:rFonts w:hint="eastAsia" w:ascii="宋体" w:hAnsi="宋体" w:cs="宋体"/>
          <w:sz w:val="24"/>
        </w:rPr>
        <w:t xml:space="preserve">           </w:t>
      </w:r>
    </w:p>
    <w:p w14:paraId="5954CBBA">
      <w:pPr>
        <w:adjustRightInd w:val="0"/>
        <w:snapToGrid w:val="0"/>
        <w:spacing w:line="360" w:lineRule="auto"/>
        <w:ind w:firstLine="480" w:firstLineChars="200"/>
        <w:rPr>
          <w:rFonts w:ascii="宋体" w:hAnsi="宋体" w:cs="宋体"/>
          <w:sz w:val="24"/>
        </w:rPr>
      </w:pPr>
      <w:r>
        <w:rPr>
          <w:rFonts w:hint="eastAsia" w:ascii="宋体" w:hAnsi="宋体" w:cs="宋体"/>
          <w:sz w:val="24"/>
        </w:rPr>
        <w:t>法定代表人或授权代表（签字或盖章）：</w:t>
      </w:r>
    </w:p>
    <w:p w14:paraId="1EE91D33">
      <w:pPr>
        <w:rPr>
          <w:rFonts w:ascii="宋体" w:hAnsi="宋体" w:cs="宋体"/>
        </w:rPr>
      </w:pPr>
      <w:r>
        <w:rPr>
          <w:rFonts w:hint="eastAsia" w:ascii="宋体" w:hAnsi="宋体" w:cs="宋体"/>
        </w:rPr>
        <w:t xml:space="preserve">                                            </w:t>
      </w: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r>
        <w:rPr>
          <w:rFonts w:hint="eastAsia" w:ascii="宋体" w:hAnsi="宋体" w:cs="宋体"/>
        </w:rPr>
        <w:t xml:space="preserve"> </w:t>
      </w:r>
    </w:p>
    <w:p w14:paraId="16C982BD">
      <w:pPr>
        <w:adjustRightInd w:val="0"/>
        <w:snapToGrid w:val="0"/>
        <w:spacing w:line="500" w:lineRule="exact"/>
        <w:rPr>
          <w:rFonts w:ascii="宋体" w:hAnsi="宋体" w:cs="宋体"/>
          <w:bCs/>
          <w:color w:val="000000"/>
          <w:sz w:val="26"/>
          <w:szCs w:val="26"/>
        </w:rPr>
      </w:pPr>
    </w:p>
    <w:p w14:paraId="283DCDC0">
      <w:pPr>
        <w:adjustRightInd w:val="0"/>
        <w:snapToGrid w:val="0"/>
        <w:spacing w:line="500" w:lineRule="exact"/>
        <w:rPr>
          <w:rFonts w:ascii="宋体" w:hAnsi="宋体" w:cs="宋体"/>
          <w:bCs/>
          <w:color w:val="000000"/>
          <w:sz w:val="26"/>
          <w:szCs w:val="26"/>
        </w:rPr>
      </w:pPr>
    </w:p>
    <w:p w14:paraId="582B45B1">
      <w:pPr>
        <w:adjustRightInd w:val="0"/>
        <w:snapToGrid w:val="0"/>
        <w:spacing w:line="500" w:lineRule="exact"/>
        <w:rPr>
          <w:rFonts w:ascii="宋体" w:hAnsi="宋体" w:cs="宋体"/>
          <w:bCs/>
          <w:color w:val="000000"/>
          <w:sz w:val="26"/>
          <w:szCs w:val="26"/>
        </w:rPr>
      </w:pPr>
    </w:p>
    <w:p w14:paraId="2FA0C09D">
      <w:pPr>
        <w:adjustRightInd w:val="0"/>
        <w:snapToGrid w:val="0"/>
        <w:spacing w:line="500" w:lineRule="exact"/>
        <w:rPr>
          <w:rFonts w:ascii="宋体" w:hAnsi="宋体" w:cs="宋体"/>
          <w:bCs/>
          <w:color w:val="000000"/>
          <w:sz w:val="26"/>
          <w:szCs w:val="26"/>
        </w:rPr>
      </w:pPr>
    </w:p>
    <w:p w14:paraId="00982464">
      <w:pPr>
        <w:adjustRightInd w:val="0"/>
        <w:snapToGrid w:val="0"/>
        <w:spacing w:line="500" w:lineRule="exact"/>
        <w:rPr>
          <w:rFonts w:ascii="宋体" w:hAnsi="宋体" w:cs="宋体"/>
          <w:bCs/>
          <w:color w:val="000000"/>
          <w:sz w:val="26"/>
          <w:szCs w:val="26"/>
        </w:rPr>
      </w:pPr>
    </w:p>
    <w:p w14:paraId="0C826676">
      <w:pPr>
        <w:adjustRightInd w:val="0"/>
        <w:snapToGrid w:val="0"/>
        <w:spacing w:line="500" w:lineRule="exact"/>
        <w:rPr>
          <w:rFonts w:ascii="宋体" w:hAnsi="宋体" w:cs="宋体"/>
          <w:bCs/>
          <w:color w:val="000000"/>
          <w:sz w:val="26"/>
          <w:szCs w:val="26"/>
        </w:rPr>
      </w:pPr>
    </w:p>
    <w:p w14:paraId="3C560165">
      <w:pPr>
        <w:adjustRightInd w:val="0"/>
        <w:snapToGrid w:val="0"/>
        <w:spacing w:line="500" w:lineRule="exact"/>
        <w:rPr>
          <w:rFonts w:ascii="宋体" w:hAnsi="宋体" w:cs="宋体"/>
          <w:bCs/>
          <w:color w:val="000000"/>
          <w:sz w:val="26"/>
          <w:szCs w:val="26"/>
        </w:rPr>
      </w:pPr>
    </w:p>
    <w:p w14:paraId="1E9E24B9">
      <w:pPr>
        <w:pStyle w:val="4"/>
        <w:rPr>
          <w:rFonts w:ascii="宋体" w:hAnsi="宋体" w:cs="宋体"/>
          <w:bCs/>
          <w:color w:val="000000"/>
          <w:sz w:val="26"/>
          <w:szCs w:val="26"/>
        </w:rPr>
      </w:pPr>
    </w:p>
    <w:p w14:paraId="75542923">
      <w:pPr>
        <w:pStyle w:val="4"/>
        <w:rPr>
          <w:rFonts w:ascii="宋体" w:hAnsi="宋体" w:cs="宋体"/>
          <w:bCs/>
          <w:color w:val="000000"/>
          <w:sz w:val="26"/>
          <w:szCs w:val="26"/>
        </w:rPr>
      </w:pPr>
    </w:p>
    <w:p w14:paraId="511C58D2">
      <w:pPr>
        <w:pStyle w:val="4"/>
        <w:rPr>
          <w:rFonts w:ascii="宋体" w:hAnsi="宋体" w:cs="宋体"/>
          <w:bCs/>
          <w:color w:val="000000"/>
          <w:sz w:val="26"/>
          <w:szCs w:val="26"/>
        </w:rPr>
      </w:pPr>
    </w:p>
    <w:p w14:paraId="2EA12B35">
      <w:pPr>
        <w:pStyle w:val="4"/>
        <w:rPr>
          <w:rFonts w:ascii="宋体" w:hAnsi="宋体" w:cs="宋体"/>
          <w:bCs/>
          <w:color w:val="000000"/>
          <w:sz w:val="26"/>
          <w:szCs w:val="26"/>
        </w:rPr>
      </w:pPr>
    </w:p>
    <w:p w14:paraId="4E3F65CD">
      <w:pPr>
        <w:pStyle w:val="4"/>
        <w:rPr>
          <w:rFonts w:ascii="宋体" w:hAnsi="宋体" w:cs="宋体"/>
          <w:bCs/>
          <w:color w:val="000000"/>
          <w:sz w:val="26"/>
          <w:szCs w:val="26"/>
        </w:rPr>
      </w:pPr>
    </w:p>
    <w:p w14:paraId="34F957C8">
      <w:pPr>
        <w:pStyle w:val="4"/>
        <w:rPr>
          <w:rFonts w:ascii="宋体" w:hAnsi="宋体" w:cs="宋体"/>
          <w:bCs/>
          <w:color w:val="000000"/>
          <w:sz w:val="26"/>
          <w:szCs w:val="26"/>
        </w:rPr>
      </w:pPr>
    </w:p>
    <w:p w14:paraId="66A29B0F">
      <w:pPr>
        <w:pStyle w:val="4"/>
        <w:rPr>
          <w:rFonts w:ascii="宋体" w:hAnsi="宋体" w:cs="宋体"/>
          <w:bCs/>
          <w:color w:val="000000"/>
          <w:sz w:val="26"/>
          <w:szCs w:val="26"/>
        </w:rPr>
      </w:pPr>
    </w:p>
    <w:p w14:paraId="23739324">
      <w:pPr>
        <w:pStyle w:val="4"/>
        <w:rPr>
          <w:rFonts w:ascii="宋体" w:hAnsi="宋体" w:cs="宋体"/>
          <w:bCs/>
          <w:color w:val="000000"/>
          <w:sz w:val="26"/>
          <w:szCs w:val="26"/>
        </w:rPr>
      </w:pPr>
    </w:p>
    <w:p w14:paraId="552E1ED1">
      <w:pPr>
        <w:adjustRightInd w:val="0"/>
        <w:snapToGrid w:val="0"/>
        <w:spacing w:line="500" w:lineRule="exact"/>
        <w:jc w:val="center"/>
        <w:rPr>
          <w:rFonts w:ascii="宋体" w:hAnsi="宋体" w:cs="宋体"/>
          <w:b/>
          <w:color w:val="000000"/>
          <w:sz w:val="26"/>
          <w:szCs w:val="26"/>
        </w:rPr>
      </w:pPr>
      <w:r>
        <w:rPr>
          <w:rFonts w:hint="eastAsia" w:ascii="宋体" w:hAnsi="宋体" w:cs="宋体"/>
          <w:b/>
          <w:color w:val="000000"/>
          <w:sz w:val="26"/>
          <w:szCs w:val="26"/>
        </w:rPr>
        <w:t>法定代表人身份证明</w:t>
      </w:r>
    </w:p>
    <w:p w14:paraId="4A14A80B">
      <w:pPr>
        <w:autoSpaceDE w:val="0"/>
        <w:autoSpaceDN w:val="0"/>
        <w:adjustRightInd w:val="0"/>
        <w:snapToGrid w:val="0"/>
        <w:spacing w:line="500" w:lineRule="exact"/>
        <w:jc w:val="left"/>
        <w:rPr>
          <w:rFonts w:ascii="宋体" w:hAnsi="宋体" w:cs="宋体"/>
          <w:color w:val="000000"/>
          <w:kern w:val="0"/>
          <w:sz w:val="24"/>
        </w:rPr>
      </w:pPr>
      <w:r>
        <w:rPr>
          <w:rFonts w:hint="eastAsia" w:ascii="宋体" w:hAnsi="宋体" w:cs="宋体"/>
          <w:color w:val="000000"/>
          <w:sz w:val="24"/>
        </w:rPr>
        <w:t>供应商</w:t>
      </w:r>
      <w:r>
        <w:rPr>
          <w:rFonts w:hint="eastAsia" w:ascii="宋体" w:hAnsi="宋体" w:cs="宋体"/>
          <w:color w:val="000000"/>
          <w:kern w:val="0"/>
          <w:sz w:val="24"/>
        </w:rPr>
        <w:t>名称：</w:t>
      </w:r>
      <w:r>
        <w:rPr>
          <w:rFonts w:hint="eastAsia" w:ascii="宋体" w:hAnsi="宋体" w:cs="宋体"/>
          <w:color w:val="000000"/>
          <w:sz w:val="24"/>
        </w:rPr>
        <w:t xml:space="preserve"> </w:t>
      </w:r>
      <w:r>
        <w:rPr>
          <w:rFonts w:hint="eastAsia" w:ascii="宋体" w:hAnsi="宋体" w:cs="宋体"/>
          <w:color w:val="000000"/>
          <w:sz w:val="24"/>
          <w:u w:val="single"/>
        </w:rPr>
        <w:t xml:space="preserve">       </w:t>
      </w:r>
    </w:p>
    <w:p w14:paraId="5CE02340">
      <w:pPr>
        <w:autoSpaceDE w:val="0"/>
        <w:autoSpaceDN w:val="0"/>
        <w:adjustRightInd w:val="0"/>
        <w:snapToGrid w:val="0"/>
        <w:spacing w:line="500" w:lineRule="exact"/>
        <w:jc w:val="left"/>
        <w:rPr>
          <w:rFonts w:ascii="宋体" w:hAnsi="宋体" w:cs="宋体"/>
          <w:color w:val="000000"/>
          <w:kern w:val="0"/>
          <w:sz w:val="24"/>
        </w:rPr>
      </w:pPr>
      <w:r>
        <w:rPr>
          <w:rFonts w:hint="eastAsia" w:ascii="宋体" w:hAnsi="宋体" w:cs="宋体"/>
          <w:color w:val="000000"/>
          <w:kern w:val="0"/>
          <w:sz w:val="24"/>
        </w:rPr>
        <w:t>统一社会信用代码：</w:t>
      </w:r>
      <w:r>
        <w:rPr>
          <w:rFonts w:hint="eastAsia" w:ascii="宋体" w:hAnsi="宋体" w:cs="宋体"/>
          <w:color w:val="000000"/>
          <w:sz w:val="24"/>
        </w:rPr>
        <w:t xml:space="preserve"> </w:t>
      </w:r>
      <w:r>
        <w:rPr>
          <w:rFonts w:hint="eastAsia" w:ascii="宋体" w:hAnsi="宋体" w:cs="宋体"/>
          <w:color w:val="000000"/>
          <w:sz w:val="24"/>
          <w:u w:val="single"/>
        </w:rPr>
        <w:t xml:space="preserve">       </w:t>
      </w:r>
    </w:p>
    <w:p w14:paraId="39724842">
      <w:pPr>
        <w:autoSpaceDE w:val="0"/>
        <w:autoSpaceDN w:val="0"/>
        <w:adjustRightInd w:val="0"/>
        <w:snapToGrid w:val="0"/>
        <w:spacing w:line="500" w:lineRule="exact"/>
        <w:jc w:val="left"/>
        <w:rPr>
          <w:rFonts w:ascii="宋体" w:hAnsi="宋体" w:cs="宋体"/>
          <w:color w:val="000000"/>
          <w:kern w:val="0"/>
          <w:sz w:val="24"/>
        </w:rPr>
      </w:pPr>
      <w:r>
        <w:rPr>
          <w:rFonts w:hint="eastAsia" w:ascii="宋体" w:hAnsi="宋体" w:cs="宋体"/>
          <w:color w:val="000000"/>
          <w:kern w:val="0"/>
          <w:sz w:val="24"/>
        </w:rPr>
        <w:t>注册地址：</w:t>
      </w:r>
      <w:r>
        <w:rPr>
          <w:rFonts w:hint="eastAsia" w:ascii="宋体" w:hAnsi="宋体" w:cs="宋体"/>
          <w:color w:val="000000"/>
          <w:sz w:val="24"/>
        </w:rPr>
        <w:t xml:space="preserve"> </w:t>
      </w:r>
      <w:r>
        <w:rPr>
          <w:rFonts w:hint="eastAsia" w:ascii="宋体" w:hAnsi="宋体" w:cs="宋体"/>
          <w:color w:val="000000"/>
          <w:sz w:val="24"/>
          <w:u w:val="single"/>
        </w:rPr>
        <w:t xml:space="preserve">       </w:t>
      </w:r>
    </w:p>
    <w:p w14:paraId="7E3E1010">
      <w:pPr>
        <w:autoSpaceDE w:val="0"/>
        <w:autoSpaceDN w:val="0"/>
        <w:adjustRightInd w:val="0"/>
        <w:snapToGrid w:val="0"/>
        <w:spacing w:line="500" w:lineRule="exact"/>
        <w:jc w:val="left"/>
        <w:rPr>
          <w:rFonts w:ascii="宋体" w:hAnsi="宋体" w:cs="宋体"/>
          <w:color w:val="000000"/>
          <w:kern w:val="0"/>
          <w:sz w:val="24"/>
        </w:rPr>
      </w:pPr>
      <w:r>
        <w:rPr>
          <w:rFonts w:hint="eastAsia" w:ascii="宋体" w:hAnsi="宋体" w:cs="宋体"/>
          <w:color w:val="000000"/>
          <w:kern w:val="0"/>
          <w:sz w:val="24"/>
        </w:rPr>
        <w:t>成立时间：</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kern w:val="0"/>
          <w:sz w:val="24"/>
        </w:rPr>
        <w:t>年</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kern w:val="0"/>
          <w:sz w:val="24"/>
        </w:rPr>
        <w:t>月</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kern w:val="0"/>
          <w:sz w:val="24"/>
        </w:rPr>
        <w:t>日</w:t>
      </w:r>
    </w:p>
    <w:p w14:paraId="053C59FF">
      <w:pPr>
        <w:autoSpaceDE w:val="0"/>
        <w:autoSpaceDN w:val="0"/>
        <w:adjustRightInd w:val="0"/>
        <w:snapToGrid w:val="0"/>
        <w:spacing w:line="500" w:lineRule="exact"/>
        <w:jc w:val="left"/>
        <w:rPr>
          <w:rFonts w:ascii="宋体" w:hAnsi="宋体" w:cs="宋体"/>
          <w:color w:val="000000"/>
          <w:kern w:val="0"/>
          <w:sz w:val="24"/>
          <w:u w:val="single"/>
        </w:rPr>
      </w:pPr>
      <w:r>
        <w:rPr>
          <w:rFonts w:hint="eastAsia" w:ascii="宋体" w:hAnsi="宋体" w:cs="宋体"/>
          <w:color w:val="000000"/>
          <w:kern w:val="0"/>
          <w:sz w:val="24"/>
        </w:rPr>
        <w:t>经营期限：</w:t>
      </w:r>
      <w:r>
        <w:rPr>
          <w:rFonts w:hint="eastAsia" w:ascii="宋体" w:hAnsi="宋体" w:cs="宋体"/>
          <w:color w:val="000000"/>
          <w:sz w:val="24"/>
        </w:rPr>
        <w:t xml:space="preserve"> </w:t>
      </w:r>
      <w:r>
        <w:rPr>
          <w:rFonts w:hint="eastAsia" w:ascii="宋体" w:hAnsi="宋体" w:cs="宋体"/>
          <w:color w:val="000000"/>
          <w:sz w:val="24"/>
          <w:u w:val="single"/>
        </w:rPr>
        <w:t xml:space="preserve">       </w:t>
      </w:r>
    </w:p>
    <w:p w14:paraId="0643FF56">
      <w:pPr>
        <w:autoSpaceDE w:val="0"/>
        <w:autoSpaceDN w:val="0"/>
        <w:adjustRightInd w:val="0"/>
        <w:snapToGrid w:val="0"/>
        <w:spacing w:line="500" w:lineRule="exact"/>
        <w:jc w:val="left"/>
        <w:rPr>
          <w:rFonts w:ascii="宋体" w:hAnsi="宋体" w:cs="宋体"/>
          <w:color w:val="000000"/>
          <w:kern w:val="0"/>
          <w:sz w:val="24"/>
          <w:u w:val="single"/>
        </w:rPr>
      </w:pPr>
      <w:r>
        <w:rPr>
          <w:rFonts w:hint="eastAsia" w:ascii="宋体" w:hAnsi="宋体" w:cs="宋体"/>
          <w:color w:val="000000"/>
          <w:kern w:val="0"/>
          <w:sz w:val="24"/>
        </w:rPr>
        <w:t>经营范围：主营：</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kern w:val="0"/>
          <w:sz w:val="24"/>
        </w:rPr>
        <w:t>；兼营：</w:t>
      </w:r>
      <w:r>
        <w:rPr>
          <w:rFonts w:hint="eastAsia" w:ascii="宋体" w:hAnsi="宋体" w:cs="宋体"/>
          <w:color w:val="000000"/>
          <w:sz w:val="24"/>
        </w:rPr>
        <w:t xml:space="preserve"> </w:t>
      </w:r>
      <w:r>
        <w:rPr>
          <w:rFonts w:hint="eastAsia" w:ascii="宋体" w:hAnsi="宋体" w:cs="宋体"/>
          <w:color w:val="000000"/>
          <w:sz w:val="24"/>
          <w:u w:val="single"/>
        </w:rPr>
        <w:t xml:space="preserve">       </w:t>
      </w:r>
    </w:p>
    <w:p w14:paraId="1B78CC6E">
      <w:pPr>
        <w:autoSpaceDE w:val="0"/>
        <w:autoSpaceDN w:val="0"/>
        <w:adjustRightInd w:val="0"/>
        <w:snapToGrid w:val="0"/>
        <w:spacing w:line="500" w:lineRule="exact"/>
        <w:jc w:val="left"/>
        <w:rPr>
          <w:rFonts w:ascii="宋体" w:hAnsi="宋体" w:cs="宋体"/>
          <w:color w:val="000000"/>
          <w:kern w:val="0"/>
          <w:sz w:val="24"/>
        </w:rPr>
      </w:pPr>
      <w:r>
        <w:rPr>
          <w:rFonts w:hint="eastAsia" w:ascii="宋体" w:hAnsi="宋体" w:cs="宋体"/>
          <w:color w:val="000000"/>
          <w:kern w:val="0"/>
          <w:sz w:val="24"/>
        </w:rPr>
        <w:t>姓名：</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  </w:t>
      </w:r>
      <w:r>
        <w:rPr>
          <w:rFonts w:hint="eastAsia" w:ascii="宋体" w:hAnsi="宋体" w:cs="宋体"/>
          <w:color w:val="000000"/>
          <w:kern w:val="0"/>
          <w:sz w:val="24"/>
        </w:rPr>
        <w:t>性别：</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kern w:val="0"/>
          <w:sz w:val="24"/>
        </w:rPr>
        <w:t xml:space="preserve">   年龄：</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kern w:val="0"/>
          <w:sz w:val="24"/>
        </w:rPr>
        <w:t>系（</w:t>
      </w:r>
      <w:r>
        <w:rPr>
          <w:rFonts w:hint="eastAsia" w:ascii="宋体" w:hAnsi="宋体" w:cs="宋体"/>
          <w:color w:val="000000"/>
          <w:sz w:val="24"/>
        </w:rPr>
        <w:t>供应商</w:t>
      </w:r>
      <w:r>
        <w:rPr>
          <w:rFonts w:hint="eastAsia" w:ascii="宋体" w:hAnsi="宋体" w:cs="宋体"/>
          <w:color w:val="000000"/>
          <w:kern w:val="0"/>
          <w:sz w:val="24"/>
        </w:rPr>
        <w:t>名称）的法定代表人。</w:t>
      </w:r>
    </w:p>
    <w:p w14:paraId="35C0738B">
      <w:pPr>
        <w:autoSpaceDE w:val="0"/>
        <w:autoSpaceDN w:val="0"/>
        <w:adjustRightInd w:val="0"/>
        <w:snapToGrid w:val="0"/>
        <w:spacing w:line="500" w:lineRule="exact"/>
        <w:jc w:val="left"/>
        <w:rPr>
          <w:rFonts w:ascii="宋体" w:hAnsi="宋体" w:cs="宋体"/>
          <w:color w:val="000000"/>
          <w:kern w:val="0"/>
          <w:sz w:val="24"/>
        </w:rPr>
      </w:pPr>
      <w:r>
        <w:rPr>
          <w:rFonts w:hint="eastAsia" w:ascii="宋体" w:hAnsi="宋体" w:cs="宋体"/>
          <w:color w:val="000000"/>
          <w:kern w:val="0"/>
          <w:sz w:val="24"/>
        </w:rPr>
        <w:t>特此证明。</w:t>
      </w:r>
    </w:p>
    <w:p w14:paraId="3F91AFFF">
      <w:pPr>
        <w:autoSpaceDE w:val="0"/>
        <w:autoSpaceDN w:val="0"/>
        <w:adjustRightInd w:val="0"/>
        <w:snapToGrid w:val="0"/>
        <w:spacing w:line="500" w:lineRule="exact"/>
        <w:jc w:val="left"/>
        <w:rPr>
          <w:rFonts w:ascii="宋体" w:hAnsi="宋体" w:cs="宋体"/>
          <w:color w:val="000000"/>
          <w:kern w:val="0"/>
          <w:sz w:val="26"/>
          <w:szCs w:val="26"/>
        </w:rPr>
      </w:pPr>
      <w:r>
        <w:rPr>
          <w:rFonts w:hint="eastAsia" w:ascii="宋体" w:hAnsi="宋体" w:cs="宋体"/>
          <w:color w:val="000000"/>
          <w:sz w:val="26"/>
          <w:szCs w:val="26"/>
        </w:rPr>
        <w:t>附：法定代表人身份证正反面复印件</w:t>
      </w:r>
    </w:p>
    <w:p w14:paraId="42889B27">
      <w:pPr>
        <w:snapToGrid w:val="0"/>
        <w:spacing w:line="480" w:lineRule="auto"/>
        <w:rPr>
          <w:rFonts w:ascii="宋体" w:hAnsi="宋体" w:cs="宋体"/>
          <w:color w:val="000000"/>
          <w:szCs w:val="21"/>
        </w:rPr>
      </w:pPr>
    </w:p>
    <w:tbl>
      <w:tblPr>
        <w:tblStyle w:val="32"/>
        <w:tblpPr w:leftFromText="180" w:rightFromText="180" w:vertAnchor="text" w:horzAnchor="margin" w:tblpXSpec="center" w:tblpY="104"/>
        <w:tblW w:w="58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8"/>
      </w:tblGrid>
      <w:tr w14:paraId="3EB48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5" w:hRule="atLeast"/>
        </w:trPr>
        <w:tc>
          <w:tcPr>
            <w:tcW w:w="5868" w:type="dxa"/>
            <w:vAlign w:val="center"/>
          </w:tcPr>
          <w:p w14:paraId="3BF723B7">
            <w:pPr>
              <w:snapToGrid w:val="0"/>
              <w:spacing w:line="480" w:lineRule="auto"/>
              <w:jc w:val="center"/>
              <w:rPr>
                <w:rFonts w:ascii="宋体" w:hAnsi="宋体" w:cs="宋体"/>
                <w:color w:val="000000"/>
                <w:szCs w:val="21"/>
              </w:rPr>
            </w:pPr>
          </w:p>
          <w:p w14:paraId="47900C25">
            <w:pPr>
              <w:snapToGrid w:val="0"/>
              <w:spacing w:line="480" w:lineRule="auto"/>
              <w:jc w:val="center"/>
              <w:rPr>
                <w:rFonts w:ascii="宋体" w:hAnsi="宋体" w:cs="宋体"/>
                <w:color w:val="000000"/>
                <w:szCs w:val="21"/>
              </w:rPr>
            </w:pPr>
          </w:p>
          <w:p w14:paraId="0D142874">
            <w:pPr>
              <w:autoSpaceDE w:val="0"/>
              <w:autoSpaceDN w:val="0"/>
              <w:adjustRightInd w:val="0"/>
              <w:snapToGrid w:val="0"/>
              <w:spacing w:beforeLines="50" w:line="360" w:lineRule="auto"/>
              <w:jc w:val="center"/>
              <w:rPr>
                <w:rFonts w:ascii="宋体" w:hAnsi="宋体" w:cs="宋体"/>
                <w:color w:val="000000"/>
                <w:kern w:val="0"/>
                <w:sz w:val="26"/>
                <w:szCs w:val="26"/>
              </w:rPr>
            </w:pPr>
            <w:r>
              <w:rPr>
                <w:rFonts w:hint="eastAsia" w:ascii="宋体" w:hAnsi="宋体" w:cs="宋体"/>
                <w:color w:val="000000"/>
                <w:sz w:val="26"/>
                <w:szCs w:val="26"/>
              </w:rPr>
              <w:t>法定代表人身份证复印件粘贴处</w:t>
            </w:r>
          </w:p>
          <w:p w14:paraId="16E8185C">
            <w:pPr>
              <w:snapToGrid w:val="0"/>
              <w:spacing w:line="480" w:lineRule="auto"/>
              <w:jc w:val="center"/>
              <w:rPr>
                <w:rFonts w:ascii="宋体" w:hAnsi="宋体" w:cs="宋体"/>
                <w:color w:val="000000"/>
                <w:szCs w:val="21"/>
              </w:rPr>
            </w:pPr>
          </w:p>
          <w:p w14:paraId="01F50C73">
            <w:pPr>
              <w:snapToGrid w:val="0"/>
              <w:spacing w:line="480" w:lineRule="auto"/>
              <w:jc w:val="center"/>
              <w:rPr>
                <w:rFonts w:ascii="宋体" w:hAnsi="宋体" w:cs="宋体"/>
                <w:color w:val="000000"/>
                <w:szCs w:val="21"/>
              </w:rPr>
            </w:pPr>
          </w:p>
        </w:tc>
      </w:tr>
    </w:tbl>
    <w:p w14:paraId="583E8A85">
      <w:pPr>
        <w:snapToGrid w:val="0"/>
        <w:spacing w:line="480" w:lineRule="auto"/>
        <w:rPr>
          <w:rFonts w:ascii="宋体" w:hAnsi="宋体" w:cs="宋体"/>
          <w:color w:val="000000"/>
          <w:szCs w:val="21"/>
        </w:rPr>
      </w:pPr>
    </w:p>
    <w:p w14:paraId="7E940379">
      <w:pPr>
        <w:snapToGrid w:val="0"/>
        <w:rPr>
          <w:rFonts w:ascii="宋体" w:hAnsi="宋体" w:cs="宋体"/>
          <w:color w:val="000000"/>
          <w:szCs w:val="21"/>
        </w:rPr>
      </w:pPr>
    </w:p>
    <w:p w14:paraId="5627270E">
      <w:pPr>
        <w:snapToGrid w:val="0"/>
        <w:rPr>
          <w:rFonts w:ascii="宋体" w:hAnsi="宋体" w:cs="宋体"/>
          <w:color w:val="000000"/>
          <w:szCs w:val="21"/>
        </w:rPr>
      </w:pPr>
    </w:p>
    <w:p w14:paraId="1C99E63E">
      <w:pPr>
        <w:snapToGrid w:val="0"/>
        <w:rPr>
          <w:rFonts w:ascii="宋体" w:hAnsi="宋体" w:cs="宋体"/>
          <w:color w:val="000000"/>
          <w:szCs w:val="21"/>
        </w:rPr>
      </w:pPr>
    </w:p>
    <w:p w14:paraId="1F617F85">
      <w:pPr>
        <w:snapToGrid w:val="0"/>
        <w:rPr>
          <w:rFonts w:ascii="宋体" w:hAnsi="宋体" w:cs="宋体"/>
          <w:color w:val="000000"/>
          <w:szCs w:val="21"/>
        </w:rPr>
      </w:pPr>
    </w:p>
    <w:p w14:paraId="006EC961">
      <w:pPr>
        <w:adjustRightInd w:val="0"/>
        <w:snapToGrid w:val="0"/>
        <w:spacing w:line="360" w:lineRule="auto"/>
        <w:rPr>
          <w:rFonts w:ascii="宋体" w:hAnsi="宋体" w:cs="宋体"/>
          <w:color w:val="000000"/>
          <w:sz w:val="24"/>
        </w:rPr>
      </w:pPr>
    </w:p>
    <w:p w14:paraId="535684CC">
      <w:pPr>
        <w:adjustRightInd w:val="0"/>
        <w:snapToGrid w:val="0"/>
        <w:spacing w:line="360" w:lineRule="auto"/>
        <w:ind w:right="420"/>
        <w:rPr>
          <w:rFonts w:ascii="宋体" w:hAnsi="宋体" w:cs="宋体"/>
          <w:color w:val="000000"/>
          <w:sz w:val="24"/>
        </w:rPr>
      </w:pPr>
    </w:p>
    <w:p w14:paraId="7951C402">
      <w:pPr>
        <w:adjustRightInd w:val="0"/>
        <w:snapToGrid w:val="0"/>
        <w:spacing w:line="360" w:lineRule="auto"/>
        <w:ind w:right="420"/>
        <w:rPr>
          <w:rFonts w:ascii="宋体" w:hAnsi="宋体" w:cs="宋体"/>
          <w:color w:val="000000"/>
          <w:sz w:val="24"/>
        </w:rPr>
      </w:pPr>
    </w:p>
    <w:p w14:paraId="333B0B0D">
      <w:pPr>
        <w:adjustRightInd w:val="0"/>
        <w:snapToGrid w:val="0"/>
        <w:spacing w:line="360" w:lineRule="auto"/>
        <w:ind w:right="420"/>
        <w:rPr>
          <w:rFonts w:ascii="宋体" w:hAnsi="宋体" w:cs="宋体"/>
          <w:color w:val="000000"/>
          <w:sz w:val="24"/>
        </w:rPr>
      </w:pPr>
    </w:p>
    <w:p w14:paraId="6F83ED34">
      <w:pPr>
        <w:adjustRightInd w:val="0"/>
        <w:snapToGrid w:val="0"/>
        <w:spacing w:line="360" w:lineRule="auto"/>
        <w:ind w:right="420"/>
        <w:rPr>
          <w:rFonts w:ascii="宋体" w:hAnsi="宋体" w:cs="宋体"/>
          <w:color w:val="000000"/>
          <w:sz w:val="24"/>
        </w:rPr>
      </w:pPr>
    </w:p>
    <w:p w14:paraId="49299F00">
      <w:pPr>
        <w:adjustRightInd w:val="0"/>
        <w:snapToGrid w:val="0"/>
        <w:spacing w:line="360" w:lineRule="auto"/>
        <w:ind w:right="420" w:firstLine="260" w:firstLineChars="100"/>
        <w:rPr>
          <w:rFonts w:ascii="宋体" w:hAnsi="宋体" w:cs="宋体"/>
          <w:color w:val="000000"/>
          <w:sz w:val="26"/>
          <w:szCs w:val="26"/>
        </w:rPr>
      </w:pPr>
      <w:r>
        <w:rPr>
          <w:rFonts w:hint="eastAsia" w:ascii="宋体" w:hAnsi="宋体" w:cs="宋体"/>
          <w:color w:val="000000"/>
          <w:sz w:val="26"/>
          <w:szCs w:val="26"/>
        </w:rPr>
        <w:t xml:space="preserve">供应商（盖章）： </w:t>
      </w:r>
      <w:r>
        <w:rPr>
          <w:rFonts w:hint="eastAsia" w:ascii="宋体" w:hAnsi="宋体" w:cs="宋体"/>
          <w:color w:val="000000"/>
          <w:sz w:val="26"/>
          <w:szCs w:val="26"/>
          <w:u w:val="single"/>
        </w:rPr>
        <w:t xml:space="preserve">       </w:t>
      </w:r>
    </w:p>
    <w:p w14:paraId="4CCD04DA">
      <w:pPr>
        <w:adjustRightInd w:val="0"/>
        <w:snapToGrid w:val="0"/>
        <w:spacing w:line="360" w:lineRule="auto"/>
        <w:ind w:right="420" w:firstLine="260" w:firstLineChars="100"/>
        <w:rPr>
          <w:rFonts w:ascii="宋体" w:hAnsi="宋体" w:cs="宋体"/>
          <w:color w:val="000000"/>
          <w:sz w:val="26"/>
          <w:szCs w:val="26"/>
        </w:rPr>
      </w:pPr>
      <w:r>
        <w:rPr>
          <w:rFonts w:hint="eastAsia" w:ascii="宋体" w:hAnsi="宋体" w:cs="宋体"/>
          <w:color w:val="000000"/>
          <w:sz w:val="26"/>
          <w:szCs w:val="26"/>
        </w:rPr>
        <w:t xml:space="preserve">日期： </w:t>
      </w:r>
      <w:r>
        <w:rPr>
          <w:rFonts w:hint="eastAsia" w:ascii="宋体" w:hAnsi="宋体" w:cs="宋体"/>
          <w:color w:val="000000"/>
          <w:sz w:val="26"/>
          <w:szCs w:val="26"/>
          <w:u w:val="single"/>
        </w:rPr>
        <w:t xml:space="preserve">       </w:t>
      </w:r>
      <w:r>
        <w:rPr>
          <w:rFonts w:hint="eastAsia" w:ascii="宋体" w:hAnsi="宋体" w:cs="宋体"/>
          <w:color w:val="000000"/>
          <w:sz w:val="26"/>
          <w:szCs w:val="26"/>
        </w:rPr>
        <w:t xml:space="preserve">年 </w:t>
      </w:r>
      <w:r>
        <w:rPr>
          <w:rFonts w:hint="eastAsia" w:ascii="宋体" w:hAnsi="宋体" w:cs="宋体"/>
          <w:color w:val="000000"/>
          <w:sz w:val="26"/>
          <w:szCs w:val="26"/>
          <w:u w:val="single"/>
        </w:rPr>
        <w:t xml:space="preserve">       </w:t>
      </w:r>
      <w:r>
        <w:rPr>
          <w:rFonts w:hint="eastAsia" w:ascii="宋体" w:hAnsi="宋体" w:cs="宋体"/>
          <w:color w:val="000000"/>
          <w:sz w:val="26"/>
          <w:szCs w:val="26"/>
        </w:rPr>
        <w:t xml:space="preserve">月 </w:t>
      </w:r>
      <w:r>
        <w:rPr>
          <w:rFonts w:hint="eastAsia" w:ascii="宋体" w:hAnsi="宋体" w:cs="宋体"/>
          <w:color w:val="000000"/>
          <w:sz w:val="26"/>
          <w:szCs w:val="26"/>
          <w:u w:val="single"/>
        </w:rPr>
        <w:t xml:space="preserve">       </w:t>
      </w:r>
      <w:r>
        <w:rPr>
          <w:rFonts w:hint="eastAsia" w:ascii="宋体" w:hAnsi="宋体" w:cs="宋体"/>
          <w:color w:val="000000"/>
          <w:sz w:val="26"/>
          <w:szCs w:val="26"/>
        </w:rPr>
        <w:t>日</w:t>
      </w:r>
    </w:p>
    <w:p w14:paraId="1055C88E">
      <w:pPr>
        <w:adjustRightInd w:val="0"/>
        <w:snapToGrid w:val="0"/>
        <w:spacing w:line="360" w:lineRule="auto"/>
        <w:ind w:right="420" w:firstLine="210" w:firstLineChars="100"/>
        <w:rPr>
          <w:rFonts w:ascii="宋体" w:hAnsi="宋体" w:cs="宋体"/>
          <w:color w:val="000000"/>
          <w:szCs w:val="21"/>
        </w:rPr>
      </w:pPr>
      <w:r>
        <w:rPr>
          <w:rFonts w:hint="eastAsia" w:ascii="宋体" w:hAnsi="宋体" w:cs="宋体"/>
          <w:color w:val="000000"/>
          <w:szCs w:val="21"/>
        </w:rPr>
        <w:t>说明：仅限法定代表人参加磋商时提供。</w:t>
      </w:r>
    </w:p>
    <w:p w14:paraId="6BE125A4">
      <w:pPr>
        <w:adjustRightInd w:val="0"/>
        <w:snapToGrid w:val="0"/>
        <w:spacing w:line="360" w:lineRule="auto"/>
        <w:ind w:right="420" w:firstLine="210" w:firstLineChars="100"/>
        <w:rPr>
          <w:rFonts w:ascii="宋体" w:hAnsi="宋体" w:cs="宋体"/>
          <w:color w:val="000000"/>
          <w:szCs w:val="21"/>
        </w:rPr>
      </w:pPr>
    </w:p>
    <w:p w14:paraId="55F79994">
      <w:pPr>
        <w:jc w:val="center"/>
        <w:rPr>
          <w:rFonts w:ascii="宋体" w:hAnsi="宋体" w:cs="宋体"/>
          <w:b/>
          <w:color w:val="000000"/>
          <w:sz w:val="36"/>
          <w:szCs w:val="36"/>
        </w:rPr>
      </w:pPr>
    </w:p>
    <w:p w14:paraId="4F918F62">
      <w:pPr>
        <w:spacing w:line="500" w:lineRule="exact"/>
        <w:jc w:val="center"/>
        <w:rPr>
          <w:rFonts w:ascii="宋体" w:hAnsi="宋体" w:cs="宋体"/>
          <w:b/>
          <w:color w:val="000000"/>
          <w:sz w:val="26"/>
          <w:szCs w:val="26"/>
        </w:rPr>
      </w:pPr>
    </w:p>
    <w:p w14:paraId="56C4CACA">
      <w:pPr>
        <w:spacing w:line="500" w:lineRule="exact"/>
        <w:jc w:val="center"/>
        <w:rPr>
          <w:rFonts w:ascii="宋体" w:hAnsi="宋体" w:cs="宋体"/>
          <w:b/>
          <w:color w:val="000000"/>
          <w:sz w:val="26"/>
          <w:szCs w:val="26"/>
        </w:rPr>
      </w:pPr>
    </w:p>
    <w:p w14:paraId="3EA5F4C5">
      <w:pPr>
        <w:spacing w:line="500" w:lineRule="exact"/>
        <w:jc w:val="center"/>
        <w:rPr>
          <w:rFonts w:ascii="宋体" w:hAnsi="宋体" w:cs="宋体"/>
          <w:b/>
          <w:color w:val="000000"/>
          <w:sz w:val="26"/>
          <w:szCs w:val="26"/>
        </w:rPr>
      </w:pPr>
    </w:p>
    <w:p w14:paraId="45C402E5">
      <w:pPr>
        <w:spacing w:line="500" w:lineRule="exact"/>
        <w:jc w:val="center"/>
        <w:rPr>
          <w:rFonts w:ascii="宋体" w:hAnsi="宋体" w:cs="宋体"/>
          <w:b/>
          <w:color w:val="000000"/>
          <w:sz w:val="26"/>
          <w:szCs w:val="26"/>
        </w:rPr>
      </w:pPr>
    </w:p>
    <w:p w14:paraId="3E4E4524">
      <w:pPr>
        <w:spacing w:line="500" w:lineRule="exact"/>
        <w:jc w:val="center"/>
        <w:rPr>
          <w:rFonts w:ascii="宋体" w:hAnsi="宋体" w:cs="宋体"/>
          <w:b/>
          <w:color w:val="000000"/>
          <w:sz w:val="26"/>
          <w:szCs w:val="26"/>
        </w:rPr>
      </w:pPr>
      <w:r>
        <w:rPr>
          <w:rFonts w:hint="eastAsia" w:ascii="宋体" w:hAnsi="宋体" w:cs="宋体"/>
          <w:b/>
          <w:color w:val="000000"/>
          <w:sz w:val="26"/>
          <w:szCs w:val="26"/>
        </w:rPr>
        <w:t>法定代表人授权书</w:t>
      </w:r>
    </w:p>
    <w:p w14:paraId="0EC63089">
      <w:pPr>
        <w:adjustRightInd w:val="0"/>
        <w:snapToGrid w:val="0"/>
        <w:spacing w:line="500" w:lineRule="exact"/>
        <w:jc w:val="center"/>
        <w:rPr>
          <w:rFonts w:ascii="宋体" w:hAnsi="宋体" w:cs="宋体"/>
          <w:b/>
          <w:color w:val="000000"/>
          <w:sz w:val="26"/>
          <w:szCs w:val="26"/>
        </w:rPr>
      </w:pPr>
    </w:p>
    <w:p w14:paraId="02AB7CC4">
      <w:pPr>
        <w:spacing w:line="500" w:lineRule="exact"/>
        <w:rPr>
          <w:rFonts w:hint="eastAsia" w:ascii="宋体" w:hAnsi="宋体" w:eastAsia="宋体" w:cs="宋体"/>
          <w:b/>
          <w:color w:val="000000"/>
          <w:sz w:val="26"/>
          <w:szCs w:val="26"/>
          <w:lang w:eastAsia="zh-CN"/>
        </w:rPr>
      </w:pPr>
      <w:r>
        <w:rPr>
          <w:rFonts w:hint="eastAsia" w:ascii="宋体" w:hAnsi="宋体" w:cs="宋体"/>
          <w:b/>
          <w:color w:val="000000"/>
          <w:sz w:val="26"/>
          <w:szCs w:val="26"/>
        </w:rPr>
        <w:t>致：</w:t>
      </w:r>
      <w:r>
        <w:rPr>
          <w:rFonts w:hint="eastAsia" w:ascii="宋体" w:hAnsi="宋体" w:cs="宋体"/>
          <w:b/>
          <w:color w:val="000000"/>
          <w:sz w:val="26"/>
          <w:szCs w:val="26"/>
          <w:lang w:eastAsia="zh-CN"/>
        </w:rPr>
        <w:t>陕西泰昌恒工程管理有限公司</w:t>
      </w:r>
    </w:p>
    <w:p w14:paraId="7D38386C">
      <w:pPr>
        <w:spacing w:line="500" w:lineRule="exact"/>
        <w:ind w:firstLine="520" w:firstLineChars="200"/>
        <w:rPr>
          <w:rFonts w:ascii="宋体" w:hAnsi="宋体" w:cs="宋体"/>
          <w:color w:val="000000"/>
          <w:sz w:val="26"/>
          <w:szCs w:val="26"/>
        </w:rPr>
      </w:pPr>
      <w:r>
        <w:rPr>
          <w:rFonts w:hint="eastAsia" w:ascii="宋体" w:hAnsi="宋体" w:cs="宋体"/>
          <w:color w:val="000000"/>
          <w:sz w:val="26"/>
          <w:szCs w:val="26"/>
          <w:lang w:val="zh-CN"/>
        </w:rPr>
        <w:t>注册于（工商行政管理局名称）</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color w:val="000000"/>
          <w:sz w:val="26"/>
          <w:szCs w:val="26"/>
          <w:lang w:val="zh-CN"/>
        </w:rPr>
        <w:t>之（供应商全称）</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color w:val="000000"/>
          <w:sz w:val="26"/>
          <w:szCs w:val="26"/>
          <w:lang w:val="zh-CN"/>
        </w:rPr>
        <w:t>法定代表人（姓名、职务）</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color w:val="000000"/>
          <w:sz w:val="26"/>
          <w:szCs w:val="26"/>
          <w:lang w:val="zh-CN"/>
        </w:rPr>
        <w:t>授权（被授权人姓名、职务）</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color w:val="000000"/>
          <w:sz w:val="26"/>
          <w:szCs w:val="26"/>
          <w:lang w:val="zh-CN"/>
        </w:rPr>
        <w:t>为我方的合法全权代表，就（采购项目名称）</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color w:val="000000"/>
          <w:sz w:val="26"/>
          <w:szCs w:val="26"/>
          <w:lang w:val="zh-CN"/>
        </w:rPr>
        <w:t>的竞争性磋商及采购合同的执行和完成，以我方的名义全权处理一切与之有关的事宜，</w:t>
      </w:r>
      <w:r>
        <w:rPr>
          <w:rFonts w:hint="eastAsia" w:ascii="宋体" w:hAnsi="宋体" w:cs="宋体"/>
          <w:color w:val="000000"/>
          <w:kern w:val="0"/>
          <w:sz w:val="26"/>
          <w:szCs w:val="26"/>
        </w:rPr>
        <w:t>其法律后果由我方承担。</w:t>
      </w:r>
    </w:p>
    <w:p w14:paraId="141C6866">
      <w:pPr>
        <w:spacing w:line="500" w:lineRule="exact"/>
        <w:ind w:firstLine="520" w:firstLineChars="200"/>
        <w:rPr>
          <w:rFonts w:ascii="宋体" w:hAnsi="宋体" w:cs="宋体"/>
          <w:b/>
          <w:bCs/>
          <w:color w:val="000000"/>
          <w:sz w:val="26"/>
          <w:szCs w:val="26"/>
          <w:lang w:val="zh-CN"/>
        </w:rPr>
      </w:pPr>
      <w:r>
        <w:rPr>
          <w:rFonts w:hint="eastAsia" w:ascii="宋体" w:hAnsi="宋体" w:cs="宋体"/>
          <w:color w:val="000000"/>
          <w:sz w:val="26"/>
          <w:szCs w:val="26"/>
          <w:lang w:val="zh-CN"/>
        </w:rPr>
        <w:t>本授权有效期：</w:t>
      </w:r>
      <w:r>
        <w:rPr>
          <w:rFonts w:hint="eastAsia" w:ascii="宋体" w:hAnsi="宋体" w:cs="宋体"/>
          <w:color w:val="000000"/>
          <w:sz w:val="26"/>
          <w:szCs w:val="26"/>
          <w:u w:val="single"/>
          <w:lang w:val="zh-CN"/>
        </w:rPr>
        <w:t>年月日</w:t>
      </w:r>
      <w:r>
        <w:rPr>
          <w:rFonts w:hint="eastAsia" w:ascii="宋体" w:hAnsi="宋体" w:cs="宋体"/>
          <w:color w:val="000000"/>
          <w:sz w:val="26"/>
          <w:szCs w:val="26"/>
          <w:lang w:val="zh-CN"/>
        </w:rPr>
        <w:t>至</w:t>
      </w:r>
      <w:r>
        <w:rPr>
          <w:rFonts w:hint="eastAsia" w:ascii="宋体" w:hAnsi="宋体" w:cs="宋体"/>
          <w:color w:val="000000"/>
          <w:sz w:val="26"/>
          <w:szCs w:val="26"/>
          <w:u w:val="single"/>
          <w:lang w:val="zh-CN"/>
        </w:rPr>
        <w:t>年月日</w:t>
      </w:r>
      <w:r>
        <w:rPr>
          <w:rFonts w:hint="eastAsia" w:ascii="宋体" w:hAnsi="宋体" w:cs="宋体"/>
          <w:color w:val="000000"/>
          <w:sz w:val="26"/>
          <w:szCs w:val="26"/>
          <w:lang w:val="zh-CN"/>
        </w:rPr>
        <w:t>。</w:t>
      </w:r>
    </w:p>
    <w:p w14:paraId="1A6A047D">
      <w:pPr>
        <w:spacing w:line="500" w:lineRule="exact"/>
        <w:ind w:firstLine="520" w:firstLineChars="200"/>
        <w:rPr>
          <w:rFonts w:ascii="宋体" w:hAnsi="宋体" w:cs="宋体"/>
          <w:color w:val="000000"/>
          <w:sz w:val="26"/>
          <w:szCs w:val="26"/>
          <w:lang w:val="zh-CN"/>
        </w:rPr>
      </w:pPr>
    </w:p>
    <w:p w14:paraId="4E4F2612">
      <w:pPr>
        <w:spacing w:line="500" w:lineRule="exact"/>
        <w:ind w:firstLine="520" w:firstLineChars="200"/>
        <w:rPr>
          <w:rFonts w:ascii="宋体" w:hAnsi="宋体" w:cs="宋体"/>
          <w:color w:val="000000"/>
          <w:sz w:val="26"/>
          <w:szCs w:val="26"/>
          <w:u w:val="single"/>
        </w:rPr>
      </w:pPr>
      <w:r>
        <w:rPr>
          <w:rFonts w:hint="eastAsia" w:ascii="宋体" w:hAnsi="宋体" w:cs="宋体"/>
          <w:color w:val="000000"/>
          <w:sz w:val="26"/>
          <w:szCs w:val="26"/>
          <w:lang w:val="zh-CN"/>
        </w:rPr>
        <w:t>附：全权代表姓名：</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color w:val="000000"/>
          <w:sz w:val="26"/>
          <w:szCs w:val="26"/>
          <w:lang w:val="zh-CN"/>
        </w:rPr>
        <w:t>性别：</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color w:val="000000"/>
          <w:sz w:val="26"/>
          <w:szCs w:val="26"/>
          <w:lang w:val="zh-CN"/>
        </w:rPr>
        <w:t>年龄：</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p>
    <w:p w14:paraId="16D9A552">
      <w:pPr>
        <w:spacing w:line="500" w:lineRule="exact"/>
        <w:ind w:firstLine="1040" w:firstLineChars="400"/>
        <w:rPr>
          <w:rFonts w:ascii="宋体" w:hAnsi="宋体" w:cs="宋体"/>
          <w:color w:val="000000"/>
          <w:sz w:val="26"/>
          <w:szCs w:val="26"/>
        </w:rPr>
      </w:pPr>
      <w:r>
        <w:rPr>
          <w:rFonts w:hint="eastAsia" w:ascii="宋体" w:hAnsi="宋体" w:cs="宋体"/>
          <w:color w:val="000000"/>
          <w:sz w:val="26"/>
          <w:szCs w:val="26"/>
          <w:lang w:val="zh-CN"/>
        </w:rPr>
        <w:t>职务：</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color w:val="000000"/>
          <w:sz w:val="26"/>
          <w:szCs w:val="26"/>
          <w:lang w:val="zh-CN"/>
        </w:rPr>
        <w:t>身份证号码：</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p>
    <w:p w14:paraId="38304082">
      <w:pPr>
        <w:spacing w:line="500" w:lineRule="exact"/>
        <w:ind w:firstLine="1040" w:firstLineChars="400"/>
        <w:rPr>
          <w:rFonts w:ascii="宋体" w:hAnsi="宋体" w:cs="宋体"/>
          <w:color w:val="000000"/>
          <w:sz w:val="26"/>
          <w:szCs w:val="26"/>
          <w:u w:val="single"/>
        </w:rPr>
      </w:pPr>
      <w:r>
        <w:rPr>
          <w:rFonts w:hint="eastAsia" w:ascii="宋体" w:hAnsi="宋体" w:cs="宋体"/>
          <w:color w:val="000000"/>
          <w:sz w:val="26"/>
          <w:szCs w:val="26"/>
          <w:lang w:val="zh-CN"/>
        </w:rPr>
        <w:t>通讯地址：</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p>
    <w:p w14:paraId="29FBAD93">
      <w:pPr>
        <w:spacing w:line="500" w:lineRule="exact"/>
        <w:ind w:firstLine="1040" w:firstLineChars="400"/>
        <w:rPr>
          <w:rFonts w:ascii="宋体" w:hAnsi="宋体" w:cs="宋体"/>
          <w:color w:val="000000"/>
          <w:sz w:val="26"/>
          <w:szCs w:val="26"/>
          <w:u w:val="single"/>
        </w:rPr>
      </w:pPr>
      <w:r>
        <w:rPr>
          <w:rFonts w:hint="eastAsia" w:ascii="宋体" w:hAnsi="宋体" w:cs="宋体"/>
          <w:color w:val="000000"/>
          <w:sz w:val="26"/>
          <w:szCs w:val="26"/>
          <w:lang w:val="zh-CN"/>
        </w:rPr>
        <w:t>邮政编码：</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color w:val="000000"/>
          <w:sz w:val="26"/>
          <w:szCs w:val="26"/>
          <w:lang w:val="zh-CN"/>
        </w:rPr>
        <w:t>电话：</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color w:val="000000"/>
          <w:sz w:val="26"/>
          <w:szCs w:val="26"/>
          <w:lang w:val="zh-CN"/>
        </w:rPr>
        <w:t>电传：</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p>
    <w:p w14:paraId="3BAC1331">
      <w:pPr>
        <w:spacing w:line="500" w:lineRule="exact"/>
        <w:ind w:firstLine="1040" w:firstLineChars="400"/>
        <w:rPr>
          <w:rFonts w:ascii="宋体" w:hAnsi="宋体" w:cs="宋体"/>
          <w:color w:val="000000"/>
          <w:sz w:val="26"/>
          <w:szCs w:val="26"/>
          <w:u w:val="single"/>
        </w:rPr>
      </w:pPr>
      <w:r>
        <w:rPr>
          <w:rFonts w:hint="eastAsia" w:ascii="宋体" w:hAnsi="宋体" w:cs="宋体"/>
          <w:color w:val="000000"/>
          <w:sz w:val="26"/>
          <w:szCs w:val="26"/>
          <w:lang w:val="zh-CN"/>
        </w:rPr>
        <w:t>法定代表人</w:t>
      </w:r>
      <w:r>
        <w:rPr>
          <w:rFonts w:hint="eastAsia" w:ascii="宋体" w:hAnsi="宋体" w:cs="宋体"/>
          <w:color w:val="000000"/>
          <w:sz w:val="26"/>
          <w:szCs w:val="26"/>
        </w:rPr>
        <w:t>、</w:t>
      </w:r>
      <w:r>
        <w:rPr>
          <w:rFonts w:hint="eastAsia" w:ascii="宋体" w:hAnsi="宋体" w:cs="宋体"/>
          <w:color w:val="000000"/>
          <w:sz w:val="26"/>
          <w:szCs w:val="26"/>
          <w:lang w:val="zh-CN"/>
        </w:rPr>
        <w:t>授权代表身份证正反面复印件</w:t>
      </w:r>
    </w:p>
    <w:tbl>
      <w:tblPr>
        <w:tblStyle w:val="32"/>
        <w:tblW w:w="7996" w:type="dxa"/>
        <w:tblInd w:w="540" w:type="dxa"/>
        <w:tblLayout w:type="fixed"/>
        <w:tblCellMar>
          <w:top w:w="0" w:type="dxa"/>
          <w:left w:w="108" w:type="dxa"/>
          <w:bottom w:w="0" w:type="dxa"/>
          <w:right w:w="108" w:type="dxa"/>
        </w:tblCellMar>
      </w:tblPr>
      <w:tblGrid>
        <w:gridCol w:w="4081"/>
        <w:gridCol w:w="3915"/>
      </w:tblGrid>
      <w:tr w14:paraId="5CD41395">
        <w:tblPrEx>
          <w:tblCellMar>
            <w:top w:w="0" w:type="dxa"/>
            <w:left w:w="108" w:type="dxa"/>
            <w:bottom w:w="0" w:type="dxa"/>
            <w:right w:w="108" w:type="dxa"/>
          </w:tblCellMar>
        </w:tblPrEx>
        <w:trPr>
          <w:trHeight w:val="2818" w:hRule="atLeast"/>
        </w:trPr>
        <w:tc>
          <w:tcPr>
            <w:tcW w:w="4081" w:type="dxa"/>
            <w:tcBorders>
              <w:top w:val="single" w:color="auto" w:sz="6" w:space="0"/>
              <w:left w:val="single" w:color="auto" w:sz="6" w:space="0"/>
              <w:bottom w:val="single" w:color="auto" w:sz="6" w:space="0"/>
              <w:right w:val="single" w:color="auto" w:sz="6" w:space="0"/>
            </w:tcBorders>
            <w:vAlign w:val="center"/>
          </w:tcPr>
          <w:p w14:paraId="026C3207">
            <w:pPr>
              <w:spacing w:line="360" w:lineRule="auto"/>
              <w:jc w:val="center"/>
              <w:rPr>
                <w:rFonts w:ascii="宋体" w:hAnsi="宋体" w:cs="宋体"/>
                <w:color w:val="000000"/>
                <w:sz w:val="24"/>
                <w:u w:val="single"/>
              </w:rPr>
            </w:pPr>
            <w:r>
              <w:rPr>
                <w:rFonts w:hint="eastAsia" w:ascii="宋体" w:hAnsi="宋体" w:cs="宋体"/>
                <w:color w:val="000000"/>
                <w:sz w:val="24"/>
                <w:lang w:val="zh-CN"/>
              </w:rPr>
              <w:t>法定代表人身份证复印件</w:t>
            </w:r>
          </w:p>
        </w:tc>
        <w:tc>
          <w:tcPr>
            <w:tcW w:w="3915" w:type="dxa"/>
            <w:tcBorders>
              <w:top w:val="single" w:color="auto" w:sz="6" w:space="0"/>
              <w:left w:val="single" w:color="auto" w:sz="6" w:space="0"/>
              <w:bottom w:val="single" w:color="auto" w:sz="6" w:space="0"/>
              <w:right w:val="single" w:color="auto" w:sz="6" w:space="0"/>
            </w:tcBorders>
            <w:vAlign w:val="center"/>
          </w:tcPr>
          <w:p w14:paraId="7DED80F4">
            <w:pPr>
              <w:spacing w:line="360" w:lineRule="auto"/>
              <w:jc w:val="center"/>
              <w:rPr>
                <w:rFonts w:ascii="宋体" w:hAnsi="宋体" w:cs="宋体"/>
                <w:color w:val="000000"/>
                <w:sz w:val="24"/>
                <w:u w:val="single"/>
              </w:rPr>
            </w:pPr>
            <w:r>
              <w:rPr>
                <w:rFonts w:hint="eastAsia" w:ascii="宋体" w:hAnsi="宋体" w:cs="宋体"/>
                <w:color w:val="000000"/>
                <w:sz w:val="24"/>
                <w:lang w:val="zh-CN"/>
              </w:rPr>
              <w:t>授权代表身份证复印件</w:t>
            </w:r>
          </w:p>
        </w:tc>
      </w:tr>
    </w:tbl>
    <w:p w14:paraId="167C3701">
      <w:pPr>
        <w:ind w:firstLine="480" w:firstLineChars="200"/>
        <w:rPr>
          <w:rFonts w:ascii="宋体" w:hAnsi="宋体" w:cs="宋体"/>
          <w:color w:val="000000"/>
          <w:sz w:val="24"/>
        </w:rPr>
      </w:pPr>
    </w:p>
    <w:p w14:paraId="55FE2B48">
      <w:pPr>
        <w:spacing w:line="480" w:lineRule="auto"/>
        <w:ind w:firstLine="480" w:firstLineChars="200"/>
        <w:rPr>
          <w:rFonts w:ascii="宋体" w:hAnsi="宋体" w:cs="宋体"/>
          <w:color w:val="000000"/>
          <w:sz w:val="24"/>
        </w:rPr>
      </w:pPr>
      <w:r>
        <w:rPr>
          <w:rFonts w:hint="eastAsia" w:ascii="宋体" w:hAnsi="宋体" w:cs="宋体"/>
          <w:color w:val="000000"/>
          <w:sz w:val="24"/>
        </w:rPr>
        <w:t xml:space="preserve">供 应 商： </w:t>
      </w:r>
      <w:r>
        <w:rPr>
          <w:rFonts w:hint="eastAsia" w:ascii="宋体" w:hAnsi="宋体" w:cs="宋体"/>
          <w:color w:val="000000"/>
          <w:sz w:val="24"/>
          <w:u w:val="single"/>
        </w:rPr>
        <w:t xml:space="preserve">       </w:t>
      </w:r>
      <w:r>
        <w:rPr>
          <w:rFonts w:hint="eastAsia" w:ascii="宋体" w:hAnsi="宋体" w:cs="宋体"/>
          <w:color w:val="000000"/>
          <w:sz w:val="24"/>
        </w:rPr>
        <w:t xml:space="preserve">（盖章）        </w:t>
      </w:r>
    </w:p>
    <w:p w14:paraId="006275A3">
      <w:pPr>
        <w:spacing w:line="480" w:lineRule="auto"/>
        <w:ind w:firstLine="480" w:firstLineChars="200"/>
        <w:rPr>
          <w:rFonts w:ascii="宋体" w:hAnsi="宋体" w:cs="宋体"/>
          <w:color w:val="000000"/>
          <w:sz w:val="24"/>
        </w:rPr>
      </w:pPr>
      <w:r>
        <w:rPr>
          <w:rFonts w:hint="eastAsia" w:ascii="宋体" w:hAnsi="宋体" w:cs="宋体"/>
          <w:color w:val="000000"/>
          <w:sz w:val="24"/>
        </w:rPr>
        <w:t xml:space="preserve">法定代表人: </w:t>
      </w:r>
      <w:r>
        <w:rPr>
          <w:rFonts w:hint="eastAsia" w:ascii="宋体" w:hAnsi="宋体" w:cs="宋体"/>
          <w:color w:val="000000"/>
          <w:sz w:val="24"/>
          <w:u w:val="single"/>
        </w:rPr>
        <w:t xml:space="preserve">       </w:t>
      </w:r>
      <w:r>
        <w:rPr>
          <w:rFonts w:hint="eastAsia" w:ascii="宋体" w:hAnsi="宋体" w:cs="宋体"/>
          <w:color w:val="000000"/>
          <w:sz w:val="24"/>
        </w:rPr>
        <w:t>（签字或盖章）</w:t>
      </w:r>
    </w:p>
    <w:p w14:paraId="706DA58A">
      <w:pPr>
        <w:spacing w:line="480" w:lineRule="auto"/>
        <w:ind w:firstLine="480" w:firstLineChars="200"/>
        <w:rPr>
          <w:rFonts w:ascii="宋体" w:hAnsi="宋体" w:cs="宋体"/>
          <w:color w:val="000000"/>
          <w:sz w:val="24"/>
        </w:rPr>
      </w:pPr>
      <w:r>
        <w:rPr>
          <w:rFonts w:hint="eastAsia" w:ascii="宋体" w:hAnsi="宋体" w:cs="宋体"/>
          <w:color w:val="000000"/>
          <w:sz w:val="24"/>
        </w:rPr>
        <w:t xml:space="preserve">被授权人： </w:t>
      </w:r>
      <w:r>
        <w:rPr>
          <w:rFonts w:hint="eastAsia" w:ascii="宋体" w:hAnsi="宋体" w:cs="宋体"/>
          <w:color w:val="000000"/>
          <w:sz w:val="24"/>
          <w:u w:val="single"/>
        </w:rPr>
        <w:t xml:space="preserve">       </w:t>
      </w:r>
      <w:r>
        <w:rPr>
          <w:rFonts w:hint="eastAsia" w:ascii="宋体" w:hAnsi="宋体" w:cs="宋体"/>
          <w:color w:val="000000"/>
          <w:sz w:val="24"/>
        </w:rPr>
        <w:t xml:space="preserve">（签字或盖章）    </w:t>
      </w:r>
    </w:p>
    <w:p w14:paraId="12F89FA9">
      <w:pPr>
        <w:spacing w:line="480" w:lineRule="auto"/>
        <w:ind w:firstLine="480" w:firstLineChars="200"/>
        <w:rPr>
          <w:rFonts w:ascii="宋体" w:hAnsi="宋体" w:cs="宋体"/>
          <w:color w:val="000000"/>
          <w:sz w:val="24"/>
        </w:rPr>
      </w:pPr>
      <w:r>
        <w:rPr>
          <w:rFonts w:hint="eastAsia" w:ascii="宋体" w:hAnsi="宋体" w:cs="宋体"/>
          <w:color w:val="000000"/>
          <w:sz w:val="24"/>
        </w:rPr>
        <w:t xml:space="preserve">授权日期： </w:t>
      </w:r>
      <w:r>
        <w:rPr>
          <w:rFonts w:hint="eastAsia" w:ascii="宋体" w:hAnsi="宋体" w:cs="宋体"/>
          <w:color w:val="000000"/>
          <w:sz w:val="24"/>
          <w:u w:val="single"/>
        </w:rPr>
        <w:t xml:space="preserve">   </w:t>
      </w:r>
      <w:r>
        <w:rPr>
          <w:rFonts w:hint="eastAsia" w:ascii="宋体" w:hAnsi="宋体" w:cs="宋体"/>
          <w:color w:val="000000"/>
          <w:sz w:val="24"/>
        </w:rPr>
        <w:t xml:space="preserve">年 </w:t>
      </w:r>
      <w:r>
        <w:rPr>
          <w:rFonts w:hint="eastAsia" w:ascii="宋体" w:hAnsi="宋体" w:cs="宋体"/>
          <w:color w:val="000000"/>
          <w:sz w:val="24"/>
          <w:u w:val="single"/>
        </w:rPr>
        <w:t xml:space="preserve">  </w:t>
      </w:r>
      <w:r>
        <w:rPr>
          <w:rFonts w:hint="eastAsia" w:ascii="宋体" w:hAnsi="宋体" w:cs="宋体"/>
          <w:color w:val="000000"/>
          <w:sz w:val="24"/>
        </w:rPr>
        <w:t xml:space="preserve">月 </w:t>
      </w:r>
      <w:r>
        <w:rPr>
          <w:rFonts w:hint="eastAsia" w:ascii="宋体" w:hAnsi="宋体" w:cs="宋体"/>
          <w:color w:val="000000"/>
          <w:sz w:val="24"/>
          <w:u w:val="single"/>
        </w:rPr>
        <w:t xml:space="preserve">    </w:t>
      </w:r>
      <w:r>
        <w:rPr>
          <w:rFonts w:hint="eastAsia" w:ascii="宋体" w:hAnsi="宋体" w:cs="宋体"/>
          <w:color w:val="000000"/>
          <w:sz w:val="24"/>
        </w:rPr>
        <w:t>日</w:t>
      </w:r>
    </w:p>
    <w:p w14:paraId="07EA59AF">
      <w:pPr>
        <w:ind w:firstLine="420" w:firstLineChars="200"/>
        <w:rPr>
          <w:rFonts w:ascii="宋体" w:hAnsi="宋体" w:cs="宋体"/>
          <w:bCs/>
          <w:color w:val="000000"/>
          <w:szCs w:val="21"/>
          <w:lang w:val="zh-CN"/>
        </w:rPr>
      </w:pPr>
    </w:p>
    <w:p w14:paraId="1E812731">
      <w:pPr>
        <w:ind w:firstLine="420" w:firstLineChars="200"/>
        <w:rPr>
          <w:rFonts w:ascii="宋体" w:hAnsi="宋体" w:cs="宋体"/>
          <w:b/>
          <w:color w:val="000000"/>
          <w:sz w:val="36"/>
          <w:szCs w:val="36"/>
          <w:lang w:val="zh-CN"/>
        </w:rPr>
      </w:pPr>
      <w:r>
        <w:rPr>
          <w:rFonts w:hint="eastAsia" w:ascii="宋体" w:hAnsi="宋体" w:cs="宋体"/>
          <w:color w:val="000000"/>
          <w:lang w:val="zh-CN"/>
        </w:rPr>
        <w:t>说明：本授权有效期自磋商之日起不得少于</w:t>
      </w:r>
      <w:r>
        <w:rPr>
          <w:rFonts w:hint="eastAsia" w:ascii="宋体" w:hAnsi="宋体" w:cs="宋体"/>
          <w:color w:val="000000"/>
        </w:rPr>
        <w:t>90</w:t>
      </w:r>
      <w:r>
        <w:rPr>
          <w:rFonts w:hint="eastAsia" w:ascii="宋体" w:hAnsi="宋体" w:cs="宋体"/>
          <w:color w:val="000000"/>
          <w:lang w:val="zh-CN"/>
        </w:rPr>
        <w:t>天，仅限授权代表参加磋商时提供。</w:t>
      </w:r>
    </w:p>
    <w:p w14:paraId="46949DB7">
      <w:pPr>
        <w:pStyle w:val="4"/>
        <w:rPr>
          <w:rFonts w:ascii="宋体" w:hAnsi="宋体" w:cs="宋体"/>
          <w:bCs/>
          <w:color w:val="000000"/>
          <w:sz w:val="26"/>
          <w:szCs w:val="26"/>
        </w:rPr>
      </w:pPr>
    </w:p>
    <w:p w14:paraId="33466643">
      <w:pPr>
        <w:jc w:val="center"/>
        <w:outlineLvl w:val="3"/>
        <w:rPr>
          <w:rFonts w:ascii="宋体" w:hAnsi="宋体" w:cs="宋体"/>
          <w:b/>
          <w:bCs/>
          <w:sz w:val="28"/>
        </w:rPr>
      </w:pPr>
    </w:p>
    <w:p w14:paraId="2BBFAE9E">
      <w:pPr>
        <w:jc w:val="center"/>
        <w:outlineLvl w:val="3"/>
        <w:rPr>
          <w:rFonts w:ascii="宋体" w:hAnsi="宋体" w:cs="宋体"/>
          <w:b/>
          <w:bCs/>
          <w:sz w:val="28"/>
        </w:rPr>
      </w:pPr>
      <w:r>
        <w:rPr>
          <w:rFonts w:hint="eastAsia" w:ascii="宋体" w:hAnsi="宋体" w:cs="宋体"/>
          <w:b/>
          <w:bCs/>
          <w:sz w:val="28"/>
        </w:rPr>
        <w:t>供应商参加政府采购活动前3年内在经营活动中没有重大违法记录的</w:t>
      </w:r>
    </w:p>
    <w:p w14:paraId="2C65459C">
      <w:pPr>
        <w:jc w:val="center"/>
        <w:outlineLvl w:val="3"/>
        <w:rPr>
          <w:rFonts w:ascii="宋体" w:hAnsi="宋体" w:cs="宋体"/>
          <w:b/>
          <w:bCs/>
          <w:sz w:val="28"/>
        </w:rPr>
      </w:pPr>
      <w:r>
        <w:rPr>
          <w:rFonts w:hint="eastAsia" w:ascii="宋体" w:hAnsi="宋体" w:cs="宋体"/>
          <w:b/>
          <w:bCs/>
          <w:sz w:val="28"/>
        </w:rPr>
        <w:t>书面声明；</w:t>
      </w:r>
    </w:p>
    <w:p w14:paraId="0B8EC0C1">
      <w:pPr>
        <w:rPr>
          <w:rFonts w:ascii="宋体" w:hAnsi="宋体" w:cs="宋体"/>
        </w:rPr>
      </w:pPr>
    </w:p>
    <w:p w14:paraId="03F56CBF">
      <w:pPr>
        <w:autoSpaceDE w:val="0"/>
        <w:autoSpaceDN w:val="0"/>
        <w:adjustRightInd w:val="0"/>
        <w:spacing w:line="360" w:lineRule="auto"/>
        <w:rPr>
          <w:rFonts w:ascii="宋体" w:hAnsi="宋体" w:cs="宋体"/>
          <w:bCs/>
          <w:sz w:val="24"/>
        </w:rPr>
      </w:pPr>
    </w:p>
    <w:p w14:paraId="65A83868">
      <w:pPr>
        <w:autoSpaceDE w:val="0"/>
        <w:autoSpaceDN w:val="0"/>
        <w:adjustRightInd w:val="0"/>
        <w:spacing w:line="360" w:lineRule="auto"/>
        <w:rPr>
          <w:rFonts w:hint="eastAsia" w:ascii="宋体" w:hAnsi="宋体" w:eastAsia="宋体" w:cs="宋体"/>
          <w:bCs/>
          <w:sz w:val="24"/>
          <w:lang w:eastAsia="zh-CN"/>
        </w:rPr>
      </w:pPr>
      <w:r>
        <w:rPr>
          <w:rFonts w:hint="eastAsia" w:ascii="宋体" w:hAnsi="宋体" w:cs="宋体"/>
          <w:bCs/>
          <w:sz w:val="24"/>
        </w:rPr>
        <w:t>致：</w:t>
      </w:r>
      <w:r>
        <w:rPr>
          <w:rFonts w:hint="eastAsia" w:ascii="宋体" w:hAnsi="宋体" w:cs="宋体"/>
          <w:bCs/>
          <w:sz w:val="24"/>
          <w:lang w:eastAsia="zh-CN"/>
        </w:rPr>
        <w:t>白河县自然资源局</w:t>
      </w:r>
    </w:p>
    <w:p w14:paraId="696F758F">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我公司在参加此次投标前，没有被纳入法院、工商行政管理部门、税务部门、银行认定的失信名单，商业信誉良好。采购活动前三年内未受到政府采购管理部门通报或处罚，没有重大违法记录,在履约过程中及其他经营活动履约过程中履约良好。</w:t>
      </w:r>
    </w:p>
    <w:p w14:paraId="2ECFF3B3">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特此声明。</w:t>
      </w:r>
    </w:p>
    <w:p w14:paraId="73959BB1">
      <w:pPr>
        <w:autoSpaceDE w:val="0"/>
        <w:autoSpaceDN w:val="0"/>
        <w:adjustRightInd w:val="0"/>
        <w:spacing w:line="360" w:lineRule="auto"/>
        <w:ind w:firstLine="480" w:firstLineChars="200"/>
        <w:rPr>
          <w:rFonts w:ascii="宋体" w:hAnsi="宋体" w:cs="宋体"/>
          <w:bCs/>
          <w:sz w:val="24"/>
        </w:rPr>
      </w:pPr>
    </w:p>
    <w:p w14:paraId="7363D5CA">
      <w:pPr>
        <w:autoSpaceDE w:val="0"/>
        <w:autoSpaceDN w:val="0"/>
        <w:adjustRightInd w:val="0"/>
        <w:spacing w:line="360" w:lineRule="auto"/>
        <w:ind w:firstLine="480" w:firstLineChars="200"/>
        <w:rPr>
          <w:rFonts w:ascii="宋体" w:hAnsi="宋体" w:cs="宋体"/>
          <w:bCs/>
          <w:sz w:val="24"/>
        </w:rPr>
      </w:pPr>
    </w:p>
    <w:p w14:paraId="1588372A">
      <w:pPr>
        <w:adjustRightInd w:val="0"/>
        <w:snapToGrid w:val="0"/>
        <w:spacing w:line="360" w:lineRule="auto"/>
        <w:rPr>
          <w:rFonts w:ascii="宋体" w:hAnsi="宋体" w:cs="宋体"/>
          <w:sz w:val="24"/>
        </w:rPr>
      </w:pPr>
      <w:r>
        <w:rPr>
          <w:rFonts w:hint="eastAsia" w:ascii="宋体" w:hAnsi="宋体" w:cs="宋体"/>
          <w:sz w:val="24"/>
        </w:rPr>
        <w:t xml:space="preserve">供应商（盖章）： </w:t>
      </w:r>
      <w:r>
        <w:rPr>
          <w:rFonts w:hint="eastAsia" w:ascii="宋体" w:hAnsi="宋体" w:cs="宋体"/>
          <w:sz w:val="28"/>
          <w:szCs w:val="28"/>
          <w:u w:val="single"/>
        </w:rPr>
        <w:t xml:space="preserve">       </w:t>
      </w:r>
      <w:r>
        <w:rPr>
          <w:rFonts w:hint="eastAsia" w:ascii="宋体" w:hAnsi="宋体" w:cs="宋体"/>
          <w:sz w:val="24"/>
        </w:rPr>
        <w:t xml:space="preserve">        </w:t>
      </w:r>
    </w:p>
    <w:p w14:paraId="683C85B4">
      <w:pPr>
        <w:adjustRightInd w:val="0"/>
        <w:snapToGrid w:val="0"/>
        <w:spacing w:line="360" w:lineRule="auto"/>
        <w:rPr>
          <w:rFonts w:ascii="宋体" w:hAnsi="宋体" w:cs="宋体"/>
          <w:sz w:val="24"/>
          <w:u w:val="single"/>
        </w:rPr>
      </w:pPr>
      <w:r>
        <w:rPr>
          <w:rFonts w:hint="eastAsia" w:ascii="宋体" w:hAnsi="宋体" w:cs="宋体"/>
          <w:sz w:val="24"/>
        </w:rPr>
        <w:t>法定代表人或授权代表（签字或盖章）：</w:t>
      </w:r>
      <w:r>
        <w:rPr>
          <w:rFonts w:hint="eastAsia" w:ascii="宋体" w:hAnsi="宋体" w:cs="宋体"/>
          <w:sz w:val="24"/>
          <w:u w:val="single"/>
        </w:rPr>
        <w:t xml:space="preserve">      </w:t>
      </w:r>
    </w:p>
    <w:p w14:paraId="1DE8FCF7">
      <w:pPr>
        <w:rPr>
          <w:rFonts w:ascii="宋体" w:hAnsi="宋体" w:cs="宋体"/>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0EA41D2D">
      <w:pPr>
        <w:adjustRightInd w:val="0"/>
        <w:snapToGrid w:val="0"/>
        <w:spacing w:line="500" w:lineRule="exact"/>
        <w:rPr>
          <w:rFonts w:ascii="宋体" w:hAnsi="宋体" w:cs="宋体"/>
          <w:bCs/>
          <w:color w:val="000000"/>
          <w:sz w:val="26"/>
          <w:szCs w:val="26"/>
        </w:rPr>
      </w:pPr>
    </w:p>
    <w:p w14:paraId="7CE16311">
      <w:pPr>
        <w:adjustRightInd w:val="0"/>
        <w:snapToGrid w:val="0"/>
        <w:spacing w:line="500" w:lineRule="exact"/>
        <w:rPr>
          <w:rFonts w:ascii="宋体" w:hAnsi="宋体" w:cs="宋体"/>
          <w:bCs/>
          <w:color w:val="000000"/>
          <w:sz w:val="26"/>
          <w:szCs w:val="26"/>
        </w:rPr>
      </w:pPr>
    </w:p>
    <w:p w14:paraId="432ECB57">
      <w:pPr>
        <w:adjustRightInd w:val="0"/>
        <w:snapToGrid w:val="0"/>
        <w:spacing w:line="500" w:lineRule="exact"/>
        <w:rPr>
          <w:rFonts w:ascii="宋体" w:hAnsi="宋体" w:cs="宋体"/>
          <w:bCs/>
          <w:color w:val="000000"/>
          <w:sz w:val="26"/>
          <w:szCs w:val="26"/>
        </w:rPr>
      </w:pPr>
    </w:p>
    <w:p w14:paraId="47E64B4F">
      <w:pPr>
        <w:adjustRightInd w:val="0"/>
        <w:snapToGrid w:val="0"/>
        <w:spacing w:line="500" w:lineRule="exact"/>
        <w:rPr>
          <w:rFonts w:ascii="宋体" w:hAnsi="宋体" w:cs="宋体"/>
          <w:bCs/>
          <w:color w:val="000000"/>
          <w:sz w:val="26"/>
          <w:szCs w:val="26"/>
        </w:rPr>
      </w:pPr>
    </w:p>
    <w:p w14:paraId="457D93C7">
      <w:pPr>
        <w:adjustRightInd w:val="0"/>
        <w:snapToGrid w:val="0"/>
        <w:spacing w:line="500" w:lineRule="exact"/>
        <w:rPr>
          <w:rFonts w:ascii="宋体" w:hAnsi="宋体" w:cs="宋体"/>
          <w:bCs/>
          <w:color w:val="000000"/>
          <w:sz w:val="26"/>
          <w:szCs w:val="26"/>
        </w:rPr>
      </w:pPr>
    </w:p>
    <w:p w14:paraId="69CE76BE">
      <w:pPr>
        <w:adjustRightInd w:val="0"/>
        <w:snapToGrid w:val="0"/>
        <w:spacing w:line="500" w:lineRule="exact"/>
        <w:rPr>
          <w:rFonts w:ascii="宋体" w:hAnsi="宋体" w:cs="宋体"/>
          <w:bCs/>
          <w:color w:val="000000"/>
          <w:sz w:val="26"/>
          <w:szCs w:val="26"/>
        </w:rPr>
      </w:pPr>
    </w:p>
    <w:p w14:paraId="4D9B13AC">
      <w:pPr>
        <w:adjustRightInd w:val="0"/>
        <w:snapToGrid w:val="0"/>
        <w:spacing w:line="500" w:lineRule="exact"/>
        <w:rPr>
          <w:rFonts w:ascii="宋体" w:hAnsi="宋体" w:cs="宋体"/>
          <w:bCs/>
          <w:color w:val="000000"/>
          <w:sz w:val="26"/>
          <w:szCs w:val="26"/>
        </w:rPr>
      </w:pPr>
    </w:p>
    <w:p w14:paraId="6215B058">
      <w:pPr>
        <w:adjustRightInd w:val="0"/>
        <w:snapToGrid w:val="0"/>
        <w:spacing w:line="500" w:lineRule="exact"/>
        <w:rPr>
          <w:rFonts w:ascii="宋体" w:hAnsi="宋体" w:cs="宋体"/>
          <w:bCs/>
          <w:color w:val="000000"/>
          <w:sz w:val="26"/>
          <w:szCs w:val="26"/>
        </w:rPr>
      </w:pPr>
    </w:p>
    <w:p w14:paraId="64FA40A8">
      <w:pPr>
        <w:adjustRightInd w:val="0"/>
        <w:snapToGrid w:val="0"/>
        <w:spacing w:line="500" w:lineRule="exact"/>
        <w:rPr>
          <w:rFonts w:ascii="宋体" w:hAnsi="宋体" w:cs="宋体"/>
          <w:bCs/>
          <w:color w:val="000000"/>
          <w:sz w:val="26"/>
          <w:szCs w:val="26"/>
        </w:rPr>
      </w:pPr>
    </w:p>
    <w:p w14:paraId="1B78898E">
      <w:pPr>
        <w:adjustRightInd w:val="0"/>
        <w:snapToGrid w:val="0"/>
        <w:spacing w:line="500" w:lineRule="exact"/>
        <w:rPr>
          <w:rFonts w:ascii="宋体" w:hAnsi="宋体" w:cs="宋体"/>
          <w:bCs/>
          <w:color w:val="000000"/>
          <w:sz w:val="26"/>
          <w:szCs w:val="26"/>
        </w:rPr>
      </w:pPr>
    </w:p>
    <w:p w14:paraId="42583DF1">
      <w:pPr>
        <w:adjustRightInd w:val="0"/>
        <w:snapToGrid w:val="0"/>
        <w:spacing w:line="500" w:lineRule="exact"/>
        <w:rPr>
          <w:rFonts w:ascii="宋体" w:hAnsi="宋体" w:cs="宋体"/>
          <w:bCs/>
          <w:color w:val="000000"/>
          <w:sz w:val="26"/>
          <w:szCs w:val="26"/>
        </w:rPr>
      </w:pPr>
    </w:p>
    <w:p w14:paraId="06C443EA">
      <w:pPr>
        <w:adjustRightInd w:val="0"/>
        <w:snapToGrid w:val="0"/>
        <w:spacing w:line="500" w:lineRule="exact"/>
        <w:rPr>
          <w:rFonts w:ascii="宋体" w:hAnsi="宋体" w:cs="宋体"/>
          <w:bCs/>
          <w:color w:val="000000"/>
          <w:sz w:val="26"/>
          <w:szCs w:val="26"/>
        </w:rPr>
      </w:pPr>
    </w:p>
    <w:p w14:paraId="12EF89AA">
      <w:pPr>
        <w:adjustRightInd w:val="0"/>
        <w:snapToGrid w:val="0"/>
        <w:spacing w:line="500" w:lineRule="exact"/>
        <w:rPr>
          <w:rFonts w:ascii="宋体" w:hAnsi="宋体" w:cs="宋体"/>
          <w:bCs/>
          <w:color w:val="000000"/>
          <w:sz w:val="26"/>
          <w:szCs w:val="26"/>
        </w:rPr>
      </w:pPr>
    </w:p>
    <w:p w14:paraId="746E5F11">
      <w:pPr>
        <w:adjustRightInd w:val="0"/>
        <w:snapToGrid w:val="0"/>
        <w:spacing w:line="500" w:lineRule="exact"/>
        <w:rPr>
          <w:rFonts w:ascii="宋体" w:hAnsi="宋体" w:cs="宋体"/>
          <w:bCs/>
          <w:color w:val="000000"/>
          <w:sz w:val="26"/>
          <w:szCs w:val="26"/>
        </w:rPr>
      </w:pPr>
    </w:p>
    <w:p w14:paraId="195E344F">
      <w:pPr>
        <w:adjustRightInd w:val="0"/>
        <w:snapToGrid w:val="0"/>
        <w:spacing w:line="500" w:lineRule="exact"/>
        <w:rPr>
          <w:rFonts w:ascii="宋体" w:hAnsi="宋体" w:cs="宋体"/>
          <w:bCs/>
          <w:color w:val="000000"/>
          <w:sz w:val="26"/>
          <w:szCs w:val="26"/>
        </w:rPr>
      </w:pPr>
    </w:p>
    <w:p w14:paraId="232B9462">
      <w:pPr>
        <w:pStyle w:val="19"/>
        <w:adjustRightInd w:val="0"/>
        <w:snapToGrid w:val="0"/>
        <w:spacing w:line="360" w:lineRule="auto"/>
        <w:rPr>
          <w:rFonts w:hAnsi="宋体" w:cs="宋体"/>
          <w:bCs/>
          <w:color w:val="000000"/>
          <w:sz w:val="26"/>
          <w:szCs w:val="26"/>
        </w:rPr>
      </w:pPr>
    </w:p>
    <w:p w14:paraId="6B75EF60">
      <w:pPr>
        <w:autoSpaceDE w:val="0"/>
        <w:autoSpaceDN w:val="0"/>
        <w:adjustRightInd w:val="0"/>
        <w:spacing w:line="360" w:lineRule="auto"/>
        <w:jc w:val="center"/>
        <w:rPr>
          <w:rFonts w:ascii="宋体" w:hAnsi="宋体" w:cs="宋体"/>
          <w:b/>
          <w:sz w:val="24"/>
        </w:rPr>
      </w:pPr>
      <w:r>
        <w:rPr>
          <w:rFonts w:hint="eastAsia" w:ascii="宋体" w:hAnsi="宋体" w:cs="宋体"/>
          <w:b/>
          <w:sz w:val="24"/>
        </w:rPr>
        <w:t>非联合体投标书面声明</w:t>
      </w:r>
    </w:p>
    <w:p w14:paraId="345E13CC">
      <w:pPr>
        <w:autoSpaceDE w:val="0"/>
        <w:autoSpaceDN w:val="0"/>
        <w:adjustRightInd w:val="0"/>
        <w:spacing w:line="360" w:lineRule="auto"/>
        <w:rPr>
          <w:rFonts w:ascii="宋体" w:hAnsi="宋体" w:cs="宋体"/>
          <w:bCs/>
          <w:sz w:val="24"/>
        </w:rPr>
      </w:pPr>
    </w:p>
    <w:p w14:paraId="73FF95F7">
      <w:pPr>
        <w:autoSpaceDE w:val="0"/>
        <w:autoSpaceDN w:val="0"/>
        <w:adjustRightInd w:val="0"/>
        <w:spacing w:line="360" w:lineRule="auto"/>
        <w:rPr>
          <w:rFonts w:hint="eastAsia" w:ascii="宋体" w:hAnsi="宋体" w:eastAsia="宋体" w:cs="宋体"/>
          <w:bCs/>
          <w:sz w:val="24"/>
          <w:lang w:eastAsia="zh-CN"/>
        </w:rPr>
      </w:pPr>
      <w:r>
        <w:rPr>
          <w:rFonts w:hint="eastAsia" w:ascii="宋体" w:hAnsi="宋体" w:cs="宋体"/>
          <w:bCs/>
          <w:sz w:val="24"/>
        </w:rPr>
        <w:t>致：</w:t>
      </w:r>
      <w:r>
        <w:rPr>
          <w:rFonts w:hint="eastAsia" w:ascii="宋体" w:hAnsi="宋体" w:cs="宋体"/>
          <w:bCs/>
          <w:sz w:val="24"/>
          <w:lang w:eastAsia="zh-CN"/>
        </w:rPr>
        <w:t>白河县自然资源局</w:t>
      </w:r>
    </w:p>
    <w:p w14:paraId="555ECA1E">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我公司独立参加此次</w:t>
      </w:r>
      <w:r>
        <w:rPr>
          <w:rFonts w:hint="eastAsia" w:ascii="宋体" w:hAnsi="宋体" w:cs="宋体"/>
          <w:sz w:val="24"/>
          <w:u w:val="single"/>
        </w:rPr>
        <w:t xml:space="preserve"> (项目名称) </w:t>
      </w:r>
      <w:r>
        <w:rPr>
          <w:rFonts w:hint="eastAsia" w:ascii="宋体" w:hAnsi="宋体" w:cs="宋体"/>
          <w:bCs/>
          <w:sz w:val="24"/>
        </w:rPr>
        <w:t>投标，未与其他单位组成联合体。</w:t>
      </w:r>
    </w:p>
    <w:p w14:paraId="7D8ED19C">
      <w:pPr>
        <w:autoSpaceDE w:val="0"/>
        <w:autoSpaceDN w:val="0"/>
        <w:adjustRightInd w:val="0"/>
        <w:spacing w:line="360" w:lineRule="auto"/>
        <w:ind w:firstLine="480" w:firstLineChars="200"/>
        <w:rPr>
          <w:rFonts w:ascii="宋体" w:hAnsi="宋体" w:cs="宋体"/>
          <w:bCs/>
          <w:sz w:val="24"/>
        </w:rPr>
      </w:pPr>
      <w:r>
        <w:rPr>
          <w:rFonts w:hint="eastAsia" w:ascii="宋体" w:hAnsi="宋体" w:cs="宋体"/>
          <w:bCs/>
          <w:sz w:val="24"/>
        </w:rPr>
        <w:t>特此声明。</w:t>
      </w:r>
    </w:p>
    <w:p w14:paraId="2F85439B">
      <w:pPr>
        <w:autoSpaceDE w:val="0"/>
        <w:autoSpaceDN w:val="0"/>
        <w:adjustRightInd w:val="0"/>
        <w:spacing w:line="360" w:lineRule="auto"/>
        <w:jc w:val="center"/>
        <w:rPr>
          <w:rFonts w:ascii="宋体" w:hAnsi="宋体" w:cs="宋体"/>
          <w:b/>
          <w:sz w:val="24"/>
        </w:rPr>
      </w:pPr>
    </w:p>
    <w:p w14:paraId="7F98C116">
      <w:pPr>
        <w:autoSpaceDE w:val="0"/>
        <w:autoSpaceDN w:val="0"/>
        <w:adjustRightInd w:val="0"/>
        <w:spacing w:line="360" w:lineRule="auto"/>
        <w:ind w:firstLine="480" w:firstLineChars="200"/>
        <w:rPr>
          <w:rFonts w:ascii="宋体" w:hAnsi="宋体" w:cs="宋体"/>
          <w:bCs/>
          <w:sz w:val="24"/>
        </w:rPr>
      </w:pPr>
    </w:p>
    <w:p w14:paraId="14B5D774">
      <w:pPr>
        <w:adjustRightInd w:val="0"/>
        <w:snapToGrid w:val="0"/>
        <w:spacing w:line="360" w:lineRule="auto"/>
        <w:ind w:firstLine="480"/>
        <w:rPr>
          <w:rFonts w:ascii="宋体" w:hAnsi="宋体" w:cs="宋体"/>
          <w:sz w:val="24"/>
        </w:rPr>
      </w:pPr>
      <w:r>
        <w:rPr>
          <w:rFonts w:hint="eastAsia" w:ascii="宋体" w:hAnsi="宋体" w:cs="宋体"/>
          <w:sz w:val="24"/>
        </w:rPr>
        <w:t>供应商（盖章）：</w:t>
      </w:r>
      <w:r>
        <w:rPr>
          <w:rFonts w:hint="eastAsia" w:ascii="宋体" w:hAnsi="宋体" w:cs="宋体"/>
          <w:sz w:val="24"/>
          <w:u w:val="single"/>
        </w:rPr>
        <w:t xml:space="preserve">          </w:t>
      </w:r>
      <w:r>
        <w:rPr>
          <w:rFonts w:hint="eastAsia" w:ascii="宋体" w:hAnsi="宋体" w:cs="宋体"/>
          <w:sz w:val="24"/>
        </w:rPr>
        <w:t xml:space="preserve">     </w:t>
      </w:r>
    </w:p>
    <w:p w14:paraId="0450E51D">
      <w:pPr>
        <w:adjustRightInd w:val="0"/>
        <w:snapToGrid w:val="0"/>
        <w:spacing w:line="360" w:lineRule="auto"/>
        <w:ind w:firstLine="480"/>
        <w:rPr>
          <w:rFonts w:ascii="宋体" w:hAnsi="宋体" w:cs="宋体"/>
          <w:sz w:val="24"/>
          <w:u w:val="single"/>
        </w:rPr>
      </w:pPr>
      <w:r>
        <w:rPr>
          <w:rFonts w:hint="eastAsia" w:ascii="宋体" w:hAnsi="宋体" w:cs="宋体"/>
          <w:sz w:val="24"/>
        </w:rPr>
        <w:t>法定代表人或授权代表（签字或盖章）：</w:t>
      </w:r>
      <w:r>
        <w:rPr>
          <w:rFonts w:hint="eastAsia" w:ascii="宋体" w:hAnsi="宋体" w:cs="宋体"/>
          <w:sz w:val="24"/>
          <w:u w:val="single"/>
        </w:rPr>
        <w:t xml:space="preserve">     </w:t>
      </w:r>
    </w:p>
    <w:p w14:paraId="6648D7DB">
      <w:pPr>
        <w:pStyle w:val="4"/>
        <w:rPr>
          <w:rFonts w:ascii="宋体" w:hAnsi="宋体" w:cs="宋体"/>
          <w:b/>
          <w:color w:val="000000"/>
          <w:kern w:val="0"/>
          <w:sz w:val="32"/>
          <w:szCs w:val="32"/>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 xml:space="preserve">日  </w:t>
      </w:r>
    </w:p>
    <w:p w14:paraId="04CBB994">
      <w:pPr>
        <w:pStyle w:val="4"/>
        <w:rPr>
          <w:rFonts w:ascii="宋体" w:hAnsi="宋体" w:cs="宋体"/>
          <w:b/>
          <w:color w:val="000000"/>
          <w:kern w:val="0"/>
          <w:sz w:val="32"/>
          <w:szCs w:val="32"/>
        </w:rPr>
      </w:pPr>
    </w:p>
    <w:p w14:paraId="32974281">
      <w:pPr>
        <w:autoSpaceDE w:val="0"/>
        <w:autoSpaceDN w:val="0"/>
        <w:adjustRightInd w:val="0"/>
        <w:snapToGrid w:val="0"/>
        <w:spacing w:line="360" w:lineRule="auto"/>
        <w:outlineLvl w:val="2"/>
        <w:rPr>
          <w:rFonts w:ascii="宋体" w:hAnsi="宋体" w:cs="宋体"/>
          <w:b/>
          <w:sz w:val="32"/>
          <w:szCs w:val="32"/>
        </w:rPr>
      </w:pPr>
    </w:p>
    <w:p w14:paraId="4A8DF25B">
      <w:pPr>
        <w:autoSpaceDE w:val="0"/>
        <w:autoSpaceDN w:val="0"/>
        <w:adjustRightInd w:val="0"/>
        <w:snapToGrid w:val="0"/>
        <w:spacing w:line="360" w:lineRule="auto"/>
        <w:outlineLvl w:val="2"/>
        <w:rPr>
          <w:rFonts w:ascii="宋体" w:hAnsi="宋体" w:cs="宋体"/>
          <w:b/>
          <w:sz w:val="32"/>
          <w:szCs w:val="32"/>
        </w:rPr>
      </w:pPr>
    </w:p>
    <w:p w14:paraId="0521B418">
      <w:pPr>
        <w:autoSpaceDE w:val="0"/>
        <w:autoSpaceDN w:val="0"/>
        <w:adjustRightInd w:val="0"/>
        <w:snapToGrid w:val="0"/>
        <w:spacing w:line="360" w:lineRule="auto"/>
        <w:outlineLvl w:val="2"/>
        <w:rPr>
          <w:rFonts w:ascii="宋体" w:hAnsi="宋体" w:cs="宋体"/>
          <w:b/>
          <w:sz w:val="32"/>
          <w:szCs w:val="32"/>
        </w:rPr>
      </w:pPr>
    </w:p>
    <w:p w14:paraId="132D37D0">
      <w:pPr>
        <w:autoSpaceDE w:val="0"/>
        <w:autoSpaceDN w:val="0"/>
        <w:adjustRightInd w:val="0"/>
        <w:snapToGrid w:val="0"/>
        <w:spacing w:line="360" w:lineRule="auto"/>
        <w:outlineLvl w:val="2"/>
        <w:rPr>
          <w:rFonts w:ascii="宋体" w:hAnsi="宋体" w:cs="宋体"/>
          <w:b/>
          <w:sz w:val="32"/>
          <w:szCs w:val="32"/>
        </w:rPr>
      </w:pPr>
    </w:p>
    <w:p w14:paraId="0504140F">
      <w:pPr>
        <w:autoSpaceDE w:val="0"/>
        <w:autoSpaceDN w:val="0"/>
        <w:adjustRightInd w:val="0"/>
        <w:snapToGrid w:val="0"/>
        <w:spacing w:line="360" w:lineRule="auto"/>
        <w:outlineLvl w:val="2"/>
        <w:rPr>
          <w:rFonts w:ascii="宋体" w:hAnsi="宋体" w:cs="宋体"/>
          <w:b/>
          <w:sz w:val="32"/>
          <w:szCs w:val="32"/>
        </w:rPr>
      </w:pPr>
    </w:p>
    <w:p w14:paraId="30652BCC">
      <w:pPr>
        <w:autoSpaceDE w:val="0"/>
        <w:autoSpaceDN w:val="0"/>
        <w:adjustRightInd w:val="0"/>
        <w:snapToGrid w:val="0"/>
        <w:spacing w:line="360" w:lineRule="auto"/>
        <w:outlineLvl w:val="2"/>
        <w:rPr>
          <w:rFonts w:ascii="宋体" w:hAnsi="宋体" w:cs="宋体"/>
          <w:b/>
          <w:sz w:val="32"/>
          <w:szCs w:val="32"/>
        </w:rPr>
      </w:pPr>
    </w:p>
    <w:p w14:paraId="1992B2F7">
      <w:pPr>
        <w:autoSpaceDE w:val="0"/>
        <w:autoSpaceDN w:val="0"/>
        <w:adjustRightInd w:val="0"/>
        <w:snapToGrid w:val="0"/>
        <w:spacing w:line="360" w:lineRule="auto"/>
        <w:outlineLvl w:val="2"/>
        <w:rPr>
          <w:rFonts w:ascii="宋体" w:hAnsi="宋体" w:cs="宋体"/>
          <w:b/>
          <w:sz w:val="32"/>
          <w:szCs w:val="32"/>
        </w:rPr>
      </w:pPr>
    </w:p>
    <w:p w14:paraId="352A6C47">
      <w:pPr>
        <w:autoSpaceDE w:val="0"/>
        <w:autoSpaceDN w:val="0"/>
        <w:adjustRightInd w:val="0"/>
        <w:snapToGrid w:val="0"/>
        <w:spacing w:line="360" w:lineRule="auto"/>
        <w:outlineLvl w:val="2"/>
        <w:rPr>
          <w:rFonts w:ascii="宋体" w:hAnsi="宋体" w:cs="宋体"/>
          <w:b/>
          <w:sz w:val="32"/>
          <w:szCs w:val="32"/>
        </w:rPr>
      </w:pPr>
    </w:p>
    <w:p w14:paraId="05B5ACA3">
      <w:pPr>
        <w:autoSpaceDE w:val="0"/>
        <w:autoSpaceDN w:val="0"/>
        <w:adjustRightInd w:val="0"/>
        <w:snapToGrid w:val="0"/>
        <w:spacing w:line="360" w:lineRule="auto"/>
        <w:outlineLvl w:val="2"/>
        <w:rPr>
          <w:rFonts w:ascii="宋体" w:hAnsi="宋体" w:cs="宋体"/>
          <w:b/>
          <w:sz w:val="32"/>
          <w:szCs w:val="32"/>
        </w:rPr>
      </w:pPr>
    </w:p>
    <w:p w14:paraId="02ABCBE9">
      <w:pPr>
        <w:autoSpaceDE w:val="0"/>
        <w:autoSpaceDN w:val="0"/>
        <w:adjustRightInd w:val="0"/>
        <w:snapToGrid w:val="0"/>
        <w:spacing w:line="360" w:lineRule="auto"/>
        <w:outlineLvl w:val="2"/>
        <w:rPr>
          <w:rFonts w:ascii="宋体" w:hAnsi="宋体" w:cs="宋体"/>
          <w:b/>
          <w:sz w:val="32"/>
          <w:szCs w:val="32"/>
        </w:rPr>
      </w:pPr>
    </w:p>
    <w:p w14:paraId="5FFC12EB">
      <w:pPr>
        <w:autoSpaceDE w:val="0"/>
        <w:autoSpaceDN w:val="0"/>
        <w:adjustRightInd w:val="0"/>
        <w:snapToGrid w:val="0"/>
        <w:spacing w:line="360" w:lineRule="auto"/>
        <w:outlineLvl w:val="2"/>
        <w:rPr>
          <w:rFonts w:ascii="宋体" w:hAnsi="宋体" w:cs="宋体"/>
          <w:b/>
          <w:sz w:val="32"/>
          <w:szCs w:val="32"/>
        </w:rPr>
      </w:pPr>
    </w:p>
    <w:p w14:paraId="38239FEA">
      <w:pPr>
        <w:autoSpaceDE w:val="0"/>
        <w:autoSpaceDN w:val="0"/>
        <w:adjustRightInd w:val="0"/>
        <w:snapToGrid w:val="0"/>
        <w:spacing w:line="360" w:lineRule="auto"/>
        <w:outlineLvl w:val="2"/>
        <w:rPr>
          <w:rFonts w:ascii="宋体" w:hAnsi="宋体" w:cs="宋体"/>
          <w:b/>
          <w:sz w:val="32"/>
          <w:szCs w:val="32"/>
        </w:rPr>
      </w:pPr>
    </w:p>
    <w:p w14:paraId="4D1D53E1">
      <w:pPr>
        <w:autoSpaceDE w:val="0"/>
        <w:autoSpaceDN w:val="0"/>
        <w:adjustRightInd w:val="0"/>
        <w:snapToGrid w:val="0"/>
        <w:spacing w:line="360" w:lineRule="auto"/>
        <w:outlineLvl w:val="2"/>
        <w:rPr>
          <w:rFonts w:ascii="宋体" w:hAnsi="宋体" w:cs="宋体"/>
          <w:b/>
          <w:sz w:val="32"/>
          <w:szCs w:val="32"/>
        </w:rPr>
      </w:pPr>
    </w:p>
    <w:p w14:paraId="79978811">
      <w:pPr>
        <w:autoSpaceDE w:val="0"/>
        <w:autoSpaceDN w:val="0"/>
        <w:adjustRightInd w:val="0"/>
        <w:snapToGrid w:val="0"/>
        <w:spacing w:line="360" w:lineRule="auto"/>
        <w:jc w:val="both"/>
        <w:outlineLvl w:val="2"/>
        <w:rPr>
          <w:rFonts w:ascii="宋体" w:hAnsi="宋体" w:cs="宋体"/>
          <w:b/>
          <w:sz w:val="32"/>
          <w:szCs w:val="32"/>
        </w:rPr>
      </w:pPr>
    </w:p>
    <w:p w14:paraId="05FFCF57">
      <w:pPr>
        <w:autoSpaceDE w:val="0"/>
        <w:autoSpaceDN w:val="0"/>
        <w:adjustRightInd w:val="0"/>
        <w:snapToGrid w:val="0"/>
        <w:spacing w:line="360" w:lineRule="auto"/>
        <w:jc w:val="center"/>
        <w:outlineLvl w:val="2"/>
        <w:rPr>
          <w:rFonts w:ascii="宋体" w:hAnsi="宋体" w:cs="宋体"/>
          <w:b/>
          <w:sz w:val="32"/>
          <w:szCs w:val="32"/>
        </w:rPr>
      </w:pPr>
      <w:r>
        <w:rPr>
          <w:rFonts w:hint="eastAsia" w:ascii="宋体" w:hAnsi="宋体" w:cs="宋体"/>
          <w:b/>
          <w:sz w:val="32"/>
          <w:szCs w:val="32"/>
        </w:rPr>
        <w:t>四、供应商</w:t>
      </w:r>
      <w:r>
        <w:rPr>
          <w:rFonts w:hint="eastAsia" w:ascii="宋体" w:hAnsi="宋体" w:cs="宋体"/>
          <w:b/>
          <w:sz w:val="32"/>
          <w:szCs w:val="32"/>
          <w:lang w:val="en-US" w:eastAsia="zh-CN"/>
        </w:rPr>
        <w:t>基本</w:t>
      </w:r>
      <w:r>
        <w:rPr>
          <w:rFonts w:hint="eastAsia" w:ascii="宋体" w:hAnsi="宋体" w:cs="宋体"/>
          <w:b/>
          <w:sz w:val="32"/>
          <w:szCs w:val="32"/>
        </w:rPr>
        <w:t>概况</w:t>
      </w:r>
    </w:p>
    <w:p w14:paraId="7F468295">
      <w:pPr>
        <w:adjustRightInd w:val="0"/>
        <w:snapToGrid w:val="0"/>
        <w:spacing w:line="500" w:lineRule="exact"/>
        <w:jc w:val="center"/>
        <w:rPr>
          <w:rFonts w:ascii="宋体" w:hAnsi="宋体" w:cs="宋体"/>
          <w:bCs/>
          <w:color w:val="000000"/>
          <w:sz w:val="26"/>
          <w:szCs w:val="26"/>
        </w:rPr>
      </w:pPr>
      <w:r>
        <w:rPr>
          <w:rFonts w:hint="eastAsia" w:ascii="宋体" w:hAnsi="宋体" w:cs="宋体"/>
          <w:bCs/>
          <w:color w:val="000000"/>
          <w:sz w:val="26"/>
          <w:szCs w:val="26"/>
        </w:rPr>
        <w:t>供应商基本情况表</w:t>
      </w:r>
    </w:p>
    <w:tbl>
      <w:tblPr>
        <w:tblStyle w:val="32"/>
        <w:tblW w:w="921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18"/>
        <w:gridCol w:w="539"/>
        <w:gridCol w:w="579"/>
        <w:gridCol w:w="1143"/>
        <w:gridCol w:w="850"/>
        <w:gridCol w:w="590"/>
        <w:gridCol w:w="294"/>
        <w:gridCol w:w="1083"/>
        <w:gridCol w:w="1644"/>
        <w:gridCol w:w="1777"/>
      </w:tblGrid>
      <w:tr w14:paraId="6E5EDF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1" w:hRule="atLeast"/>
          <w:jc w:val="center"/>
        </w:trPr>
        <w:tc>
          <w:tcPr>
            <w:tcW w:w="1836" w:type="dxa"/>
            <w:gridSpan w:val="3"/>
            <w:tcBorders>
              <w:top w:val="single" w:color="auto" w:sz="12" w:space="0"/>
            </w:tcBorders>
            <w:vAlign w:val="center"/>
          </w:tcPr>
          <w:p w14:paraId="48714A09">
            <w:pPr>
              <w:topLinePunct/>
              <w:spacing w:line="440" w:lineRule="exact"/>
              <w:jc w:val="center"/>
              <w:rPr>
                <w:rFonts w:ascii="宋体" w:hAnsi="宋体" w:cs="宋体"/>
                <w:color w:val="000000"/>
                <w:sz w:val="24"/>
              </w:rPr>
            </w:pPr>
            <w:r>
              <w:rPr>
                <w:rFonts w:hint="eastAsia" w:ascii="宋体" w:hAnsi="宋体" w:cs="宋体"/>
                <w:color w:val="000000"/>
                <w:sz w:val="24"/>
              </w:rPr>
              <w:t>供应商名称</w:t>
            </w:r>
          </w:p>
        </w:tc>
        <w:tc>
          <w:tcPr>
            <w:tcW w:w="3960" w:type="dxa"/>
            <w:gridSpan w:val="5"/>
            <w:tcBorders>
              <w:top w:val="single" w:color="auto" w:sz="12" w:space="0"/>
            </w:tcBorders>
            <w:vAlign w:val="center"/>
          </w:tcPr>
          <w:p w14:paraId="4679FC00">
            <w:pPr>
              <w:topLinePunct/>
              <w:spacing w:line="440" w:lineRule="exact"/>
              <w:jc w:val="center"/>
              <w:rPr>
                <w:rFonts w:ascii="宋体" w:hAnsi="宋体" w:cs="宋体"/>
                <w:color w:val="000000"/>
                <w:sz w:val="24"/>
              </w:rPr>
            </w:pPr>
          </w:p>
        </w:tc>
        <w:tc>
          <w:tcPr>
            <w:tcW w:w="1644" w:type="dxa"/>
            <w:tcBorders>
              <w:top w:val="single" w:color="auto" w:sz="12" w:space="0"/>
            </w:tcBorders>
            <w:vAlign w:val="center"/>
          </w:tcPr>
          <w:p w14:paraId="269C338D">
            <w:pPr>
              <w:topLinePunct/>
              <w:spacing w:line="440" w:lineRule="exact"/>
              <w:jc w:val="center"/>
              <w:rPr>
                <w:rFonts w:ascii="宋体" w:hAnsi="宋体" w:cs="宋体"/>
                <w:color w:val="000000"/>
                <w:sz w:val="24"/>
              </w:rPr>
            </w:pPr>
            <w:r>
              <w:rPr>
                <w:rFonts w:hint="eastAsia" w:ascii="宋体" w:hAnsi="宋体" w:cs="宋体"/>
                <w:color w:val="000000"/>
                <w:sz w:val="24"/>
              </w:rPr>
              <w:t>法定代表人</w:t>
            </w:r>
          </w:p>
        </w:tc>
        <w:tc>
          <w:tcPr>
            <w:tcW w:w="1777" w:type="dxa"/>
            <w:tcBorders>
              <w:top w:val="single" w:color="auto" w:sz="12" w:space="0"/>
            </w:tcBorders>
            <w:vAlign w:val="center"/>
          </w:tcPr>
          <w:p w14:paraId="4E0E9150">
            <w:pPr>
              <w:topLinePunct/>
              <w:spacing w:line="440" w:lineRule="exact"/>
              <w:jc w:val="center"/>
              <w:rPr>
                <w:rFonts w:ascii="宋体" w:hAnsi="宋体" w:cs="宋体"/>
                <w:color w:val="000000"/>
                <w:sz w:val="24"/>
              </w:rPr>
            </w:pPr>
          </w:p>
        </w:tc>
      </w:tr>
      <w:tr w14:paraId="72D249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11" w:hRule="atLeast"/>
          <w:jc w:val="center"/>
        </w:trPr>
        <w:tc>
          <w:tcPr>
            <w:tcW w:w="1836" w:type="dxa"/>
            <w:gridSpan w:val="3"/>
            <w:vAlign w:val="center"/>
          </w:tcPr>
          <w:p w14:paraId="18495E75">
            <w:pPr>
              <w:topLinePunct/>
              <w:spacing w:line="440" w:lineRule="exact"/>
              <w:jc w:val="center"/>
              <w:rPr>
                <w:rFonts w:ascii="宋体" w:hAnsi="宋体" w:cs="宋体"/>
                <w:color w:val="000000"/>
                <w:sz w:val="24"/>
              </w:rPr>
            </w:pPr>
            <w:r>
              <w:rPr>
                <w:rFonts w:hint="eastAsia" w:ascii="宋体" w:hAnsi="宋体" w:cs="宋体"/>
                <w:color w:val="000000"/>
                <w:sz w:val="24"/>
              </w:rPr>
              <w:t>统一社会信用代码</w:t>
            </w:r>
          </w:p>
        </w:tc>
        <w:tc>
          <w:tcPr>
            <w:tcW w:w="3960" w:type="dxa"/>
            <w:gridSpan w:val="5"/>
            <w:vAlign w:val="center"/>
          </w:tcPr>
          <w:p w14:paraId="658156F0">
            <w:pPr>
              <w:topLinePunct/>
              <w:spacing w:line="440" w:lineRule="exact"/>
              <w:jc w:val="center"/>
              <w:rPr>
                <w:rFonts w:ascii="宋体" w:hAnsi="宋体" w:cs="宋体"/>
                <w:color w:val="000000"/>
                <w:sz w:val="24"/>
              </w:rPr>
            </w:pPr>
          </w:p>
        </w:tc>
        <w:tc>
          <w:tcPr>
            <w:tcW w:w="1644" w:type="dxa"/>
            <w:vAlign w:val="center"/>
          </w:tcPr>
          <w:p w14:paraId="61CAF92B">
            <w:pPr>
              <w:topLinePunct/>
              <w:spacing w:line="440" w:lineRule="exact"/>
              <w:jc w:val="center"/>
              <w:rPr>
                <w:rFonts w:ascii="宋体" w:hAnsi="宋体" w:cs="宋体"/>
                <w:color w:val="000000"/>
                <w:sz w:val="24"/>
              </w:rPr>
            </w:pPr>
            <w:r>
              <w:rPr>
                <w:rFonts w:hint="eastAsia" w:ascii="宋体" w:hAnsi="宋体" w:cs="宋体"/>
                <w:color w:val="000000"/>
                <w:sz w:val="24"/>
              </w:rPr>
              <w:t>邮政编码</w:t>
            </w:r>
          </w:p>
        </w:tc>
        <w:tc>
          <w:tcPr>
            <w:tcW w:w="1777" w:type="dxa"/>
            <w:vAlign w:val="center"/>
          </w:tcPr>
          <w:p w14:paraId="35A7BB0A">
            <w:pPr>
              <w:topLinePunct/>
              <w:spacing w:line="440" w:lineRule="exact"/>
              <w:jc w:val="center"/>
              <w:rPr>
                <w:rFonts w:ascii="宋体" w:hAnsi="宋体" w:cs="宋体"/>
                <w:color w:val="000000"/>
                <w:sz w:val="24"/>
              </w:rPr>
            </w:pPr>
          </w:p>
        </w:tc>
      </w:tr>
      <w:tr w14:paraId="4A518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836" w:type="dxa"/>
            <w:gridSpan w:val="3"/>
            <w:vAlign w:val="center"/>
          </w:tcPr>
          <w:p w14:paraId="0BAF9C47">
            <w:pPr>
              <w:topLinePunct/>
              <w:spacing w:line="440" w:lineRule="exact"/>
              <w:jc w:val="center"/>
              <w:rPr>
                <w:rFonts w:ascii="宋体" w:hAnsi="宋体" w:cs="宋体"/>
                <w:color w:val="000000"/>
                <w:sz w:val="24"/>
              </w:rPr>
            </w:pPr>
            <w:r>
              <w:rPr>
                <w:rFonts w:hint="eastAsia" w:ascii="宋体" w:hAnsi="宋体" w:cs="宋体"/>
                <w:color w:val="000000"/>
                <w:sz w:val="24"/>
              </w:rPr>
              <w:t>授权代表</w:t>
            </w:r>
          </w:p>
        </w:tc>
        <w:tc>
          <w:tcPr>
            <w:tcW w:w="3960" w:type="dxa"/>
            <w:gridSpan w:val="5"/>
            <w:vAlign w:val="center"/>
          </w:tcPr>
          <w:p w14:paraId="3006A3E0">
            <w:pPr>
              <w:topLinePunct/>
              <w:spacing w:line="440" w:lineRule="exact"/>
              <w:jc w:val="center"/>
              <w:rPr>
                <w:rFonts w:ascii="宋体" w:hAnsi="宋体" w:cs="宋体"/>
                <w:color w:val="000000"/>
                <w:sz w:val="24"/>
              </w:rPr>
            </w:pPr>
          </w:p>
        </w:tc>
        <w:tc>
          <w:tcPr>
            <w:tcW w:w="1644" w:type="dxa"/>
            <w:vAlign w:val="center"/>
          </w:tcPr>
          <w:p w14:paraId="01C99D12">
            <w:pPr>
              <w:topLinePunct/>
              <w:spacing w:line="440" w:lineRule="exact"/>
              <w:jc w:val="center"/>
              <w:rPr>
                <w:rFonts w:ascii="宋体" w:hAnsi="宋体" w:cs="宋体"/>
                <w:color w:val="000000"/>
                <w:sz w:val="24"/>
              </w:rPr>
            </w:pPr>
            <w:r>
              <w:rPr>
                <w:rFonts w:hint="eastAsia" w:ascii="宋体" w:hAnsi="宋体" w:cs="宋体"/>
                <w:color w:val="000000"/>
                <w:sz w:val="24"/>
              </w:rPr>
              <w:t>企业类型</w:t>
            </w:r>
          </w:p>
        </w:tc>
        <w:tc>
          <w:tcPr>
            <w:tcW w:w="1777" w:type="dxa"/>
            <w:vAlign w:val="center"/>
          </w:tcPr>
          <w:p w14:paraId="72496FA2">
            <w:pPr>
              <w:topLinePunct/>
              <w:spacing w:line="440" w:lineRule="exact"/>
              <w:jc w:val="center"/>
              <w:rPr>
                <w:rFonts w:ascii="宋体" w:hAnsi="宋体" w:cs="宋体"/>
                <w:color w:val="000000"/>
                <w:sz w:val="24"/>
              </w:rPr>
            </w:pPr>
          </w:p>
        </w:tc>
      </w:tr>
      <w:tr w14:paraId="1556AB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8" w:hRule="atLeast"/>
          <w:jc w:val="center"/>
        </w:trPr>
        <w:tc>
          <w:tcPr>
            <w:tcW w:w="1836" w:type="dxa"/>
            <w:gridSpan w:val="3"/>
            <w:vAlign w:val="center"/>
          </w:tcPr>
          <w:p w14:paraId="2B677547">
            <w:pPr>
              <w:topLinePunct/>
              <w:spacing w:line="440" w:lineRule="exact"/>
              <w:jc w:val="center"/>
              <w:rPr>
                <w:rFonts w:ascii="宋体" w:hAnsi="宋体" w:cs="宋体"/>
                <w:color w:val="000000"/>
                <w:sz w:val="24"/>
              </w:rPr>
            </w:pPr>
            <w:r>
              <w:rPr>
                <w:rFonts w:hint="eastAsia" w:ascii="宋体" w:hAnsi="宋体" w:cs="宋体"/>
                <w:color w:val="000000"/>
                <w:sz w:val="24"/>
              </w:rPr>
              <w:t>上年营业收入</w:t>
            </w:r>
          </w:p>
        </w:tc>
        <w:tc>
          <w:tcPr>
            <w:tcW w:w="3960" w:type="dxa"/>
            <w:gridSpan w:val="5"/>
            <w:vAlign w:val="center"/>
          </w:tcPr>
          <w:p w14:paraId="3731D356">
            <w:pPr>
              <w:topLinePunct/>
              <w:spacing w:line="440" w:lineRule="exact"/>
              <w:jc w:val="center"/>
              <w:rPr>
                <w:rFonts w:ascii="宋体" w:hAnsi="宋体" w:cs="宋体"/>
                <w:color w:val="000000"/>
                <w:sz w:val="24"/>
              </w:rPr>
            </w:pPr>
          </w:p>
        </w:tc>
        <w:tc>
          <w:tcPr>
            <w:tcW w:w="1644" w:type="dxa"/>
            <w:vAlign w:val="center"/>
          </w:tcPr>
          <w:p w14:paraId="3B2E422A">
            <w:pPr>
              <w:topLinePunct/>
              <w:spacing w:line="440" w:lineRule="exact"/>
              <w:jc w:val="center"/>
              <w:rPr>
                <w:rFonts w:ascii="宋体" w:hAnsi="宋体" w:cs="宋体"/>
                <w:color w:val="000000"/>
                <w:sz w:val="24"/>
              </w:rPr>
            </w:pPr>
            <w:r>
              <w:rPr>
                <w:rFonts w:hint="eastAsia" w:ascii="宋体" w:hAnsi="宋体" w:cs="宋体"/>
                <w:color w:val="000000"/>
                <w:sz w:val="24"/>
              </w:rPr>
              <w:t>员工总人数</w:t>
            </w:r>
          </w:p>
        </w:tc>
        <w:tc>
          <w:tcPr>
            <w:tcW w:w="1777" w:type="dxa"/>
            <w:vAlign w:val="center"/>
          </w:tcPr>
          <w:p w14:paraId="3689BCAE">
            <w:pPr>
              <w:topLinePunct/>
              <w:spacing w:line="440" w:lineRule="exact"/>
              <w:jc w:val="center"/>
              <w:rPr>
                <w:rFonts w:ascii="宋体" w:hAnsi="宋体" w:cs="宋体"/>
                <w:color w:val="000000"/>
                <w:sz w:val="24"/>
              </w:rPr>
            </w:pPr>
          </w:p>
        </w:tc>
      </w:tr>
      <w:tr w14:paraId="249736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18" w:type="dxa"/>
            <w:vMerge w:val="restart"/>
            <w:vAlign w:val="center"/>
          </w:tcPr>
          <w:p w14:paraId="70A677A8">
            <w:pPr>
              <w:topLinePunct/>
              <w:spacing w:line="440" w:lineRule="exact"/>
              <w:jc w:val="center"/>
              <w:rPr>
                <w:rFonts w:ascii="宋体" w:hAnsi="宋体" w:cs="宋体"/>
                <w:color w:val="000000"/>
                <w:sz w:val="24"/>
              </w:rPr>
            </w:pPr>
            <w:r>
              <w:rPr>
                <w:rFonts w:hint="eastAsia" w:ascii="宋体" w:hAnsi="宋体" w:cs="宋体"/>
                <w:color w:val="000000"/>
                <w:sz w:val="24"/>
              </w:rPr>
              <w:t>营业执照</w:t>
            </w:r>
          </w:p>
        </w:tc>
        <w:tc>
          <w:tcPr>
            <w:tcW w:w="2261" w:type="dxa"/>
            <w:gridSpan w:val="3"/>
            <w:vAlign w:val="center"/>
          </w:tcPr>
          <w:p w14:paraId="4782BF03">
            <w:pPr>
              <w:topLinePunct/>
              <w:spacing w:line="440" w:lineRule="exact"/>
              <w:jc w:val="center"/>
              <w:rPr>
                <w:rFonts w:ascii="宋体" w:hAnsi="宋体" w:cs="宋体"/>
                <w:color w:val="000000"/>
                <w:sz w:val="24"/>
              </w:rPr>
            </w:pPr>
            <w:r>
              <w:rPr>
                <w:rFonts w:hint="eastAsia" w:ascii="宋体" w:hAnsi="宋体" w:cs="宋体"/>
                <w:color w:val="000000"/>
                <w:sz w:val="24"/>
              </w:rPr>
              <w:t>注册号码</w:t>
            </w:r>
          </w:p>
        </w:tc>
        <w:tc>
          <w:tcPr>
            <w:tcW w:w="1440" w:type="dxa"/>
            <w:gridSpan w:val="2"/>
            <w:vAlign w:val="center"/>
          </w:tcPr>
          <w:p w14:paraId="3EC2C8E6">
            <w:pPr>
              <w:topLinePunct/>
              <w:spacing w:line="440" w:lineRule="exact"/>
              <w:jc w:val="center"/>
              <w:rPr>
                <w:rFonts w:ascii="宋体" w:hAnsi="宋体" w:cs="宋体"/>
                <w:color w:val="000000"/>
                <w:sz w:val="24"/>
              </w:rPr>
            </w:pPr>
          </w:p>
        </w:tc>
        <w:tc>
          <w:tcPr>
            <w:tcW w:w="1377" w:type="dxa"/>
            <w:gridSpan w:val="2"/>
            <w:vAlign w:val="center"/>
          </w:tcPr>
          <w:p w14:paraId="7C7BE01E">
            <w:pPr>
              <w:topLinePunct/>
              <w:spacing w:line="440" w:lineRule="exact"/>
              <w:ind w:firstLine="120" w:firstLineChars="50"/>
              <w:jc w:val="center"/>
              <w:rPr>
                <w:rFonts w:ascii="宋体" w:hAnsi="宋体" w:cs="宋体"/>
                <w:color w:val="000000"/>
                <w:sz w:val="24"/>
              </w:rPr>
            </w:pPr>
            <w:r>
              <w:rPr>
                <w:rFonts w:hint="eastAsia" w:ascii="宋体" w:hAnsi="宋体" w:cs="宋体"/>
                <w:color w:val="000000"/>
                <w:sz w:val="24"/>
              </w:rPr>
              <w:t>注册地址</w:t>
            </w:r>
          </w:p>
        </w:tc>
        <w:tc>
          <w:tcPr>
            <w:tcW w:w="3421" w:type="dxa"/>
            <w:gridSpan w:val="2"/>
            <w:vAlign w:val="center"/>
          </w:tcPr>
          <w:p w14:paraId="6CB1641A">
            <w:pPr>
              <w:topLinePunct/>
              <w:spacing w:line="440" w:lineRule="exact"/>
              <w:ind w:firstLine="120" w:firstLineChars="50"/>
              <w:jc w:val="center"/>
              <w:rPr>
                <w:rFonts w:ascii="宋体" w:hAnsi="宋体" w:cs="宋体"/>
                <w:color w:val="000000"/>
                <w:sz w:val="24"/>
              </w:rPr>
            </w:pPr>
          </w:p>
        </w:tc>
      </w:tr>
      <w:tr w14:paraId="1BD6033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18" w:type="dxa"/>
            <w:vMerge w:val="continue"/>
            <w:vAlign w:val="center"/>
          </w:tcPr>
          <w:p w14:paraId="6EEB4251">
            <w:pPr>
              <w:topLinePunct/>
              <w:spacing w:line="440" w:lineRule="exact"/>
              <w:jc w:val="center"/>
              <w:rPr>
                <w:rFonts w:ascii="宋体" w:hAnsi="宋体" w:cs="宋体"/>
                <w:color w:val="000000"/>
                <w:sz w:val="24"/>
              </w:rPr>
            </w:pPr>
          </w:p>
        </w:tc>
        <w:tc>
          <w:tcPr>
            <w:tcW w:w="2261" w:type="dxa"/>
            <w:gridSpan w:val="3"/>
            <w:vAlign w:val="center"/>
          </w:tcPr>
          <w:p w14:paraId="05A8F579">
            <w:pPr>
              <w:topLinePunct/>
              <w:spacing w:line="440" w:lineRule="exact"/>
              <w:jc w:val="center"/>
              <w:rPr>
                <w:rFonts w:ascii="宋体" w:hAnsi="宋体" w:cs="宋体"/>
                <w:color w:val="000000"/>
                <w:sz w:val="24"/>
              </w:rPr>
            </w:pPr>
            <w:r>
              <w:rPr>
                <w:rFonts w:hint="eastAsia" w:ascii="宋体" w:hAnsi="宋体" w:cs="宋体"/>
                <w:color w:val="000000"/>
                <w:sz w:val="24"/>
              </w:rPr>
              <w:t>发证机关</w:t>
            </w:r>
          </w:p>
        </w:tc>
        <w:tc>
          <w:tcPr>
            <w:tcW w:w="1440" w:type="dxa"/>
            <w:gridSpan w:val="2"/>
            <w:vAlign w:val="center"/>
          </w:tcPr>
          <w:p w14:paraId="54CBA2D5">
            <w:pPr>
              <w:topLinePunct/>
              <w:spacing w:line="440" w:lineRule="exact"/>
              <w:jc w:val="center"/>
              <w:rPr>
                <w:rFonts w:ascii="宋体" w:hAnsi="宋体" w:cs="宋体"/>
                <w:color w:val="000000"/>
                <w:sz w:val="24"/>
              </w:rPr>
            </w:pPr>
          </w:p>
        </w:tc>
        <w:tc>
          <w:tcPr>
            <w:tcW w:w="1377" w:type="dxa"/>
            <w:gridSpan w:val="2"/>
            <w:vAlign w:val="center"/>
          </w:tcPr>
          <w:p w14:paraId="3D3A184E">
            <w:pPr>
              <w:topLinePunct/>
              <w:spacing w:line="440" w:lineRule="exact"/>
              <w:ind w:firstLine="120" w:firstLineChars="50"/>
              <w:jc w:val="center"/>
              <w:rPr>
                <w:rFonts w:ascii="宋体" w:hAnsi="宋体" w:cs="宋体"/>
                <w:color w:val="000000"/>
                <w:sz w:val="24"/>
              </w:rPr>
            </w:pPr>
            <w:r>
              <w:rPr>
                <w:rFonts w:hint="eastAsia" w:ascii="宋体" w:hAnsi="宋体" w:cs="宋体"/>
                <w:color w:val="000000"/>
                <w:sz w:val="24"/>
              </w:rPr>
              <w:t>发证日期</w:t>
            </w:r>
          </w:p>
        </w:tc>
        <w:tc>
          <w:tcPr>
            <w:tcW w:w="3421" w:type="dxa"/>
            <w:gridSpan w:val="2"/>
            <w:vAlign w:val="center"/>
          </w:tcPr>
          <w:p w14:paraId="62823D32">
            <w:pPr>
              <w:topLinePunct/>
              <w:spacing w:line="440" w:lineRule="exact"/>
              <w:ind w:firstLine="120" w:firstLineChars="50"/>
              <w:jc w:val="center"/>
              <w:rPr>
                <w:rFonts w:ascii="宋体" w:hAnsi="宋体" w:cs="宋体"/>
                <w:color w:val="000000"/>
                <w:sz w:val="24"/>
              </w:rPr>
            </w:pPr>
          </w:p>
        </w:tc>
      </w:tr>
      <w:tr w14:paraId="73F791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18" w:type="dxa"/>
            <w:vMerge w:val="continue"/>
            <w:vAlign w:val="center"/>
          </w:tcPr>
          <w:p w14:paraId="4C712A46">
            <w:pPr>
              <w:topLinePunct/>
              <w:spacing w:line="440" w:lineRule="exact"/>
              <w:jc w:val="center"/>
              <w:rPr>
                <w:rFonts w:ascii="宋体" w:hAnsi="宋体" w:cs="宋体"/>
                <w:color w:val="000000"/>
                <w:sz w:val="24"/>
              </w:rPr>
            </w:pPr>
          </w:p>
        </w:tc>
        <w:tc>
          <w:tcPr>
            <w:tcW w:w="2261" w:type="dxa"/>
            <w:gridSpan w:val="3"/>
            <w:vAlign w:val="center"/>
          </w:tcPr>
          <w:p w14:paraId="34E11AEF">
            <w:pPr>
              <w:topLinePunct/>
              <w:spacing w:line="440" w:lineRule="exact"/>
              <w:jc w:val="center"/>
              <w:rPr>
                <w:rFonts w:ascii="宋体" w:hAnsi="宋体" w:cs="宋体"/>
                <w:color w:val="000000"/>
                <w:sz w:val="24"/>
              </w:rPr>
            </w:pPr>
            <w:r>
              <w:rPr>
                <w:rFonts w:hint="eastAsia" w:ascii="宋体" w:hAnsi="宋体" w:cs="宋体"/>
                <w:color w:val="000000"/>
                <w:sz w:val="24"/>
              </w:rPr>
              <w:t>营业范围（主营）</w:t>
            </w:r>
          </w:p>
        </w:tc>
        <w:tc>
          <w:tcPr>
            <w:tcW w:w="6238" w:type="dxa"/>
            <w:gridSpan w:val="6"/>
            <w:vAlign w:val="center"/>
          </w:tcPr>
          <w:p w14:paraId="303255E4">
            <w:pPr>
              <w:topLinePunct/>
              <w:spacing w:line="440" w:lineRule="exact"/>
              <w:ind w:firstLine="120" w:firstLineChars="50"/>
              <w:jc w:val="center"/>
              <w:rPr>
                <w:rFonts w:ascii="宋体" w:hAnsi="宋体" w:cs="宋体"/>
                <w:color w:val="000000"/>
                <w:sz w:val="24"/>
              </w:rPr>
            </w:pPr>
          </w:p>
        </w:tc>
      </w:tr>
      <w:tr w14:paraId="3FB4BE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718" w:type="dxa"/>
            <w:vMerge w:val="continue"/>
            <w:vAlign w:val="center"/>
          </w:tcPr>
          <w:p w14:paraId="79B61CD5">
            <w:pPr>
              <w:topLinePunct/>
              <w:spacing w:line="440" w:lineRule="exact"/>
              <w:jc w:val="center"/>
              <w:rPr>
                <w:rFonts w:ascii="宋体" w:hAnsi="宋体" w:cs="宋体"/>
                <w:color w:val="000000"/>
                <w:sz w:val="24"/>
              </w:rPr>
            </w:pPr>
          </w:p>
        </w:tc>
        <w:tc>
          <w:tcPr>
            <w:tcW w:w="2261" w:type="dxa"/>
            <w:gridSpan w:val="3"/>
            <w:vAlign w:val="center"/>
          </w:tcPr>
          <w:p w14:paraId="1960447C">
            <w:pPr>
              <w:topLinePunct/>
              <w:spacing w:line="440" w:lineRule="exact"/>
              <w:jc w:val="center"/>
              <w:rPr>
                <w:rFonts w:ascii="宋体" w:hAnsi="宋体" w:cs="宋体"/>
                <w:color w:val="000000"/>
                <w:sz w:val="24"/>
              </w:rPr>
            </w:pPr>
            <w:r>
              <w:rPr>
                <w:rFonts w:hint="eastAsia" w:ascii="宋体" w:hAnsi="宋体" w:cs="宋体"/>
                <w:color w:val="000000"/>
                <w:sz w:val="24"/>
              </w:rPr>
              <w:t>营业范围（兼营）</w:t>
            </w:r>
          </w:p>
        </w:tc>
        <w:tc>
          <w:tcPr>
            <w:tcW w:w="6238" w:type="dxa"/>
            <w:gridSpan w:val="6"/>
            <w:vAlign w:val="center"/>
          </w:tcPr>
          <w:p w14:paraId="6EFF1F7C">
            <w:pPr>
              <w:topLinePunct/>
              <w:spacing w:line="440" w:lineRule="exact"/>
              <w:ind w:firstLine="120" w:firstLineChars="50"/>
              <w:jc w:val="center"/>
              <w:rPr>
                <w:rFonts w:ascii="宋体" w:hAnsi="宋体" w:cs="宋体"/>
                <w:color w:val="000000"/>
                <w:sz w:val="24"/>
              </w:rPr>
            </w:pPr>
          </w:p>
        </w:tc>
      </w:tr>
      <w:tr w14:paraId="137840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2979" w:type="dxa"/>
            <w:gridSpan w:val="4"/>
            <w:vAlign w:val="center"/>
          </w:tcPr>
          <w:p w14:paraId="0DD891F7">
            <w:pPr>
              <w:topLinePunct/>
              <w:spacing w:line="440" w:lineRule="exact"/>
              <w:jc w:val="center"/>
              <w:rPr>
                <w:rFonts w:ascii="宋体" w:hAnsi="宋体" w:cs="宋体"/>
                <w:color w:val="000000"/>
                <w:sz w:val="24"/>
              </w:rPr>
            </w:pPr>
            <w:r>
              <w:rPr>
                <w:rFonts w:hint="eastAsia" w:ascii="宋体" w:hAnsi="宋体" w:cs="宋体"/>
                <w:color w:val="000000"/>
                <w:sz w:val="24"/>
              </w:rPr>
              <w:t>基本账户开户行及帐号</w:t>
            </w:r>
          </w:p>
        </w:tc>
        <w:tc>
          <w:tcPr>
            <w:tcW w:w="6238" w:type="dxa"/>
            <w:gridSpan w:val="6"/>
            <w:vAlign w:val="center"/>
          </w:tcPr>
          <w:p w14:paraId="3880C906">
            <w:pPr>
              <w:topLinePunct/>
              <w:spacing w:line="440" w:lineRule="exact"/>
              <w:jc w:val="center"/>
              <w:rPr>
                <w:rFonts w:ascii="宋体" w:hAnsi="宋体" w:cs="宋体"/>
                <w:color w:val="000000"/>
                <w:sz w:val="24"/>
              </w:rPr>
            </w:pPr>
          </w:p>
        </w:tc>
      </w:tr>
      <w:tr w14:paraId="2D272B7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8" w:hRule="atLeast"/>
          <w:jc w:val="center"/>
        </w:trPr>
        <w:tc>
          <w:tcPr>
            <w:tcW w:w="2979" w:type="dxa"/>
            <w:gridSpan w:val="4"/>
            <w:vAlign w:val="center"/>
          </w:tcPr>
          <w:p w14:paraId="3A4310B1">
            <w:pPr>
              <w:topLinePunct/>
              <w:spacing w:line="440" w:lineRule="exact"/>
              <w:jc w:val="center"/>
              <w:rPr>
                <w:rFonts w:ascii="宋体" w:hAnsi="宋体" w:cs="宋体"/>
                <w:color w:val="000000"/>
                <w:sz w:val="24"/>
              </w:rPr>
            </w:pPr>
            <w:r>
              <w:rPr>
                <w:rFonts w:hint="eastAsia" w:ascii="宋体" w:hAnsi="宋体" w:cs="宋体"/>
                <w:color w:val="000000"/>
                <w:sz w:val="24"/>
              </w:rPr>
              <w:t>资产总额（万元）</w:t>
            </w:r>
          </w:p>
        </w:tc>
        <w:tc>
          <w:tcPr>
            <w:tcW w:w="6238" w:type="dxa"/>
            <w:gridSpan w:val="6"/>
            <w:vAlign w:val="center"/>
          </w:tcPr>
          <w:p w14:paraId="352524B7">
            <w:pPr>
              <w:topLinePunct/>
              <w:spacing w:line="440" w:lineRule="exact"/>
              <w:jc w:val="center"/>
              <w:rPr>
                <w:rFonts w:ascii="宋体" w:hAnsi="宋体" w:cs="宋体"/>
                <w:color w:val="000000"/>
                <w:sz w:val="24"/>
              </w:rPr>
            </w:pPr>
          </w:p>
        </w:tc>
      </w:tr>
      <w:tr w14:paraId="2A7125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04" w:hRule="atLeast"/>
          <w:jc w:val="center"/>
        </w:trPr>
        <w:tc>
          <w:tcPr>
            <w:tcW w:w="3829" w:type="dxa"/>
            <w:gridSpan w:val="5"/>
            <w:vAlign w:val="center"/>
          </w:tcPr>
          <w:p w14:paraId="445FD71B">
            <w:pPr>
              <w:topLinePunct/>
              <w:spacing w:line="440" w:lineRule="exact"/>
              <w:jc w:val="center"/>
              <w:rPr>
                <w:rFonts w:ascii="宋体" w:hAnsi="宋体" w:cs="宋体"/>
                <w:color w:val="000000"/>
                <w:sz w:val="24"/>
              </w:rPr>
            </w:pPr>
            <w:r>
              <w:rPr>
                <w:rFonts w:hint="eastAsia" w:ascii="宋体" w:hAnsi="宋体" w:cs="宋体"/>
                <w:color w:val="000000"/>
                <w:sz w:val="24"/>
              </w:rPr>
              <w:t>资质名称</w:t>
            </w:r>
          </w:p>
        </w:tc>
        <w:tc>
          <w:tcPr>
            <w:tcW w:w="884" w:type="dxa"/>
            <w:gridSpan w:val="2"/>
            <w:vAlign w:val="center"/>
          </w:tcPr>
          <w:p w14:paraId="312D8207">
            <w:pPr>
              <w:topLinePunct/>
              <w:spacing w:line="440" w:lineRule="exact"/>
              <w:jc w:val="center"/>
              <w:rPr>
                <w:rFonts w:ascii="宋体" w:hAnsi="宋体" w:cs="宋体"/>
                <w:color w:val="000000"/>
                <w:sz w:val="24"/>
              </w:rPr>
            </w:pPr>
            <w:r>
              <w:rPr>
                <w:rFonts w:hint="eastAsia" w:ascii="宋体" w:hAnsi="宋体" w:cs="宋体"/>
                <w:color w:val="000000"/>
                <w:sz w:val="24"/>
              </w:rPr>
              <w:t>等级</w:t>
            </w:r>
          </w:p>
        </w:tc>
        <w:tc>
          <w:tcPr>
            <w:tcW w:w="1083" w:type="dxa"/>
            <w:vAlign w:val="center"/>
          </w:tcPr>
          <w:p w14:paraId="69F63EB9">
            <w:pPr>
              <w:topLinePunct/>
              <w:spacing w:line="440" w:lineRule="exact"/>
              <w:jc w:val="center"/>
              <w:rPr>
                <w:rFonts w:ascii="宋体" w:hAnsi="宋体" w:cs="宋体"/>
                <w:color w:val="000000"/>
                <w:sz w:val="24"/>
              </w:rPr>
            </w:pPr>
            <w:r>
              <w:rPr>
                <w:rFonts w:hint="eastAsia" w:ascii="宋体" w:hAnsi="宋体" w:cs="宋体"/>
                <w:color w:val="000000"/>
                <w:sz w:val="24"/>
              </w:rPr>
              <w:t>发证机关</w:t>
            </w:r>
          </w:p>
        </w:tc>
        <w:tc>
          <w:tcPr>
            <w:tcW w:w="3421" w:type="dxa"/>
            <w:gridSpan w:val="2"/>
            <w:vAlign w:val="center"/>
          </w:tcPr>
          <w:p w14:paraId="4DC0B9FB">
            <w:pPr>
              <w:topLinePunct/>
              <w:spacing w:line="440" w:lineRule="exact"/>
              <w:jc w:val="center"/>
              <w:rPr>
                <w:rFonts w:ascii="宋体" w:hAnsi="宋体" w:cs="宋体"/>
                <w:color w:val="000000"/>
                <w:sz w:val="24"/>
              </w:rPr>
            </w:pPr>
            <w:r>
              <w:rPr>
                <w:rFonts w:hint="eastAsia" w:ascii="宋体" w:hAnsi="宋体" w:cs="宋体"/>
                <w:color w:val="000000"/>
                <w:sz w:val="24"/>
              </w:rPr>
              <w:t>有效期</w:t>
            </w:r>
          </w:p>
        </w:tc>
      </w:tr>
      <w:tr w14:paraId="60EC32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jc w:val="center"/>
        </w:trPr>
        <w:tc>
          <w:tcPr>
            <w:tcW w:w="3829" w:type="dxa"/>
            <w:gridSpan w:val="5"/>
            <w:vAlign w:val="center"/>
          </w:tcPr>
          <w:p w14:paraId="0C00E5BE">
            <w:pPr>
              <w:topLinePunct/>
              <w:spacing w:line="440" w:lineRule="exact"/>
              <w:jc w:val="center"/>
              <w:rPr>
                <w:rFonts w:ascii="宋体" w:hAnsi="宋体" w:cs="宋体"/>
                <w:color w:val="000000"/>
                <w:sz w:val="24"/>
              </w:rPr>
            </w:pPr>
          </w:p>
        </w:tc>
        <w:tc>
          <w:tcPr>
            <w:tcW w:w="884" w:type="dxa"/>
            <w:gridSpan w:val="2"/>
            <w:vAlign w:val="center"/>
          </w:tcPr>
          <w:p w14:paraId="796518AE">
            <w:pPr>
              <w:topLinePunct/>
              <w:spacing w:line="440" w:lineRule="exact"/>
              <w:jc w:val="center"/>
              <w:rPr>
                <w:rFonts w:ascii="宋体" w:hAnsi="宋体" w:cs="宋体"/>
                <w:color w:val="000000"/>
                <w:sz w:val="24"/>
              </w:rPr>
            </w:pPr>
          </w:p>
        </w:tc>
        <w:tc>
          <w:tcPr>
            <w:tcW w:w="1083" w:type="dxa"/>
            <w:vAlign w:val="center"/>
          </w:tcPr>
          <w:p w14:paraId="32A37B9E">
            <w:pPr>
              <w:topLinePunct/>
              <w:spacing w:line="440" w:lineRule="exact"/>
              <w:jc w:val="center"/>
              <w:rPr>
                <w:rFonts w:ascii="宋体" w:hAnsi="宋体" w:cs="宋体"/>
                <w:color w:val="000000"/>
                <w:sz w:val="24"/>
              </w:rPr>
            </w:pPr>
          </w:p>
        </w:tc>
        <w:tc>
          <w:tcPr>
            <w:tcW w:w="3421" w:type="dxa"/>
            <w:gridSpan w:val="2"/>
            <w:vAlign w:val="center"/>
          </w:tcPr>
          <w:p w14:paraId="6E9FAD1D">
            <w:pPr>
              <w:topLinePunct/>
              <w:spacing w:line="440" w:lineRule="exact"/>
              <w:jc w:val="center"/>
              <w:rPr>
                <w:rFonts w:ascii="宋体" w:hAnsi="宋体" w:cs="宋体"/>
                <w:color w:val="000000"/>
                <w:sz w:val="24"/>
              </w:rPr>
            </w:pPr>
          </w:p>
        </w:tc>
      </w:tr>
      <w:tr w14:paraId="0CDC38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jc w:val="center"/>
        </w:trPr>
        <w:tc>
          <w:tcPr>
            <w:tcW w:w="3829" w:type="dxa"/>
            <w:gridSpan w:val="5"/>
            <w:vAlign w:val="center"/>
          </w:tcPr>
          <w:p w14:paraId="52EAC2E9">
            <w:pPr>
              <w:topLinePunct/>
              <w:spacing w:line="440" w:lineRule="exact"/>
              <w:jc w:val="center"/>
              <w:rPr>
                <w:rFonts w:ascii="宋体" w:hAnsi="宋体" w:cs="宋体"/>
                <w:color w:val="000000"/>
                <w:sz w:val="24"/>
              </w:rPr>
            </w:pPr>
          </w:p>
        </w:tc>
        <w:tc>
          <w:tcPr>
            <w:tcW w:w="884" w:type="dxa"/>
            <w:gridSpan w:val="2"/>
            <w:vAlign w:val="center"/>
          </w:tcPr>
          <w:p w14:paraId="7138A8AD">
            <w:pPr>
              <w:topLinePunct/>
              <w:spacing w:line="440" w:lineRule="exact"/>
              <w:jc w:val="center"/>
              <w:rPr>
                <w:rFonts w:ascii="宋体" w:hAnsi="宋体" w:cs="宋体"/>
                <w:color w:val="000000"/>
                <w:sz w:val="24"/>
              </w:rPr>
            </w:pPr>
          </w:p>
        </w:tc>
        <w:tc>
          <w:tcPr>
            <w:tcW w:w="1083" w:type="dxa"/>
            <w:vAlign w:val="center"/>
          </w:tcPr>
          <w:p w14:paraId="30570EC9">
            <w:pPr>
              <w:topLinePunct/>
              <w:spacing w:line="440" w:lineRule="exact"/>
              <w:jc w:val="center"/>
              <w:rPr>
                <w:rFonts w:ascii="宋体" w:hAnsi="宋体" w:cs="宋体"/>
                <w:color w:val="000000"/>
                <w:sz w:val="24"/>
              </w:rPr>
            </w:pPr>
          </w:p>
        </w:tc>
        <w:tc>
          <w:tcPr>
            <w:tcW w:w="3421" w:type="dxa"/>
            <w:gridSpan w:val="2"/>
            <w:vAlign w:val="center"/>
          </w:tcPr>
          <w:p w14:paraId="31E892A0">
            <w:pPr>
              <w:topLinePunct/>
              <w:spacing w:line="440" w:lineRule="exact"/>
              <w:jc w:val="center"/>
              <w:rPr>
                <w:rFonts w:ascii="宋体" w:hAnsi="宋体" w:cs="宋体"/>
                <w:color w:val="000000"/>
                <w:sz w:val="24"/>
              </w:rPr>
            </w:pPr>
          </w:p>
        </w:tc>
      </w:tr>
      <w:tr w14:paraId="3509D2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26" w:hRule="atLeast"/>
          <w:jc w:val="center"/>
        </w:trPr>
        <w:tc>
          <w:tcPr>
            <w:tcW w:w="3829" w:type="dxa"/>
            <w:gridSpan w:val="5"/>
            <w:vAlign w:val="center"/>
          </w:tcPr>
          <w:p w14:paraId="1FFB5AA0">
            <w:pPr>
              <w:topLinePunct/>
              <w:spacing w:line="440" w:lineRule="exact"/>
              <w:jc w:val="center"/>
              <w:rPr>
                <w:rFonts w:ascii="宋体" w:hAnsi="宋体" w:cs="宋体"/>
                <w:color w:val="000000"/>
                <w:sz w:val="24"/>
              </w:rPr>
            </w:pPr>
          </w:p>
        </w:tc>
        <w:tc>
          <w:tcPr>
            <w:tcW w:w="884" w:type="dxa"/>
            <w:gridSpan w:val="2"/>
            <w:vAlign w:val="center"/>
          </w:tcPr>
          <w:p w14:paraId="2DC133FC">
            <w:pPr>
              <w:topLinePunct/>
              <w:spacing w:line="440" w:lineRule="exact"/>
              <w:jc w:val="center"/>
              <w:rPr>
                <w:rFonts w:ascii="宋体" w:hAnsi="宋体" w:cs="宋体"/>
                <w:color w:val="000000"/>
                <w:sz w:val="24"/>
              </w:rPr>
            </w:pPr>
          </w:p>
        </w:tc>
        <w:tc>
          <w:tcPr>
            <w:tcW w:w="1083" w:type="dxa"/>
            <w:vAlign w:val="center"/>
          </w:tcPr>
          <w:p w14:paraId="1067563F">
            <w:pPr>
              <w:topLinePunct/>
              <w:spacing w:line="440" w:lineRule="exact"/>
              <w:jc w:val="center"/>
              <w:rPr>
                <w:rFonts w:ascii="宋体" w:hAnsi="宋体" w:cs="宋体"/>
                <w:color w:val="000000"/>
                <w:sz w:val="24"/>
              </w:rPr>
            </w:pPr>
          </w:p>
        </w:tc>
        <w:tc>
          <w:tcPr>
            <w:tcW w:w="3421" w:type="dxa"/>
            <w:gridSpan w:val="2"/>
            <w:vAlign w:val="center"/>
          </w:tcPr>
          <w:p w14:paraId="193F38DB">
            <w:pPr>
              <w:topLinePunct/>
              <w:spacing w:line="440" w:lineRule="exact"/>
              <w:jc w:val="center"/>
              <w:rPr>
                <w:rFonts w:ascii="宋体" w:hAnsi="宋体" w:cs="宋体"/>
                <w:color w:val="000000"/>
                <w:sz w:val="24"/>
              </w:rPr>
            </w:pPr>
          </w:p>
        </w:tc>
      </w:tr>
      <w:tr w14:paraId="7F0059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56" w:hRule="atLeast"/>
          <w:jc w:val="center"/>
        </w:trPr>
        <w:tc>
          <w:tcPr>
            <w:tcW w:w="1257" w:type="dxa"/>
            <w:gridSpan w:val="2"/>
            <w:tcBorders>
              <w:bottom w:val="single" w:color="auto" w:sz="12" w:space="0"/>
            </w:tcBorders>
            <w:vAlign w:val="center"/>
          </w:tcPr>
          <w:p w14:paraId="4C7D1C30">
            <w:pPr>
              <w:topLinePunct/>
              <w:spacing w:line="440" w:lineRule="exact"/>
              <w:jc w:val="center"/>
              <w:rPr>
                <w:rFonts w:ascii="宋体" w:hAnsi="宋体" w:cs="宋体"/>
                <w:color w:val="000000"/>
                <w:sz w:val="24"/>
              </w:rPr>
            </w:pPr>
            <w:r>
              <w:rPr>
                <w:rFonts w:hint="eastAsia" w:ascii="宋体" w:hAnsi="宋体" w:cs="宋体"/>
                <w:color w:val="000000"/>
                <w:sz w:val="24"/>
              </w:rPr>
              <w:t>备注</w:t>
            </w:r>
          </w:p>
        </w:tc>
        <w:tc>
          <w:tcPr>
            <w:tcW w:w="7960" w:type="dxa"/>
            <w:gridSpan w:val="8"/>
            <w:tcBorders>
              <w:bottom w:val="single" w:color="auto" w:sz="12" w:space="0"/>
            </w:tcBorders>
            <w:vAlign w:val="center"/>
          </w:tcPr>
          <w:p w14:paraId="0E0F47E4">
            <w:pPr>
              <w:topLinePunct/>
              <w:spacing w:line="440" w:lineRule="exact"/>
              <w:rPr>
                <w:rFonts w:ascii="宋体" w:hAnsi="宋体" w:cs="宋体"/>
                <w:color w:val="000000"/>
                <w:sz w:val="24"/>
              </w:rPr>
            </w:pPr>
          </w:p>
        </w:tc>
      </w:tr>
    </w:tbl>
    <w:p w14:paraId="6B4587BC">
      <w:pPr>
        <w:adjustRightInd w:val="0"/>
        <w:snapToGrid w:val="0"/>
        <w:spacing w:line="500" w:lineRule="exact"/>
        <w:ind w:left="630" w:hanging="630" w:hangingChars="300"/>
        <w:rPr>
          <w:rFonts w:ascii="宋体" w:hAnsi="宋体" w:cs="宋体"/>
          <w:color w:val="000000"/>
          <w:szCs w:val="21"/>
        </w:rPr>
      </w:pPr>
      <w:r>
        <w:rPr>
          <w:rFonts w:hint="eastAsia" w:ascii="宋体" w:hAnsi="宋体" w:cs="宋体"/>
          <w:color w:val="000000"/>
          <w:szCs w:val="21"/>
        </w:rPr>
        <w:t>说明：企业类型指大型、中型、小型、微型；上年营业收入、资产总额要与财务报表中的数据一致；资质指特定条件要求提供的资质。（事业单位无需附此表）</w:t>
      </w:r>
    </w:p>
    <w:p w14:paraId="410176F9">
      <w:pPr>
        <w:adjustRightInd w:val="0"/>
        <w:spacing w:line="500" w:lineRule="exact"/>
        <w:ind w:firstLine="420" w:firstLineChars="175"/>
        <w:jc w:val="left"/>
        <w:rPr>
          <w:rFonts w:ascii="宋体" w:hAnsi="宋体" w:cs="宋体"/>
          <w:color w:val="000000"/>
          <w:sz w:val="24"/>
        </w:rPr>
      </w:pPr>
      <w:r>
        <w:rPr>
          <w:rFonts w:hint="eastAsia" w:ascii="宋体" w:hAnsi="宋体" w:cs="宋体"/>
          <w:bCs/>
          <w:color w:val="000000"/>
          <w:sz w:val="24"/>
        </w:rPr>
        <w:t>供 应 商：</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bCs/>
          <w:color w:val="000000"/>
          <w:sz w:val="24"/>
        </w:rPr>
        <w:t>（盖章）</w:t>
      </w:r>
    </w:p>
    <w:p w14:paraId="68E95556">
      <w:pPr>
        <w:adjustRightInd w:val="0"/>
        <w:spacing w:line="500" w:lineRule="exact"/>
        <w:ind w:firstLine="420" w:firstLineChars="175"/>
        <w:jc w:val="left"/>
        <w:rPr>
          <w:rFonts w:ascii="宋体" w:hAnsi="宋体" w:cs="宋体"/>
          <w:bCs/>
          <w:color w:val="000000"/>
          <w:sz w:val="24"/>
        </w:rPr>
      </w:pPr>
      <w:r>
        <w:rPr>
          <w:rFonts w:hint="eastAsia" w:ascii="宋体" w:hAnsi="宋体" w:cs="宋体"/>
          <w:color w:val="000000"/>
          <w:sz w:val="24"/>
        </w:rPr>
        <w:t xml:space="preserve">法定代表人或授权代表： </w:t>
      </w:r>
      <w:r>
        <w:rPr>
          <w:rFonts w:hint="eastAsia" w:ascii="宋体" w:hAnsi="宋体" w:cs="宋体"/>
          <w:color w:val="000000"/>
          <w:sz w:val="24"/>
          <w:u w:val="single"/>
        </w:rPr>
        <w:t xml:space="preserve">       </w:t>
      </w:r>
      <w:r>
        <w:rPr>
          <w:rFonts w:hint="eastAsia" w:ascii="宋体" w:hAnsi="宋体" w:cs="宋体"/>
          <w:color w:val="000000"/>
          <w:sz w:val="24"/>
        </w:rPr>
        <w:t>（签字或盖章）</w:t>
      </w:r>
    </w:p>
    <w:p w14:paraId="6B5DC460">
      <w:pPr>
        <w:adjustRightInd w:val="0"/>
        <w:spacing w:line="500" w:lineRule="exact"/>
        <w:ind w:firstLine="420" w:firstLineChars="175"/>
        <w:jc w:val="left"/>
        <w:rPr>
          <w:rFonts w:ascii="宋体" w:hAnsi="宋体" w:cs="宋体"/>
          <w:bCs/>
          <w:color w:val="000000"/>
          <w:sz w:val="24"/>
        </w:rPr>
      </w:pPr>
      <w:r>
        <w:rPr>
          <w:rFonts w:hint="eastAsia" w:ascii="宋体" w:hAnsi="宋体" w:cs="宋体"/>
          <w:bCs/>
          <w:color w:val="000000"/>
          <w:sz w:val="24"/>
        </w:rPr>
        <w:t>日期:</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bCs/>
          <w:color w:val="000000"/>
          <w:sz w:val="24"/>
        </w:rPr>
        <w:t>年</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bCs/>
          <w:color w:val="000000"/>
          <w:sz w:val="24"/>
        </w:rPr>
        <w:t>月</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bCs/>
          <w:color w:val="000000"/>
          <w:sz w:val="24"/>
        </w:rPr>
        <w:t>日</w:t>
      </w:r>
    </w:p>
    <w:p w14:paraId="6B55DE10">
      <w:pPr>
        <w:widowControl/>
        <w:jc w:val="left"/>
        <w:rPr>
          <w:rFonts w:ascii="宋体" w:hAnsi="宋体" w:cs="宋体"/>
          <w:b/>
          <w:color w:val="000000"/>
          <w:sz w:val="36"/>
          <w:szCs w:val="36"/>
        </w:rPr>
      </w:pPr>
      <w:r>
        <w:rPr>
          <w:rFonts w:hint="eastAsia" w:ascii="宋体" w:hAnsi="宋体" w:cs="宋体"/>
          <w:b/>
          <w:color w:val="000000"/>
          <w:sz w:val="36"/>
          <w:szCs w:val="36"/>
        </w:rPr>
        <w:br w:type="page"/>
      </w:r>
    </w:p>
    <w:p w14:paraId="2D3F2D21">
      <w:pPr>
        <w:pStyle w:val="4"/>
        <w:jc w:val="center"/>
        <w:rPr>
          <w:rFonts w:ascii="宋体" w:hAnsi="宋体" w:cs="宋体"/>
          <w:b/>
          <w:sz w:val="32"/>
          <w:szCs w:val="32"/>
        </w:rPr>
      </w:pPr>
      <w:r>
        <w:rPr>
          <w:rFonts w:hint="eastAsia" w:ascii="宋体" w:hAnsi="宋体" w:cs="宋体"/>
          <w:b/>
          <w:bCs/>
          <w:sz w:val="32"/>
          <w:szCs w:val="32"/>
        </w:rPr>
        <w:t>五</w:t>
      </w:r>
      <w:r>
        <w:rPr>
          <w:rFonts w:hint="eastAsia" w:ascii="宋体" w:hAnsi="宋体" w:cs="宋体"/>
          <w:b/>
          <w:bCs/>
          <w:sz w:val="32"/>
          <w:szCs w:val="32"/>
          <w:lang w:val="zh-CN"/>
        </w:rPr>
        <w:t>、</w:t>
      </w:r>
      <w:r>
        <w:rPr>
          <w:rFonts w:hint="eastAsia" w:ascii="宋体" w:hAnsi="宋体" w:cs="宋体"/>
          <w:b/>
          <w:bCs/>
          <w:sz w:val="32"/>
          <w:szCs w:val="32"/>
        </w:rPr>
        <w:t>供应商参加政府采购活动承诺书</w:t>
      </w:r>
    </w:p>
    <w:p w14:paraId="2177D96B">
      <w:pPr>
        <w:pStyle w:val="4"/>
        <w:kinsoku w:val="0"/>
        <w:autoSpaceDE w:val="0"/>
        <w:autoSpaceDN w:val="0"/>
        <w:adjustRightInd w:val="0"/>
        <w:snapToGrid w:val="0"/>
        <w:ind w:firstLine="0"/>
        <w:jc w:val="left"/>
        <w:textAlignment w:val="baseline"/>
        <w:rPr>
          <w:rFonts w:ascii="宋体" w:hAnsi="宋体" w:cs="宋体"/>
          <w:b/>
          <w:sz w:val="32"/>
          <w:szCs w:val="32"/>
          <w:highlight w:val="yellow"/>
          <w:lang w:val="zh-CN"/>
        </w:rPr>
      </w:pPr>
    </w:p>
    <w:p w14:paraId="710ADF3D">
      <w:pPr>
        <w:pStyle w:val="4"/>
        <w:kinsoku w:val="0"/>
        <w:autoSpaceDE w:val="0"/>
        <w:autoSpaceDN w:val="0"/>
        <w:adjustRightInd w:val="0"/>
        <w:snapToGrid w:val="0"/>
        <w:ind w:firstLine="0"/>
        <w:jc w:val="left"/>
        <w:textAlignment w:val="baseline"/>
        <w:rPr>
          <w:rFonts w:ascii="宋体" w:hAnsi="宋体" w:cs="宋体"/>
          <w:b/>
          <w:sz w:val="32"/>
          <w:szCs w:val="32"/>
          <w:lang w:val="zh-CN"/>
        </w:rPr>
      </w:pPr>
    </w:p>
    <w:p w14:paraId="3C5E4AE7">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为响应党中央、国务院关于治理政府采购领域商业贿赂行为的号召，我单位在此庄严承诺： </w:t>
      </w:r>
    </w:p>
    <w:p w14:paraId="167F7B0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1、在参与政府采购活动中遵纪守法、诚信经营、公平竞标。 </w:t>
      </w:r>
    </w:p>
    <w:p w14:paraId="6BE643D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2、不向政府采购人、采购代理机构和政府采购评审专家进行任何形式的商业贿赂以谋取交易机会。 </w:t>
      </w:r>
    </w:p>
    <w:p w14:paraId="5483580A">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3、不向政府采购代理机构和采购人提供虚假资质文件或采用虚假应标方式参与政府采购市场竞争并谋取中标、成交。 </w:t>
      </w:r>
    </w:p>
    <w:p w14:paraId="71FEB3AF">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4、不采取“围标、陪标”等商业欺诈手段获得政府采购定单。 </w:t>
      </w:r>
    </w:p>
    <w:p w14:paraId="4A06873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5、不采取不正当手段诋毁、排挤其他</w:t>
      </w:r>
      <w:r>
        <w:rPr>
          <w:rFonts w:hint="eastAsia" w:ascii="宋体" w:hAnsi="宋体" w:cs="宋体"/>
          <w:color w:val="000000"/>
          <w:sz w:val="24"/>
        </w:rPr>
        <w:t>供应商</w:t>
      </w:r>
      <w:r>
        <w:rPr>
          <w:rFonts w:hint="eastAsia" w:ascii="宋体" w:hAnsi="宋体" w:cs="宋体"/>
          <w:kern w:val="0"/>
          <w:sz w:val="24"/>
        </w:rPr>
        <w:t xml:space="preserve">。 </w:t>
      </w:r>
    </w:p>
    <w:p w14:paraId="2C8D0CA4">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6、不在提供商品和服务时“偷梁换柱、以次充好”损害采购人的合法权益。 </w:t>
      </w:r>
    </w:p>
    <w:p w14:paraId="1ABEC0B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7、不与采购人、采购代理机构政府采购评审专家或其它</w:t>
      </w:r>
      <w:r>
        <w:rPr>
          <w:rFonts w:hint="eastAsia" w:ascii="宋体" w:hAnsi="宋体" w:cs="宋体"/>
          <w:color w:val="000000"/>
          <w:sz w:val="24"/>
        </w:rPr>
        <w:t>供应商</w:t>
      </w:r>
      <w:r>
        <w:rPr>
          <w:rFonts w:hint="eastAsia" w:ascii="宋体" w:hAnsi="宋体" w:cs="宋体"/>
          <w:kern w:val="0"/>
          <w:sz w:val="24"/>
        </w:rPr>
        <w:t xml:space="preserve">恶意串通，进行质疑和投诉，维护政府采购市场秩序。 </w:t>
      </w:r>
    </w:p>
    <w:p w14:paraId="1DCB4CA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8、尊重和接受政府采购监督管理部门的监督和政府采购代理机构招标采购要求，承担因违约行为给采购人造成的损失。 </w:t>
      </w:r>
    </w:p>
    <w:p w14:paraId="5E8218E1">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xml:space="preserve">　　9、不发生其他有悖于政府采购公开、公平、公正和诚信原则的行为。 </w:t>
      </w:r>
    </w:p>
    <w:p w14:paraId="1B9D5C12">
      <w:pPr>
        <w:pStyle w:val="4"/>
        <w:rPr>
          <w:rFonts w:ascii="宋体" w:hAnsi="宋体" w:cs="宋体"/>
        </w:rPr>
      </w:pPr>
    </w:p>
    <w:p w14:paraId="69039C02">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承诺单位：</w:t>
      </w:r>
      <w:r>
        <w:rPr>
          <w:rFonts w:hint="eastAsia" w:ascii="宋体" w:hAnsi="宋体" w:cs="宋体"/>
          <w:kern w:val="0"/>
          <w:sz w:val="24"/>
          <w:u w:val="single"/>
        </w:rPr>
        <w:t>　　                            　</w:t>
      </w:r>
      <w:r>
        <w:rPr>
          <w:rFonts w:hint="eastAsia" w:ascii="宋体" w:hAnsi="宋体" w:cs="宋体"/>
          <w:kern w:val="0"/>
          <w:sz w:val="24"/>
        </w:rPr>
        <w:t xml:space="preserve">（盖章） </w:t>
      </w:r>
    </w:p>
    <w:p w14:paraId="488621D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全权代表：</w:t>
      </w:r>
      <w:r>
        <w:rPr>
          <w:rFonts w:hint="eastAsia" w:ascii="宋体" w:hAnsi="宋体" w:cs="宋体"/>
          <w:kern w:val="0"/>
          <w:sz w:val="24"/>
          <w:u w:val="single"/>
        </w:rPr>
        <w:t>　　　　　     　　　           　</w:t>
      </w:r>
      <w:r>
        <w:rPr>
          <w:rFonts w:hint="eastAsia" w:ascii="宋体" w:hAnsi="宋体" w:cs="宋体"/>
          <w:kern w:val="0"/>
          <w:sz w:val="24"/>
        </w:rPr>
        <w:t xml:space="preserve">（签字） </w:t>
      </w:r>
    </w:p>
    <w:p w14:paraId="7DD0E3DD">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    地　　址：</w:t>
      </w:r>
      <w:r>
        <w:rPr>
          <w:rFonts w:hint="eastAsia" w:ascii="宋体" w:hAnsi="宋体" w:cs="宋体"/>
          <w:kern w:val="0"/>
          <w:sz w:val="24"/>
          <w:u w:val="single"/>
        </w:rPr>
        <w:t xml:space="preserve">                                  </w:t>
      </w:r>
    </w:p>
    <w:p w14:paraId="600F8D5C">
      <w:pPr>
        <w:widowControl/>
        <w:spacing w:line="360" w:lineRule="auto"/>
        <w:ind w:firstLine="1200" w:firstLineChars="500"/>
        <w:jc w:val="left"/>
        <w:rPr>
          <w:rFonts w:ascii="宋体" w:hAnsi="宋体" w:cs="宋体"/>
          <w:kern w:val="0"/>
          <w:sz w:val="24"/>
          <w:u w:val="single"/>
        </w:rPr>
      </w:pPr>
      <w:r>
        <w:rPr>
          <w:rFonts w:hint="eastAsia" w:ascii="宋体" w:hAnsi="宋体" w:cs="宋体"/>
          <w:kern w:val="0"/>
          <w:sz w:val="24"/>
        </w:rPr>
        <w:t>邮    编：</w:t>
      </w:r>
      <w:r>
        <w:rPr>
          <w:rFonts w:hint="eastAsia" w:ascii="宋体" w:hAnsi="宋体" w:cs="宋体"/>
          <w:kern w:val="0"/>
          <w:sz w:val="24"/>
          <w:u w:val="single"/>
        </w:rPr>
        <w:t xml:space="preserve">　　                         　　 </w:t>
      </w:r>
    </w:p>
    <w:p w14:paraId="5209DDFE">
      <w:pPr>
        <w:widowControl/>
        <w:spacing w:line="360" w:lineRule="auto"/>
        <w:ind w:firstLine="720" w:firstLineChars="300"/>
        <w:jc w:val="left"/>
        <w:rPr>
          <w:rFonts w:ascii="宋体" w:hAnsi="宋体" w:cs="宋体"/>
          <w:kern w:val="0"/>
          <w:sz w:val="24"/>
          <w:u w:val="single"/>
        </w:rPr>
      </w:pPr>
      <w:r>
        <w:rPr>
          <w:rFonts w:hint="eastAsia" w:ascii="宋体" w:hAnsi="宋体" w:cs="宋体"/>
          <w:kern w:val="0"/>
          <w:sz w:val="24"/>
        </w:rPr>
        <w:t>  电　　话：</w:t>
      </w:r>
      <w:r>
        <w:rPr>
          <w:rFonts w:hint="eastAsia" w:ascii="宋体" w:hAnsi="宋体" w:cs="宋体"/>
          <w:kern w:val="0"/>
          <w:sz w:val="24"/>
          <w:u w:val="single"/>
        </w:rPr>
        <w:t>　　　                　    　　　</w:t>
      </w:r>
    </w:p>
    <w:p w14:paraId="61E3BE18">
      <w:pPr>
        <w:widowControl/>
        <w:spacing w:line="360" w:lineRule="auto"/>
        <w:ind w:firstLine="720" w:firstLineChars="300"/>
        <w:jc w:val="left"/>
        <w:rPr>
          <w:rFonts w:ascii="宋体" w:hAnsi="宋体" w:cs="宋体"/>
          <w:kern w:val="0"/>
          <w:sz w:val="24"/>
        </w:rPr>
      </w:pPr>
      <w:r>
        <w:rPr>
          <w:rFonts w:hint="eastAsia" w:ascii="宋体" w:hAnsi="宋体" w:cs="宋体"/>
          <w:kern w:val="0"/>
          <w:sz w:val="24"/>
        </w:rPr>
        <w:t xml:space="preserve">　　　　　　　　　　　　　　      </w:t>
      </w:r>
    </w:p>
    <w:p w14:paraId="3A707C0B">
      <w:pPr>
        <w:pStyle w:val="17"/>
        <w:spacing w:line="360" w:lineRule="auto"/>
        <w:jc w:val="center"/>
        <w:rPr>
          <w:rFonts w:ascii="宋体" w:hAnsi="宋体" w:cs="宋体"/>
          <w:kern w:val="0"/>
          <w:sz w:val="28"/>
          <w:szCs w:val="28"/>
        </w:rPr>
      </w:pPr>
      <w:r>
        <w:rPr>
          <w:rFonts w:hint="eastAsia" w:ascii="宋体" w:hAnsi="宋体" w:cs="宋体"/>
          <w:kern w:val="0"/>
          <w:sz w:val="24"/>
        </w:rPr>
        <w:t xml:space="preserve">  年 　 　月 　　 日</w:t>
      </w:r>
      <w:r>
        <w:rPr>
          <w:rFonts w:hint="eastAsia" w:ascii="宋体" w:hAnsi="宋体" w:cs="宋体"/>
          <w:kern w:val="0"/>
          <w:sz w:val="28"/>
          <w:szCs w:val="28"/>
        </w:rPr>
        <w:t xml:space="preserve"> </w:t>
      </w:r>
    </w:p>
    <w:p w14:paraId="09D75988">
      <w:pPr>
        <w:jc w:val="center"/>
        <w:outlineLvl w:val="2"/>
        <w:rPr>
          <w:rFonts w:hint="eastAsia" w:ascii="宋体" w:hAnsi="宋体" w:cs="宋体"/>
          <w:b/>
          <w:bCs/>
          <w:sz w:val="32"/>
          <w:szCs w:val="32"/>
          <w:lang w:val="zh-CN"/>
        </w:rPr>
      </w:pPr>
    </w:p>
    <w:p w14:paraId="05A5FF59">
      <w:pPr>
        <w:jc w:val="center"/>
        <w:outlineLvl w:val="2"/>
        <w:rPr>
          <w:rFonts w:hint="eastAsia" w:ascii="宋体" w:hAnsi="宋体" w:cs="宋体"/>
          <w:b/>
          <w:bCs/>
          <w:sz w:val="32"/>
          <w:szCs w:val="32"/>
          <w:lang w:val="zh-CN"/>
        </w:rPr>
      </w:pPr>
    </w:p>
    <w:p w14:paraId="7B410740">
      <w:pPr>
        <w:jc w:val="center"/>
        <w:outlineLvl w:val="2"/>
        <w:rPr>
          <w:rFonts w:hint="eastAsia" w:ascii="宋体" w:hAnsi="宋体" w:cs="宋体"/>
          <w:b/>
          <w:bCs/>
          <w:sz w:val="32"/>
          <w:szCs w:val="32"/>
          <w:lang w:val="zh-CN"/>
        </w:rPr>
      </w:pPr>
    </w:p>
    <w:p w14:paraId="5610E573">
      <w:pPr>
        <w:jc w:val="center"/>
        <w:outlineLvl w:val="2"/>
        <w:rPr>
          <w:rFonts w:hint="eastAsia" w:ascii="宋体" w:hAnsi="宋体" w:cs="宋体"/>
          <w:b/>
          <w:bCs/>
          <w:sz w:val="32"/>
          <w:szCs w:val="32"/>
          <w:lang w:val="zh-CN"/>
        </w:rPr>
      </w:pPr>
    </w:p>
    <w:p w14:paraId="56E60AC7">
      <w:pPr>
        <w:jc w:val="center"/>
        <w:outlineLvl w:val="2"/>
        <w:rPr>
          <w:rFonts w:hint="eastAsia" w:ascii="宋体" w:hAnsi="宋体" w:cs="宋体"/>
          <w:b/>
          <w:bCs/>
          <w:sz w:val="32"/>
          <w:szCs w:val="32"/>
          <w:lang w:val="zh-CN"/>
        </w:rPr>
      </w:pPr>
    </w:p>
    <w:p w14:paraId="022633C7">
      <w:pPr>
        <w:adjustRightInd w:val="0"/>
        <w:spacing w:line="400" w:lineRule="exact"/>
        <w:jc w:val="center"/>
        <w:rPr>
          <w:rFonts w:ascii="宋体" w:hAnsi="宋体" w:cs="宋体"/>
          <w:b/>
          <w:bCs/>
          <w:color w:val="000000"/>
          <w:sz w:val="32"/>
          <w:szCs w:val="32"/>
        </w:rPr>
      </w:pPr>
      <w:r>
        <w:rPr>
          <w:rFonts w:hint="eastAsia" w:ascii="宋体" w:hAnsi="宋体" w:cs="宋体"/>
          <w:b/>
          <w:bCs/>
          <w:color w:val="000000"/>
          <w:sz w:val="32"/>
          <w:szCs w:val="32"/>
        </w:rPr>
        <w:t>六、</w:t>
      </w:r>
      <w:r>
        <w:rPr>
          <w:rFonts w:hint="eastAsia" w:ascii="宋体" w:hAnsi="宋体" w:cs="宋体"/>
          <w:b/>
          <w:bCs/>
          <w:color w:val="000000"/>
          <w:sz w:val="32"/>
          <w:szCs w:val="32"/>
          <w:lang w:val="en-US" w:eastAsia="zh-CN"/>
        </w:rPr>
        <w:t>技术部分</w:t>
      </w:r>
      <w:r>
        <w:rPr>
          <w:rFonts w:hint="eastAsia" w:ascii="宋体" w:hAnsi="宋体" w:cs="宋体"/>
          <w:b/>
          <w:bCs/>
          <w:color w:val="000000"/>
          <w:sz w:val="32"/>
          <w:szCs w:val="32"/>
        </w:rPr>
        <w:t>响应方案</w:t>
      </w:r>
    </w:p>
    <w:p w14:paraId="6840E708">
      <w:pPr>
        <w:pStyle w:val="17"/>
        <w:spacing w:line="500" w:lineRule="exact"/>
        <w:ind w:firstLine="528" w:firstLineChars="200"/>
        <w:jc w:val="left"/>
        <w:rPr>
          <w:rFonts w:ascii="宋体" w:hAnsi="宋体" w:cs="宋体"/>
          <w:color w:val="000000"/>
          <w:sz w:val="24"/>
        </w:rPr>
      </w:pPr>
      <w:r>
        <w:rPr>
          <w:rFonts w:hint="eastAsia" w:ascii="宋体" w:hAnsi="宋体" w:cs="宋体"/>
          <w:spacing w:val="2"/>
          <w:sz w:val="26"/>
          <w:szCs w:val="26"/>
        </w:rPr>
        <w:t>参照竞争性磋商文件评审标准中的各条款的要求，并结合</w:t>
      </w:r>
      <w:r>
        <w:rPr>
          <w:rFonts w:hint="eastAsia" w:ascii="宋体" w:hAnsi="宋体" w:cs="宋体"/>
          <w:sz w:val="26"/>
          <w:szCs w:val="26"/>
        </w:rPr>
        <w:t>《采购内容及技术要求》逐条编制响应方案</w:t>
      </w:r>
      <w:r>
        <w:rPr>
          <w:rFonts w:hint="eastAsia" w:ascii="宋体" w:hAnsi="宋体" w:cs="宋体"/>
          <w:sz w:val="26"/>
          <w:szCs w:val="26"/>
          <w:lang w:eastAsia="zh-CN"/>
        </w:rPr>
        <w:t>，</w:t>
      </w:r>
      <w:r>
        <w:rPr>
          <w:rFonts w:hint="eastAsia" w:ascii="宋体" w:hAnsi="宋体" w:cs="宋体"/>
          <w:color w:val="000000"/>
          <w:sz w:val="24"/>
        </w:rPr>
        <w:t>格式自定。</w:t>
      </w:r>
    </w:p>
    <w:p w14:paraId="7C21BFBC">
      <w:pPr>
        <w:adjustRightInd w:val="0"/>
        <w:spacing w:line="500" w:lineRule="exact"/>
        <w:jc w:val="center"/>
        <w:rPr>
          <w:rFonts w:ascii="宋体" w:hAnsi="宋体" w:cs="宋体"/>
          <w:b/>
          <w:color w:val="000000"/>
          <w:kern w:val="0"/>
          <w:sz w:val="32"/>
          <w:szCs w:val="32"/>
        </w:rPr>
      </w:pPr>
    </w:p>
    <w:p w14:paraId="543FFD71">
      <w:pPr>
        <w:adjustRightInd w:val="0"/>
        <w:spacing w:line="500" w:lineRule="exact"/>
        <w:jc w:val="center"/>
        <w:rPr>
          <w:rFonts w:ascii="宋体" w:hAnsi="宋体" w:cs="宋体"/>
          <w:b/>
          <w:color w:val="000000"/>
          <w:kern w:val="0"/>
          <w:sz w:val="32"/>
          <w:szCs w:val="32"/>
        </w:rPr>
      </w:pPr>
    </w:p>
    <w:p w14:paraId="09303199">
      <w:pPr>
        <w:adjustRightInd w:val="0"/>
        <w:spacing w:line="500" w:lineRule="exact"/>
        <w:jc w:val="center"/>
        <w:rPr>
          <w:rFonts w:ascii="宋体" w:hAnsi="宋体" w:cs="宋体"/>
          <w:b/>
          <w:color w:val="000000"/>
          <w:kern w:val="0"/>
          <w:sz w:val="32"/>
          <w:szCs w:val="32"/>
        </w:rPr>
      </w:pPr>
    </w:p>
    <w:p w14:paraId="276A8D49">
      <w:pPr>
        <w:adjustRightInd w:val="0"/>
        <w:spacing w:line="500" w:lineRule="exact"/>
        <w:jc w:val="center"/>
        <w:rPr>
          <w:rFonts w:ascii="宋体" w:hAnsi="宋体" w:cs="宋体"/>
          <w:b/>
          <w:color w:val="000000"/>
          <w:kern w:val="0"/>
          <w:sz w:val="32"/>
          <w:szCs w:val="32"/>
        </w:rPr>
      </w:pPr>
    </w:p>
    <w:p w14:paraId="5BEDC4AB">
      <w:pPr>
        <w:adjustRightInd w:val="0"/>
        <w:spacing w:line="500" w:lineRule="exact"/>
        <w:jc w:val="center"/>
        <w:rPr>
          <w:rFonts w:ascii="宋体" w:hAnsi="宋体" w:cs="宋体"/>
          <w:b/>
          <w:color w:val="000000"/>
          <w:kern w:val="0"/>
          <w:sz w:val="32"/>
          <w:szCs w:val="32"/>
        </w:rPr>
      </w:pPr>
    </w:p>
    <w:p w14:paraId="53384A26">
      <w:pPr>
        <w:adjustRightInd w:val="0"/>
        <w:spacing w:line="500" w:lineRule="exact"/>
        <w:jc w:val="center"/>
        <w:rPr>
          <w:rFonts w:ascii="宋体" w:hAnsi="宋体" w:cs="宋体"/>
          <w:b/>
          <w:color w:val="000000"/>
          <w:kern w:val="0"/>
          <w:sz w:val="32"/>
          <w:szCs w:val="32"/>
        </w:rPr>
      </w:pPr>
    </w:p>
    <w:p w14:paraId="41B4E569">
      <w:pPr>
        <w:adjustRightInd w:val="0"/>
        <w:spacing w:line="500" w:lineRule="exact"/>
        <w:jc w:val="center"/>
        <w:rPr>
          <w:rFonts w:ascii="宋体" w:hAnsi="宋体" w:cs="宋体"/>
          <w:b/>
          <w:color w:val="000000"/>
          <w:kern w:val="0"/>
          <w:sz w:val="32"/>
          <w:szCs w:val="32"/>
        </w:rPr>
      </w:pPr>
    </w:p>
    <w:p w14:paraId="451D9540">
      <w:pPr>
        <w:adjustRightInd w:val="0"/>
        <w:spacing w:line="500" w:lineRule="exact"/>
        <w:jc w:val="center"/>
        <w:rPr>
          <w:rFonts w:ascii="宋体" w:hAnsi="宋体" w:cs="宋体"/>
          <w:b/>
          <w:color w:val="000000"/>
          <w:kern w:val="0"/>
          <w:sz w:val="32"/>
          <w:szCs w:val="32"/>
        </w:rPr>
      </w:pPr>
    </w:p>
    <w:p w14:paraId="467E1CDC">
      <w:pPr>
        <w:adjustRightInd w:val="0"/>
        <w:spacing w:line="500" w:lineRule="exact"/>
        <w:jc w:val="center"/>
        <w:rPr>
          <w:rFonts w:ascii="宋体" w:hAnsi="宋体" w:cs="宋体"/>
          <w:b/>
          <w:color w:val="000000"/>
          <w:kern w:val="0"/>
          <w:sz w:val="32"/>
          <w:szCs w:val="32"/>
        </w:rPr>
      </w:pPr>
    </w:p>
    <w:p w14:paraId="79DF574B">
      <w:pPr>
        <w:adjustRightInd w:val="0"/>
        <w:spacing w:line="500" w:lineRule="exact"/>
        <w:jc w:val="center"/>
        <w:rPr>
          <w:rFonts w:ascii="宋体" w:hAnsi="宋体" w:cs="宋体"/>
          <w:b/>
          <w:color w:val="000000"/>
          <w:kern w:val="0"/>
          <w:sz w:val="32"/>
          <w:szCs w:val="32"/>
        </w:rPr>
      </w:pPr>
    </w:p>
    <w:p w14:paraId="131FCBD4">
      <w:pPr>
        <w:adjustRightInd w:val="0"/>
        <w:spacing w:line="500" w:lineRule="exact"/>
        <w:jc w:val="center"/>
        <w:rPr>
          <w:rFonts w:ascii="宋体" w:hAnsi="宋体" w:cs="宋体"/>
          <w:b/>
          <w:color w:val="000000"/>
          <w:kern w:val="0"/>
          <w:sz w:val="32"/>
          <w:szCs w:val="32"/>
        </w:rPr>
      </w:pPr>
    </w:p>
    <w:p w14:paraId="5DFFFC0B">
      <w:pPr>
        <w:adjustRightInd w:val="0"/>
        <w:spacing w:line="500" w:lineRule="exact"/>
        <w:jc w:val="center"/>
        <w:rPr>
          <w:rFonts w:ascii="宋体" w:hAnsi="宋体" w:cs="宋体"/>
          <w:b/>
          <w:color w:val="000000"/>
          <w:kern w:val="0"/>
          <w:sz w:val="32"/>
          <w:szCs w:val="32"/>
        </w:rPr>
      </w:pPr>
    </w:p>
    <w:p w14:paraId="1607D0DF">
      <w:pPr>
        <w:adjustRightInd w:val="0"/>
        <w:spacing w:line="500" w:lineRule="exact"/>
        <w:jc w:val="center"/>
        <w:rPr>
          <w:rFonts w:ascii="宋体" w:hAnsi="宋体" w:cs="宋体"/>
          <w:b/>
          <w:color w:val="000000"/>
          <w:kern w:val="0"/>
          <w:sz w:val="32"/>
          <w:szCs w:val="32"/>
        </w:rPr>
      </w:pPr>
    </w:p>
    <w:p w14:paraId="7C697AFC">
      <w:pPr>
        <w:adjustRightInd w:val="0"/>
        <w:spacing w:line="500" w:lineRule="exact"/>
        <w:jc w:val="center"/>
        <w:rPr>
          <w:rFonts w:ascii="宋体" w:hAnsi="宋体" w:cs="宋体"/>
          <w:b/>
          <w:color w:val="000000"/>
          <w:kern w:val="0"/>
          <w:sz w:val="32"/>
          <w:szCs w:val="32"/>
        </w:rPr>
      </w:pPr>
    </w:p>
    <w:p w14:paraId="3AA7A9EC">
      <w:pPr>
        <w:adjustRightInd w:val="0"/>
        <w:spacing w:line="500" w:lineRule="exact"/>
        <w:jc w:val="center"/>
        <w:rPr>
          <w:rFonts w:ascii="宋体" w:hAnsi="宋体" w:cs="宋体"/>
          <w:b/>
          <w:color w:val="000000"/>
          <w:kern w:val="0"/>
          <w:sz w:val="32"/>
          <w:szCs w:val="32"/>
        </w:rPr>
      </w:pPr>
    </w:p>
    <w:p w14:paraId="68811BEA">
      <w:pPr>
        <w:adjustRightInd w:val="0"/>
        <w:spacing w:line="500" w:lineRule="exact"/>
        <w:jc w:val="center"/>
        <w:rPr>
          <w:rFonts w:ascii="宋体" w:hAnsi="宋体" w:cs="宋体"/>
          <w:b/>
          <w:color w:val="000000"/>
          <w:kern w:val="0"/>
          <w:sz w:val="32"/>
          <w:szCs w:val="32"/>
        </w:rPr>
      </w:pPr>
    </w:p>
    <w:p w14:paraId="29BD58A6">
      <w:pPr>
        <w:adjustRightInd w:val="0"/>
        <w:spacing w:line="500" w:lineRule="exact"/>
        <w:jc w:val="center"/>
        <w:rPr>
          <w:rFonts w:ascii="宋体" w:hAnsi="宋体" w:cs="宋体"/>
          <w:b/>
          <w:color w:val="000000"/>
          <w:kern w:val="0"/>
          <w:sz w:val="32"/>
          <w:szCs w:val="32"/>
        </w:rPr>
      </w:pPr>
    </w:p>
    <w:p w14:paraId="2ACDE606">
      <w:pPr>
        <w:adjustRightInd w:val="0"/>
        <w:spacing w:line="500" w:lineRule="exact"/>
        <w:jc w:val="center"/>
        <w:rPr>
          <w:rFonts w:ascii="宋体" w:hAnsi="宋体" w:cs="宋体"/>
          <w:b/>
          <w:color w:val="000000"/>
          <w:kern w:val="0"/>
          <w:sz w:val="32"/>
          <w:szCs w:val="32"/>
        </w:rPr>
      </w:pPr>
    </w:p>
    <w:p w14:paraId="1592255C">
      <w:pPr>
        <w:adjustRightInd w:val="0"/>
        <w:spacing w:line="500" w:lineRule="exact"/>
        <w:jc w:val="center"/>
        <w:rPr>
          <w:rFonts w:ascii="宋体" w:hAnsi="宋体" w:cs="宋体"/>
          <w:b/>
          <w:color w:val="000000"/>
          <w:kern w:val="0"/>
          <w:sz w:val="32"/>
          <w:szCs w:val="32"/>
        </w:rPr>
      </w:pPr>
    </w:p>
    <w:p w14:paraId="09793510">
      <w:pPr>
        <w:adjustRightInd w:val="0"/>
        <w:spacing w:line="500" w:lineRule="exact"/>
        <w:jc w:val="center"/>
        <w:rPr>
          <w:rFonts w:ascii="宋体" w:hAnsi="宋体" w:cs="宋体"/>
          <w:b/>
          <w:color w:val="000000"/>
          <w:kern w:val="0"/>
          <w:sz w:val="32"/>
          <w:szCs w:val="32"/>
        </w:rPr>
      </w:pPr>
    </w:p>
    <w:p w14:paraId="02B5E7C1">
      <w:pPr>
        <w:adjustRightInd w:val="0"/>
        <w:spacing w:line="500" w:lineRule="exact"/>
        <w:jc w:val="center"/>
        <w:rPr>
          <w:rFonts w:ascii="宋体" w:hAnsi="宋体" w:cs="宋体"/>
          <w:b/>
          <w:color w:val="000000"/>
          <w:kern w:val="0"/>
          <w:sz w:val="32"/>
          <w:szCs w:val="32"/>
        </w:rPr>
      </w:pPr>
    </w:p>
    <w:p w14:paraId="2755BFDC">
      <w:pPr>
        <w:adjustRightInd w:val="0"/>
        <w:spacing w:line="500" w:lineRule="exact"/>
        <w:jc w:val="center"/>
        <w:rPr>
          <w:rFonts w:ascii="宋体" w:hAnsi="宋体" w:cs="宋体"/>
          <w:b/>
          <w:color w:val="000000"/>
          <w:kern w:val="0"/>
          <w:sz w:val="32"/>
          <w:szCs w:val="32"/>
        </w:rPr>
      </w:pPr>
    </w:p>
    <w:p w14:paraId="7671CBBD">
      <w:pPr>
        <w:pStyle w:val="31"/>
        <w:ind w:firstLine="640"/>
        <w:rPr>
          <w:rFonts w:ascii="宋体" w:hAnsi="宋体" w:cs="宋体"/>
        </w:rPr>
      </w:pPr>
    </w:p>
    <w:p w14:paraId="212FCE14">
      <w:pPr>
        <w:adjustRightInd w:val="0"/>
        <w:spacing w:line="500" w:lineRule="exact"/>
        <w:jc w:val="center"/>
        <w:rPr>
          <w:rFonts w:ascii="宋体" w:hAnsi="宋体" w:cs="宋体"/>
          <w:b/>
          <w:color w:val="000000"/>
          <w:kern w:val="0"/>
          <w:sz w:val="32"/>
          <w:szCs w:val="32"/>
        </w:rPr>
      </w:pPr>
    </w:p>
    <w:p w14:paraId="6A8296E5">
      <w:pPr>
        <w:adjustRightInd w:val="0"/>
        <w:spacing w:line="500" w:lineRule="exact"/>
        <w:jc w:val="center"/>
        <w:rPr>
          <w:rFonts w:ascii="宋体" w:hAnsi="宋体" w:cs="宋体"/>
          <w:b/>
          <w:color w:val="000000"/>
          <w:kern w:val="0"/>
          <w:sz w:val="32"/>
          <w:szCs w:val="32"/>
        </w:rPr>
      </w:pPr>
    </w:p>
    <w:p w14:paraId="4BECDD46">
      <w:pPr>
        <w:jc w:val="center"/>
        <w:outlineLvl w:val="2"/>
        <w:rPr>
          <w:rFonts w:ascii="宋体" w:hAnsi="宋体" w:cs="宋体"/>
          <w:b/>
          <w:bCs/>
          <w:sz w:val="32"/>
          <w:szCs w:val="32"/>
          <w:lang w:val="zh-CN"/>
        </w:rPr>
      </w:pPr>
      <w:r>
        <w:rPr>
          <w:rFonts w:hint="eastAsia" w:ascii="宋体" w:hAnsi="宋体" w:cs="宋体"/>
          <w:b/>
          <w:bCs/>
          <w:sz w:val="32"/>
          <w:szCs w:val="32"/>
        </w:rPr>
        <w:t>七、</w:t>
      </w:r>
      <w:r>
        <w:rPr>
          <w:rFonts w:hint="eastAsia" w:ascii="宋体" w:hAnsi="宋体" w:cs="宋体"/>
          <w:b/>
          <w:bCs/>
          <w:sz w:val="32"/>
          <w:szCs w:val="32"/>
          <w:lang w:val="zh-CN"/>
        </w:rPr>
        <w:t>供应商企业关系关联承诺书</w:t>
      </w:r>
    </w:p>
    <w:p w14:paraId="31ECD792">
      <w:pPr>
        <w:rPr>
          <w:rFonts w:ascii="宋体" w:hAnsi="宋体" w:cs="宋体"/>
          <w:b/>
          <w:bCs/>
          <w:sz w:val="44"/>
          <w:szCs w:val="44"/>
          <w:lang w:val="zh-CN"/>
        </w:rPr>
      </w:pPr>
    </w:p>
    <w:p w14:paraId="20D3B179">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1、供应商在本项目投标中，不存在与其它供应商负责人为同一人，有控股、管理等关联关系。</w:t>
      </w:r>
    </w:p>
    <w:p w14:paraId="746EC431">
      <w:pPr>
        <w:snapToGrid w:val="0"/>
        <w:spacing w:line="360" w:lineRule="auto"/>
        <w:ind w:firstLine="480" w:firstLineChars="200"/>
        <w:rPr>
          <w:rFonts w:ascii="宋体" w:hAnsi="宋体" w:cs="宋体"/>
          <w:sz w:val="24"/>
        </w:rPr>
      </w:pPr>
      <w:r>
        <w:rPr>
          <w:rFonts w:hint="eastAsia" w:ascii="宋体" w:hAnsi="宋体" w:cs="宋体"/>
          <w:sz w:val="24"/>
        </w:rPr>
        <w:t>1-1、管理关系说明：</w:t>
      </w:r>
    </w:p>
    <w:p w14:paraId="6D0930BC">
      <w:pPr>
        <w:snapToGrid w:val="0"/>
        <w:spacing w:line="360" w:lineRule="auto"/>
        <w:ind w:firstLine="480" w:firstLineChars="200"/>
        <w:rPr>
          <w:rFonts w:ascii="宋体" w:hAnsi="宋体" w:cs="宋体"/>
          <w:sz w:val="24"/>
        </w:rPr>
      </w:pPr>
      <w:r>
        <w:rPr>
          <w:rFonts w:hint="eastAsia" w:ascii="宋体" w:hAnsi="宋体" w:cs="宋体"/>
          <w:sz w:val="24"/>
        </w:rPr>
        <w:t>我单位管理的具有独立法人的下属单位有：</w:t>
      </w:r>
      <w:r>
        <w:rPr>
          <w:rFonts w:hint="eastAsia" w:ascii="宋体" w:hAnsi="宋体" w:cs="宋体"/>
          <w:sz w:val="24"/>
          <w:u w:val="single"/>
        </w:rPr>
        <w:t xml:space="preserve">          </w:t>
      </w:r>
      <w:r>
        <w:rPr>
          <w:rFonts w:hint="eastAsia" w:ascii="宋体" w:hAnsi="宋体" w:cs="宋体"/>
          <w:sz w:val="24"/>
        </w:rPr>
        <w:t>。</w:t>
      </w:r>
    </w:p>
    <w:p w14:paraId="3DD8F7EA">
      <w:pPr>
        <w:snapToGrid w:val="0"/>
        <w:spacing w:line="360" w:lineRule="auto"/>
        <w:ind w:firstLine="480" w:firstLineChars="200"/>
        <w:rPr>
          <w:rFonts w:ascii="宋体" w:hAnsi="宋体" w:cs="宋体"/>
          <w:sz w:val="24"/>
        </w:rPr>
      </w:pPr>
      <w:r>
        <w:rPr>
          <w:rFonts w:hint="eastAsia" w:ascii="宋体" w:hAnsi="宋体" w:cs="宋体"/>
          <w:sz w:val="24"/>
        </w:rPr>
        <w:t>我单位的上级管理单位有</w:t>
      </w:r>
      <w:r>
        <w:rPr>
          <w:rFonts w:hint="eastAsia" w:ascii="宋体" w:hAnsi="宋体" w:cs="宋体"/>
          <w:sz w:val="24"/>
          <w:u w:val="single"/>
        </w:rPr>
        <w:t xml:space="preserve">              </w:t>
      </w:r>
      <w:r>
        <w:rPr>
          <w:rFonts w:hint="eastAsia" w:ascii="宋体" w:hAnsi="宋体" w:cs="宋体"/>
          <w:sz w:val="24"/>
        </w:rPr>
        <w:t>。</w:t>
      </w:r>
    </w:p>
    <w:p w14:paraId="50A11596">
      <w:pPr>
        <w:snapToGrid w:val="0"/>
        <w:spacing w:line="360" w:lineRule="auto"/>
        <w:ind w:firstLine="480" w:firstLineChars="200"/>
        <w:rPr>
          <w:rFonts w:ascii="宋体" w:hAnsi="宋体" w:cs="宋体"/>
          <w:sz w:val="24"/>
        </w:rPr>
      </w:pPr>
      <w:r>
        <w:rPr>
          <w:rFonts w:hint="eastAsia" w:ascii="宋体" w:hAnsi="宋体" w:cs="宋体"/>
          <w:sz w:val="24"/>
        </w:rPr>
        <w:t>1-2、股权关系说明：</w:t>
      </w:r>
    </w:p>
    <w:p w14:paraId="25D54D7D">
      <w:pPr>
        <w:snapToGrid w:val="0"/>
        <w:spacing w:line="360" w:lineRule="auto"/>
        <w:ind w:firstLine="480" w:firstLineChars="200"/>
        <w:rPr>
          <w:rFonts w:ascii="宋体" w:hAnsi="宋体" w:cs="宋体"/>
          <w:sz w:val="24"/>
        </w:rPr>
      </w:pPr>
      <w:r>
        <w:rPr>
          <w:rFonts w:hint="eastAsia" w:ascii="宋体" w:hAnsi="宋体" w:cs="宋体"/>
          <w:sz w:val="24"/>
        </w:rPr>
        <w:t>我单位控股的单位有</w:t>
      </w:r>
      <w:r>
        <w:rPr>
          <w:rFonts w:hint="eastAsia" w:ascii="宋体" w:hAnsi="宋体" w:cs="宋体"/>
          <w:sz w:val="24"/>
          <w:u w:val="single"/>
        </w:rPr>
        <w:t xml:space="preserve">           </w:t>
      </w:r>
      <w:r>
        <w:rPr>
          <w:rFonts w:hint="eastAsia" w:ascii="宋体" w:hAnsi="宋体" w:cs="宋体"/>
          <w:sz w:val="24"/>
        </w:rPr>
        <w:t>。</w:t>
      </w:r>
    </w:p>
    <w:p w14:paraId="66113890">
      <w:pPr>
        <w:snapToGrid w:val="0"/>
        <w:spacing w:line="360" w:lineRule="auto"/>
        <w:ind w:firstLine="480" w:firstLineChars="200"/>
        <w:rPr>
          <w:rFonts w:ascii="宋体" w:hAnsi="宋体" w:cs="宋体"/>
          <w:sz w:val="24"/>
        </w:rPr>
      </w:pPr>
      <w:r>
        <w:rPr>
          <w:rFonts w:hint="eastAsia" w:ascii="宋体" w:hAnsi="宋体" w:cs="宋体"/>
          <w:sz w:val="24"/>
        </w:rPr>
        <w:t>我单位被</w:t>
      </w:r>
      <w:r>
        <w:rPr>
          <w:rFonts w:hint="eastAsia" w:ascii="宋体" w:hAnsi="宋体" w:cs="宋体"/>
          <w:i/>
          <w:sz w:val="24"/>
          <w:u w:val="single"/>
        </w:rPr>
        <w:t xml:space="preserve">             </w:t>
      </w:r>
      <w:r>
        <w:rPr>
          <w:rFonts w:hint="eastAsia" w:ascii="宋体" w:hAnsi="宋体" w:cs="宋体"/>
          <w:sz w:val="24"/>
          <w:u w:val="single"/>
        </w:rPr>
        <w:t xml:space="preserve"> </w:t>
      </w:r>
      <w:r>
        <w:rPr>
          <w:rFonts w:hint="eastAsia" w:ascii="宋体" w:hAnsi="宋体" w:cs="宋体"/>
          <w:sz w:val="24"/>
        </w:rPr>
        <w:t>单位控股。</w:t>
      </w:r>
    </w:p>
    <w:p w14:paraId="7148F660">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1-3、单位负责人：</w:t>
      </w:r>
      <w:r>
        <w:rPr>
          <w:rFonts w:hint="eastAsia" w:ascii="宋体" w:hAnsi="宋体" w:cs="宋体"/>
          <w:i/>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1CB15E29">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2、其他与本项目有关的利害关系说明：</w:t>
      </w:r>
      <w:r>
        <w:rPr>
          <w:rFonts w:hint="eastAsia" w:ascii="宋体" w:hAnsi="宋体" w:cs="宋体"/>
          <w:i/>
          <w:sz w:val="24"/>
          <w:u w:val="single"/>
        </w:rPr>
        <w:t xml:space="preserve">             </w:t>
      </w:r>
      <w:r>
        <w:rPr>
          <w:rFonts w:hint="eastAsia" w:ascii="宋体" w:hAnsi="宋体" w:cs="宋体"/>
          <w:sz w:val="24"/>
          <w:u w:val="single"/>
        </w:rPr>
        <w:t xml:space="preserve"> </w:t>
      </w:r>
      <w:r>
        <w:rPr>
          <w:rFonts w:hint="eastAsia" w:ascii="宋体" w:hAnsi="宋体" w:cs="宋体"/>
          <w:sz w:val="24"/>
        </w:rPr>
        <w:t>。</w:t>
      </w:r>
    </w:p>
    <w:p w14:paraId="2F2D0AA1">
      <w:pPr>
        <w:autoSpaceDE w:val="0"/>
        <w:autoSpaceDN w:val="0"/>
        <w:adjustRightInd w:val="0"/>
        <w:snapToGrid w:val="0"/>
        <w:spacing w:line="360" w:lineRule="auto"/>
        <w:ind w:firstLine="480" w:firstLineChars="200"/>
        <w:rPr>
          <w:rFonts w:ascii="宋体" w:hAnsi="宋体" w:cs="宋体"/>
          <w:sz w:val="24"/>
        </w:rPr>
      </w:pPr>
    </w:p>
    <w:p w14:paraId="1583FF09">
      <w:pPr>
        <w:autoSpaceDE w:val="0"/>
        <w:autoSpaceDN w:val="0"/>
        <w:adjustRightInd w:val="0"/>
        <w:snapToGrid w:val="0"/>
        <w:spacing w:line="360" w:lineRule="auto"/>
        <w:ind w:firstLine="480" w:firstLineChars="200"/>
        <w:rPr>
          <w:rFonts w:ascii="宋体" w:hAnsi="宋体" w:cs="宋体"/>
          <w:sz w:val="24"/>
        </w:rPr>
      </w:pPr>
      <w:r>
        <w:rPr>
          <w:rFonts w:hint="eastAsia" w:ascii="宋体" w:hAnsi="宋体" w:cs="宋体"/>
          <w:sz w:val="24"/>
        </w:rPr>
        <w:t>我单位承诺以上说明真实有效，无虚假内容或隐瞒。</w:t>
      </w:r>
    </w:p>
    <w:p w14:paraId="39664598">
      <w:pPr>
        <w:autoSpaceDE w:val="0"/>
        <w:autoSpaceDN w:val="0"/>
        <w:adjustRightInd w:val="0"/>
        <w:snapToGrid w:val="0"/>
        <w:spacing w:line="360" w:lineRule="auto"/>
        <w:ind w:firstLine="480" w:firstLineChars="200"/>
        <w:rPr>
          <w:rFonts w:ascii="宋体" w:hAnsi="宋体" w:cs="宋体"/>
          <w:sz w:val="24"/>
        </w:rPr>
      </w:pPr>
    </w:p>
    <w:p w14:paraId="0B7E762C">
      <w:pPr>
        <w:autoSpaceDE w:val="0"/>
        <w:autoSpaceDN w:val="0"/>
        <w:adjustRightInd w:val="0"/>
        <w:snapToGrid w:val="0"/>
        <w:spacing w:line="360" w:lineRule="auto"/>
        <w:ind w:firstLine="482" w:firstLineChars="200"/>
        <w:jc w:val="center"/>
        <w:rPr>
          <w:rFonts w:ascii="宋体" w:hAnsi="宋体" w:cs="宋体"/>
          <w:b/>
          <w:sz w:val="24"/>
        </w:rPr>
      </w:pPr>
    </w:p>
    <w:p w14:paraId="7D1E12A3">
      <w:pPr>
        <w:adjustRightInd w:val="0"/>
        <w:snapToGrid w:val="0"/>
        <w:spacing w:line="360" w:lineRule="auto"/>
        <w:ind w:firstLine="480" w:firstLineChars="200"/>
        <w:rPr>
          <w:rFonts w:ascii="宋体" w:hAnsi="宋体" w:cs="宋体"/>
          <w:sz w:val="24"/>
        </w:rPr>
      </w:pPr>
      <w:r>
        <w:rPr>
          <w:rFonts w:hint="eastAsia" w:ascii="宋体" w:hAnsi="宋体" w:cs="宋体"/>
          <w:sz w:val="24"/>
        </w:rPr>
        <w:t>供应商（盖章）：</w:t>
      </w:r>
      <w:r>
        <w:rPr>
          <w:rFonts w:hint="eastAsia" w:ascii="宋体" w:hAnsi="宋体" w:cs="宋体"/>
          <w:sz w:val="24"/>
          <w:u w:val="single"/>
        </w:rPr>
        <w:t xml:space="preserve">           </w:t>
      </w:r>
      <w:r>
        <w:rPr>
          <w:rFonts w:hint="eastAsia" w:ascii="宋体" w:hAnsi="宋体" w:cs="宋体"/>
          <w:sz w:val="24"/>
        </w:rPr>
        <w:t xml:space="preserve">     </w:t>
      </w:r>
    </w:p>
    <w:p w14:paraId="77C19EFC">
      <w:pPr>
        <w:adjustRightInd w:val="0"/>
        <w:snapToGrid w:val="0"/>
        <w:spacing w:line="360" w:lineRule="auto"/>
        <w:ind w:firstLine="480" w:firstLineChars="200"/>
        <w:rPr>
          <w:rFonts w:ascii="宋体" w:hAnsi="宋体" w:cs="宋体"/>
          <w:sz w:val="24"/>
        </w:rPr>
      </w:pPr>
      <w:r>
        <w:rPr>
          <w:rFonts w:hint="eastAsia" w:ascii="宋体" w:hAnsi="宋体" w:cs="宋体"/>
          <w:sz w:val="24"/>
        </w:rPr>
        <w:t>法定代表人或授权代表（签字或盖章）：</w:t>
      </w:r>
    </w:p>
    <w:p w14:paraId="4E9172F6">
      <w:pPr>
        <w:adjustRightInd w:val="0"/>
        <w:snapToGrid w:val="0"/>
        <w:spacing w:line="360" w:lineRule="auto"/>
        <w:ind w:firstLine="480" w:firstLineChars="200"/>
        <w:rPr>
          <w:rFonts w:ascii="宋体" w:hAnsi="宋体" w:cs="宋体"/>
          <w:sz w:val="24"/>
        </w:rPr>
      </w:pPr>
      <w:r>
        <w:rPr>
          <w:rFonts w:hint="eastAsia" w:ascii="宋体" w:hAnsi="宋体" w:cs="宋体"/>
          <w:sz w:val="24"/>
        </w:rPr>
        <w:t>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 xml:space="preserve">日    </w:t>
      </w:r>
    </w:p>
    <w:p w14:paraId="0243DCB6">
      <w:pPr>
        <w:adjustRightInd w:val="0"/>
        <w:snapToGrid w:val="0"/>
        <w:spacing w:line="360" w:lineRule="auto"/>
        <w:ind w:firstLine="4800" w:firstLineChars="2000"/>
        <w:rPr>
          <w:rFonts w:ascii="宋体" w:hAnsi="宋体" w:cs="宋体"/>
          <w:sz w:val="24"/>
        </w:rPr>
      </w:pPr>
    </w:p>
    <w:p w14:paraId="38BD5DD8">
      <w:pPr>
        <w:adjustRightInd w:val="0"/>
        <w:snapToGrid w:val="0"/>
        <w:spacing w:line="360" w:lineRule="auto"/>
        <w:ind w:firstLine="4800" w:firstLineChars="2000"/>
        <w:rPr>
          <w:rFonts w:ascii="宋体" w:hAnsi="宋体" w:cs="宋体"/>
          <w:sz w:val="24"/>
        </w:rPr>
      </w:pPr>
    </w:p>
    <w:p w14:paraId="2444C8A1">
      <w:pPr>
        <w:adjustRightInd w:val="0"/>
        <w:snapToGrid w:val="0"/>
        <w:spacing w:line="360" w:lineRule="auto"/>
        <w:ind w:firstLine="4800" w:firstLineChars="2000"/>
        <w:rPr>
          <w:rFonts w:ascii="宋体" w:hAnsi="宋体" w:cs="宋体"/>
          <w:sz w:val="24"/>
        </w:rPr>
      </w:pPr>
    </w:p>
    <w:p w14:paraId="0E354986">
      <w:pPr>
        <w:adjustRightInd w:val="0"/>
        <w:snapToGrid w:val="0"/>
        <w:spacing w:line="360" w:lineRule="auto"/>
        <w:ind w:firstLine="4800" w:firstLineChars="2000"/>
        <w:rPr>
          <w:rFonts w:ascii="宋体" w:hAnsi="宋体" w:cs="宋体"/>
          <w:sz w:val="24"/>
        </w:rPr>
      </w:pPr>
    </w:p>
    <w:p w14:paraId="1B4FEAF8">
      <w:pPr>
        <w:adjustRightInd w:val="0"/>
        <w:snapToGrid w:val="0"/>
        <w:spacing w:line="360" w:lineRule="auto"/>
        <w:ind w:firstLine="4800" w:firstLineChars="2000"/>
        <w:rPr>
          <w:rFonts w:ascii="宋体" w:hAnsi="宋体" w:cs="宋体"/>
          <w:sz w:val="24"/>
        </w:rPr>
      </w:pPr>
    </w:p>
    <w:p w14:paraId="381CC9D2">
      <w:pPr>
        <w:pStyle w:val="4"/>
        <w:ind w:left="1470" w:firstLine="0"/>
        <w:rPr>
          <w:rFonts w:hint="eastAsia" w:ascii="宋体" w:hAnsi="宋体" w:cs="宋体"/>
          <w:b/>
          <w:bCs/>
          <w:sz w:val="32"/>
          <w:szCs w:val="32"/>
        </w:rPr>
      </w:pPr>
    </w:p>
    <w:p w14:paraId="5497F43E">
      <w:pPr>
        <w:pStyle w:val="4"/>
        <w:ind w:left="1470" w:firstLine="0"/>
        <w:rPr>
          <w:rFonts w:hint="eastAsia" w:ascii="宋体" w:hAnsi="宋体" w:cs="宋体"/>
          <w:b/>
          <w:bCs/>
          <w:sz w:val="32"/>
          <w:szCs w:val="32"/>
        </w:rPr>
      </w:pPr>
    </w:p>
    <w:p w14:paraId="3FD77953">
      <w:pPr>
        <w:pStyle w:val="4"/>
        <w:ind w:left="1470" w:firstLine="0"/>
        <w:rPr>
          <w:rFonts w:hint="eastAsia" w:ascii="宋体" w:hAnsi="宋体" w:cs="宋体"/>
          <w:b/>
          <w:bCs/>
          <w:sz w:val="32"/>
          <w:szCs w:val="32"/>
        </w:rPr>
      </w:pPr>
    </w:p>
    <w:p w14:paraId="670E59F3">
      <w:pPr>
        <w:pStyle w:val="4"/>
        <w:ind w:left="1470" w:firstLine="0"/>
        <w:rPr>
          <w:rFonts w:hint="eastAsia" w:ascii="宋体" w:hAnsi="宋体" w:cs="宋体"/>
          <w:b/>
          <w:bCs/>
          <w:sz w:val="32"/>
          <w:szCs w:val="32"/>
        </w:rPr>
      </w:pPr>
    </w:p>
    <w:p w14:paraId="0306E3DB">
      <w:pPr>
        <w:pStyle w:val="4"/>
        <w:ind w:left="1470" w:firstLine="0"/>
        <w:rPr>
          <w:rFonts w:hint="eastAsia" w:ascii="宋体" w:hAnsi="宋体" w:cs="宋体"/>
          <w:b/>
          <w:bCs/>
          <w:sz w:val="32"/>
          <w:szCs w:val="32"/>
        </w:rPr>
      </w:pPr>
    </w:p>
    <w:p w14:paraId="2C887384">
      <w:pPr>
        <w:pStyle w:val="4"/>
        <w:ind w:left="1470" w:firstLine="0"/>
        <w:rPr>
          <w:rFonts w:hint="eastAsia" w:ascii="宋体" w:hAnsi="宋体" w:cs="宋体"/>
          <w:b/>
          <w:bCs/>
          <w:sz w:val="32"/>
          <w:szCs w:val="32"/>
        </w:rPr>
      </w:pPr>
    </w:p>
    <w:p w14:paraId="2CC7678E">
      <w:pPr>
        <w:adjustRightInd w:val="0"/>
        <w:spacing w:line="500" w:lineRule="exact"/>
        <w:jc w:val="center"/>
        <w:rPr>
          <w:rFonts w:ascii="宋体" w:hAnsi="宋体" w:cs="宋体"/>
          <w:b/>
          <w:bCs/>
          <w:color w:val="000000"/>
          <w:sz w:val="32"/>
          <w:szCs w:val="32"/>
        </w:rPr>
      </w:pPr>
      <w:r>
        <w:rPr>
          <w:rFonts w:hint="eastAsia" w:ascii="宋体" w:hAnsi="宋体" w:cs="宋体"/>
          <w:b/>
          <w:color w:val="000000"/>
          <w:kern w:val="0"/>
          <w:sz w:val="32"/>
          <w:szCs w:val="32"/>
        </w:rPr>
        <w:t>八、</w:t>
      </w:r>
      <w:r>
        <w:rPr>
          <w:rFonts w:hint="eastAsia" w:ascii="宋体" w:hAnsi="宋体" w:cs="宋体"/>
          <w:b/>
          <w:bCs/>
          <w:sz w:val="32"/>
          <w:szCs w:val="32"/>
        </w:rPr>
        <w:t>技术条款响应偏离表</w:t>
      </w:r>
    </w:p>
    <w:p w14:paraId="59F6B7FE">
      <w:pPr>
        <w:pStyle w:val="4"/>
        <w:spacing w:beforeLines="50" w:afterLines="50"/>
        <w:ind w:firstLine="260" w:firstLineChars="100"/>
        <w:rPr>
          <w:rFonts w:ascii="宋体" w:hAnsi="宋体" w:cs="宋体"/>
          <w:color w:val="000000"/>
          <w:sz w:val="26"/>
          <w:szCs w:val="26"/>
          <w:u w:val="single"/>
        </w:rPr>
      </w:pPr>
      <w:r>
        <w:rPr>
          <w:rFonts w:hint="eastAsia" w:ascii="宋体" w:hAnsi="宋体" w:cs="宋体"/>
          <w:color w:val="000000"/>
          <w:sz w:val="26"/>
          <w:szCs w:val="26"/>
        </w:rPr>
        <w:t xml:space="preserve">采购项目名称：                               </w:t>
      </w:r>
    </w:p>
    <w:tbl>
      <w:tblPr>
        <w:tblStyle w:val="32"/>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379"/>
        <w:gridCol w:w="1650"/>
        <w:gridCol w:w="1438"/>
      </w:tblGrid>
      <w:tr w14:paraId="0D77302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249A9A1">
            <w:pPr>
              <w:spacing w:line="320" w:lineRule="exact"/>
              <w:ind w:left="-97" w:leftChars="-46"/>
              <w:jc w:val="center"/>
              <w:rPr>
                <w:rFonts w:ascii="宋体" w:hAnsi="宋体" w:cs="宋体"/>
                <w:b/>
                <w:sz w:val="28"/>
                <w:szCs w:val="28"/>
              </w:rPr>
            </w:pPr>
            <w:r>
              <w:rPr>
                <w:rFonts w:hint="eastAsia" w:ascii="宋体" w:hAnsi="宋体" w:cs="宋体"/>
                <w:b/>
                <w:sz w:val="28"/>
                <w:szCs w:val="28"/>
              </w:rPr>
              <w:t xml:space="preserve"> 序号</w:t>
            </w:r>
          </w:p>
        </w:tc>
        <w:tc>
          <w:tcPr>
            <w:tcW w:w="2950" w:type="dxa"/>
            <w:tcMar>
              <w:top w:w="57" w:type="dxa"/>
              <w:left w:w="28" w:type="dxa"/>
              <w:bottom w:w="57" w:type="dxa"/>
              <w:right w:w="28" w:type="dxa"/>
            </w:tcMar>
            <w:vAlign w:val="center"/>
          </w:tcPr>
          <w:p w14:paraId="4E45CC02">
            <w:pPr>
              <w:spacing w:line="320" w:lineRule="exact"/>
              <w:ind w:left="210" w:leftChars="100"/>
              <w:jc w:val="center"/>
              <w:rPr>
                <w:rFonts w:ascii="宋体" w:hAnsi="宋体" w:cs="宋体"/>
                <w:b/>
                <w:sz w:val="28"/>
                <w:szCs w:val="28"/>
              </w:rPr>
            </w:pPr>
            <w:r>
              <w:rPr>
                <w:rFonts w:hint="eastAsia" w:ascii="宋体" w:hAnsi="宋体" w:cs="宋体"/>
                <w:b/>
                <w:sz w:val="28"/>
                <w:szCs w:val="28"/>
              </w:rPr>
              <w:t>采购文件</w:t>
            </w:r>
          </w:p>
          <w:p w14:paraId="130BBB9C">
            <w:pPr>
              <w:spacing w:line="320" w:lineRule="exact"/>
              <w:ind w:left="210" w:leftChars="100"/>
              <w:jc w:val="center"/>
              <w:rPr>
                <w:rFonts w:ascii="宋体" w:hAnsi="宋体" w:cs="宋体"/>
                <w:b/>
                <w:sz w:val="28"/>
                <w:szCs w:val="28"/>
              </w:rPr>
            </w:pPr>
            <w:r>
              <w:rPr>
                <w:rFonts w:hint="eastAsia" w:ascii="宋体" w:hAnsi="宋体" w:cs="宋体"/>
                <w:b/>
                <w:sz w:val="28"/>
                <w:szCs w:val="28"/>
              </w:rPr>
              <w:t>技术要求</w:t>
            </w:r>
          </w:p>
        </w:tc>
        <w:tc>
          <w:tcPr>
            <w:tcW w:w="2379" w:type="dxa"/>
            <w:tcMar>
              <w:top w:w="57" w:type="dxa"/>
              <w:left w:w="28" w:type="dxa"/>
              <w:bottom w:w="57" w:type="dxa"/>
              <w:right w:w="28" w:type="dxa"/>
            </w:tcMar>
            <w:vAlign w:val="center"/>
          </w:tcPr>
          <w:p w14:paraId="46A4619D">
            <w:pPr>
              <w:spacing w:line="320" w:lineRule="exact"/>
              <w:ind w:left="210" w:leftChars="100"/>
              <w:jc w:val="center"/>
              <w:rPr>
                <w:rFonts w:ascii="宋体" w:hAnsi="宋体" w:cs="宋体"/>
                <w:b/>
                <w:sz w:val="28"/>
                <w:szCs w:val="28"/>
              </w:rPr>
            </w:pPr>
            <w:r>
              <w:rPr>
                <w:rFonts w:hint="eastAsia" w:ascii="宋体" w:hAnsi="宋体" w:cs="宋体"/>
                <w:b/>
                <w:sz w:val="28"/>
                <w:szCs w:val="28"/>
              </w:rPr>
              <w:t>响应文件</w:t>
            </w:r>
          </w:p>
          <w:p w14:paraId="5239AD05">
            <w:pPr>
              <w:spacing w:line="320" w:lineRule="exact"/>
              <w:ind w:left="210" w:leftChars="100"/>
              <w:jc w:val="center"/>
              <w:rPr>
                <w:rFonts w:ascii="宋体" w:hAnsi="宋体" w:cs="宋体"/>
                <w:b/>
                <w:sz w:val="28"/>
                <w:szCs w:val="28"/>
              </w:rPr>
            </w:pPr>
            <w:r>
              <w:rPr>
                <w:rFonts w:hint="eastAsia" w:ascii="宋体" w:hAnsi="宋体" w:cs="宋体"/>
                <w:b/>
                <w:sz w:val="28"/>
                <w:szCs w:val="28"/>
              </w:rPr>
              <w:t>技术响应</w:t>
            </w:r>
          </w:p>
        </w:tc>
        <w:tc>
          <w:tcPr>
            <w:tcW w:w="1650" w:type="dxa"/>
            <w:tcMar>
              <w:top w:w="57" w:type="dxa"/>
              <w:left w:w="28" w:type="dxa"/>
              <w:bottom w:w="57" w:type="dxa"/>
              <w:right w:w="28" w:type="dxa"/>
            </w:tcMar>
            <w:vAlign w:val="center"/>
          </w:tcPr>
          <w:p w14:paraId="1845E0CA">
            <w:pPr>
              <w:spacing w:line="320" w:lineRule="exact"/>
              <w:ind w:left="210" w:leftChars="100"/>
              <w:rPr>
                <w:rFonts w:ascii="宋体" w:hAnsi="宋体" w:cs="宋体"/>
                <w:b/>
                <w:sz w:val="28"/>
                <w:szCs w:val="28"/>
              </w:rPr>
            </w:pPr>
            <w:r>
              <w:rPr>
                <w:rFonts w:hint="eastAsia" w:ascii="宋体" w:hAnsi="宋体" w:cs="宋体"/>
                <w:b/>
                <w:sz w:val="28"/>
                <w:szCs w:val="28"/>
              </w:rPr>
              <w:t>偏离情况</w:t>
            </w:r>
          </w:p>
        </w:tc>
        <w:tc>
          <w:tcPr>
            <w:tcW w:w="1438" w:type="dxa"/>
            <w:vAlign w:val="center"/>
          </w:tcPr>
          <w:p w14:paraId="644EF495">
            <w:pPr>
              <w:spacing w:line="320" w:lineRule="exact"/>
              <w:ind w:left="210" w:leftChars="100"/>
              <w:jc w:val="center"/>
              <w:rPr>
                <w:rFonts w:ascii="宋体" w:hAnsi="宋体" w:cs="宋体"/>
                <w:b/>
                <w:sz w:val="28"/>
                <w:szCs w:val="28"/>
              </w:rPr>
            </w:pPr>
            <w:r>
              <w:rPr>
                <w:rFonts w:hint="eastAsia" w:ascii="宋体" w:hAnsi="宋体" w:cs="宋体"/>
                <w:b/>
                <w:sz w:val="28"/>
                <w:szCs w:val="28"/>
              </w:rPr>
              <w:t>说明</w:t>
            </w:r>
          </w:p>
        </w:tc>
      </w:tr>
      <w:tr w14:paraId="2AB17B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4EBAE84E">
            <w:pPr>
              <w:spacing w:line="480" w:lineRule="exact"/>
              <w:ind w:left="210" w:leftChars="100"/>
              <w:rPr>
                <w:rFonts w:ascii="宋体" w:hAnsi="宋体" w:cs="宋体"/>
                <w:sz w:val="24"/>
              </w:rPr>
            </w:pPr>
            <w:r>
              <w:rPr>
                <w:rFonts w:hint="eastAsia" w:ascii="宋体" w:hAnsi="宋体" w:cs="宋体"/>
                <w:sz w:val="24"/>
              </w:rPr>
              <w:t>1</w:t>
            </w:r>
          </w:p>
        </w:tc>
        <w:tc>
          <w:tcPr>
            <w:tcW w:w="2950" w:type="dxa"/>
            <w:tcBorders>
              <w:bottom w:val="single" w:color="auto" w:sz="4" w:space="0"/>
            </w:tcBorders>
            <w:tcMar>
              <w:top w:w="57" w:type="dxa"/>
              <w:left w:w="28" w:type="dxa"/>
              <w:bottom w:w="57" w:type="dxa"/>
              <w:right w:w="28" w:type="dxa"/>
            </w:tcMar>
            <w:vAlign w:val="center"/>
          </w:tcPr>
          <w:p w14:paraId="54D61CFD">
            <w:pPr>
              <w:spacing w:line="480" w:lineRule="exact"/>
              <w:ind w:left="210" w:leftChars="100"/>
              <w:rPr>
                <w:rFonts w:ascii="宋体" w:hAnsi="宋体" w:cs="宋体"/>
                <w:sz w:val="24"/>
              </w:rPr>
            </w:pPr>
          </w:p>
        </w:tc>
        <w:tc>
          <w:tcPr>
            <w:tcW w:w="2379" w:type="dxa"/>
            <w:tcBorders>
              <w:bottom w:val="single" w:color="auto" w:sz="4" w:space="0"/>
            </w:tcBorders>
            <w:tcMar>
              <w:top w:w="57" w:type="dxa"/>
              <w:left w:w="28" w:type="dxa"/>
              <w:bottom w:w="57" w:type="dxa"/>
              <w:right w:w="28" w:type="dxa"/>
            </w:tcMar>
            <w:vAlign w:val="center"/>
          </w:tcPr>
          <w:p w14:paraId="6DE13436">
            <w:pPr>
              <w:spacing w:line="480" w:lineRule="exact"/>
              <w:ind w:left="210" w:leftChars="100"/>
              <w:rPr>
                <w:rFonts w:ascii="宋体" w:hAnsi="宋体" w:cs="宋体"/>
                <w:sz w:val="28"/>
                <w:szCs w:val="28"/>
              </w:rPr>
            </w:pPr>
          </w:p>
        </w:tc>
        <w:tc>
          <w:tcPr>
            <w:tcW w:w="1650" w:type="dxa"/>
            <w:tcBorders>
              <w:bottom w:val="single" w:color="auto" w:sz="4" w:space="0"/>
            </w:tcBorders>
            <w:tcMar>
              <w:top w:w="57" w:type="dxa"/>
              <w:left w:w="28" w:type="dxa"/>
              <w:bottom w:w="57" w:type="dxa"/>
              <w:right w:w="28" w:type="dxa"/>
            </w:tcMar>
            <w:vAlign w:val="center"/>
          </w:tcPr>
          <w:p w14:paraId="498D0A2E">
            <w:pPr>
              <w:spacing w:line="480" w:lineRule="exact"/>
              <w:ind w:left="210" w:leftChars="100"/>
              <w:rPr>
                <w:rFonts w:ascii="宋体" w:hAnsi="宋体" w:cs="宋体"/>
                <w:sz w:val="28"/>
                <w:szCs w:val="28"/>
              </w:rPr>
            </w:pPr>
          </w:p>
        </w:tc>
        <w:tc>
          <w:tcPr>
            <w:tcW w:w="1438" w:type="dxa"/>
            <w:tcBorders>
              <w:bottom w:val="single" w:color="auto" w:sz="4" w:space="0"/>
            </w:tcBorders>
            <w:vAlign w:val="center"/>
          </w:tcPr>
          <w:p w14:paraId="61FF41F2">
            <w:pPr>
              <w:spacing w:line="480" w:lineRule="exact"/>
              <w:ind w:left="210" w:leftChars="100"/>
              <w:rPr>
                <w:rFonts w:ascii="宋体" w:hAnsi="宋体" w:cs="宋体"/>
                <w:sz w:val="28"/>
                <w:szCs w:val="28"/>
              </w:rPr>
            </w:pPr>
          </w:p>
        </w:tc>
      </w:tr>
      <w:tr w14:paraId="2CF2CB8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5EA2453F">
            <w:pPr>
              <w:spacing w:line="480" w:lineRule="exact"/>
              <w:ind w:left="210" w:leftChars="100"/>
              <w:rPr>
                <w:rFonts w:ascii="宋体" w:hAnsi="宋体" w:cs="宋体"/>
                <w:sz w:val="24"/>
              </w:rPr>
            </w:pPr>
            <w:r>
              <w:rPr>
                <w:rFonts w:hint="eastAsia" w:ascii="宋体" w:hAnsi="宋体" w:cs="宋体"/>
                <w:sz w:val="24"/>
              </w:rPr>
              <w:t>2</w:t>
            </w:r>
          </w:p>
        </w:tc>
        <w:tc>
          <w:tcPr>
            <w:tcW w:w="2950" w:type="dxa"/>
            <w:tcBorders>
              <w:bottom w:val="single" w:color="auto" w:sz="4" w:space="0"/>
            </w:tcBorders>
            <w:tcMar>
              <w:top w:w="57" w:type="dxa"/>
              <w:left w:w="28" w:type="dxa"/>
              <w:bottom w:w="57" w:type="dxa"/>
              <w:right w:w="28" w:type="dxa"/>
            </w:tcMar>
            <w:vAlign w:val="center"/>
          </w:tcPr>
          <w:p w14:paraId="1EE37CA6">
            <w:pPr>
              <w:spacing w:line="480" w:lineRule="exact"/>
              <w:ind w:left="210" w:leftChars="100"/>
              <w:rPr>
                <w:rFonts w:ascii="宋体" w:hAnsi="宋体" w:cs="宋体"/>
                <w:sz w:val="24"/>
              </w:rPr>
            </w:pPr>
          </w:p>
        </w:tc>
        <w:tc>
          <w:tcPr>
            <w:tcW w:w="2379" w:type="dxa"/>
            <w:tcBorders>
              <w:bottom w:val="single" w:color="auto" w:sz="4" w:space="0"/>
            </w:tcBorders>
            <w:tcMar>
              <w:top w:w="57" w:type="dxa"/>
              <w:left w:w="28" w:type="dxa"/>
              <w:bottom w:w="57" w:type="dxa"/>
              <w:right w:w="28" w:type="dxa"/>
            </w:tcMar>
            <w:vAlign w:val="center"/>
          </w:tcPr>
          <w:p w14:paraId="342F36A9">
            <w:pPr>
              <w:spacing w:line="480" w:lineRule="exact"/>
              <w:ind w:left="210" w:leftChars="100"/>
              <w:rPr>
                <w:rFonts w:ascii="宋体" w:hAnsi="宋体" w:cs="宋体"/>
                <w:sz w:val="28"/>
                <w:szCs w:val="28"/>
              </w:rPr>
            </w:pPr>
          </w:p>
        </w:tc>
        <w:tc>
          <w:tcPr>
            <w:tcW w:w="1650" w:type="dxa"/>
            <w:tcBorders>
              <w:bottom w:val="single" w:color="auto" w:sz="4" w:space="0"/>
            </w:tcBorders>
            <w:tcMar>
              <w:top w:w="57" w:type="dxa"/>
              <w:left w:w="28" w:type="dxa"/>
              <w:bottom w:w="57" w:type="dxa"/>
              <w:right w:w="28" w:type="dxa"/>
            </w:tcMar>
            <w:vAlign w:val="center"/>
          </w:tcPr>
          <w:p w14:paraId="2D273C26">
            <w:pPr>
              <w:spacing w:line="480" w:lineRule="exact"/>
              <w:ind w:left="210" w:leftChars="100"/>
              <w:rPr>
                <w:rFonts w:ascii="宋体" w:hAnsi="宋体" w:cs="宋体"/>
                <w:sz w:val="28"/>
                <w:szCs w:val="28"/>
              </w:rPr>
            </w:pPr>
          </w:p>
        </w:tc>
        <w:tc>
          <w:tcPr>
            <w:tcW w:w="1438" w:type="dxa"/>
            <w:tcBorders>
              <w:bottom w:val="single" w:color="auto" w:sz="4" w:space="0"/>
            </w:tcBorders>
            <w:vAlign w:val="center"/>
          </w:tcPr>
          <w:p w14:paraId="5C2797BF">
            <w:pPr>
              <w:spacing w:line="480" w:lineRule="exact"/>
              <w:ind w:left="210" w:leftChars="100"/>
              <w:rPr>
                <w:rFonts w:ascii="宋体" w:hAnsi="宋体" w:cs="宋体"/>
                <w:sz w:val="28"/>
                <w:szCs w:val="28"/>
              </w:rPr>
            </w:pPr>
          </w:p>
        </w:tc>
      </w:tr>
      <w:tr w14:paraId="3124F38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C13A8FF">
            <w:pPr>
              <w:spacing w:line="480" w:lineRule="exact"/>
              <w:ind w:left="210" w:leftChars="100"/>
              <w:rPr>
                <w:rFonts w:ascii="宋体" w:hAnsi="宋体" w:cs="宋体"/>
                <w:sz w:val="24"/>
              </w:rPr>
            </w:pPr>
            <w:r>
              <w:rPr>
                <w:rFonts w:hint="eastAsia" w:ascii="宋体" w:hAnsi="宋体" w:cs="宋体"/>
                <w:sz w:val="24"/>
              </w:rPr>
              <w:t>3</w:t>
            </w:r>
          </w:p>
        </w:tc>
        <w:tc>
          <w:tcPr>
            <w:tcW w:w="2950" w:type="dxa"/>
            <w:tcMar>
              <w:top w:w="57" w:type="dxa"/>
              <w:left w:w="28" w:type="dxa"/>
              <w:bottom w:w="57" w:type="dxa"/>
              <w:right w:w="28" w:type="dxa"/>
            </w:tcMar>
            <w:vAlign w:val="center"/>
          </w:tcPr>
          <w:p w14:paraId="576525B4">
            <w:pPr>
              <w:spacing w:line="480" w:lineRule="exact"/>
              <w:ind w:left="210" w:leftChars="100"/>
              <w:rPr>
                <w:rFonts w:ascii="宋体" w:hAnsi="宋体" w:cs="宋体"/>
                <w:sz w:val="24"/>
              </w:rPr>
            </w:pPr>
          </w:p>
        </w:tc>
        <w:tc>
          <w:tcPr>
            <w:tcW w:w="2379" w:type="dxa"/>
            <w:tcMar>
              <w:top w:w="57" w:type="dxa"/>
              <w:left w:w="28" w:type="dxa"/>
              <w:bottom w:w="57" w:type="dxa"/>
              <w:right w:w="28" w:type="dxa"/>
            </w:tcMar>
            <w:vAlign w:val="center"/>
          </w:tcPr>
          <w:p w14:paraId="6F6B3DBA">
            <w:pPr>
              <w:spacing w:line="480" w:lineRule="exact"/>
              <w:ind w:left="210" w:leftChars="100"/>
              <w:rPr>
                <w:rFonts w:ascii="宋体" w:hAnsi="宋体" w:cs="宋体"/>
                <w:sz w:val="28"/>
                <w:szCs w:val="28"/>
              </w:rPr>
            </w:pPr>
          </w:p>
        </w:tc>
        <w:tc>
          <w:tcPr>
            <w:tcW w:w="1650" w:type="dxa"/>
            <w:tcMar>
              <w:top w:w="57" w:type="dxa"/>
              <w:left w:w="28" w:type="dxa"/>
              <w:bottom w:w="57" w:type="dxa"/>
              <w:right w:w="28" w:type="dxa"/>
            </w:tcMar>
            <w:vAlign w:val="center"/>
          </w:tcPr>
          <w:p w14:paraId="7A0D2724">
            <w:pPr>
              <w:spacing w:line="480" w:lineRule="exact"/>
              <w:ind w:left="210" w:leftChars="100"/>
              <w:rPr>
                <w:rFonts w:ascii="宋体" w:hAnsi="宋体" w:cs="宋体"/>
                <w:sz w:val="28"/>
                <w:szCs w:val="28"/>
              </w:rPr>
            </w:pPr>
          </w:p>
        </w:tc>
        <w:tc>
          <w:tcPr>
            <w:tcW w:w="1438" w:type="dxa"/>
            <w:vAlign w:val="center"/>
          </w:tcPr>
          <w:p w14:paraId="6FF08E32">
            <w:pPr>
              <w:spacing w:line="480" w:lineRule="exact"/>
              <w:ind w:left="210" w:leftChars="100"/>
              <w:rPr>
                <w:rFonts w:ascii="宋体" w:hAnsi="宋体" w:cs="宋体"/>
                <w:sz w:val="28"/>
                <w:szCs w:val="28"/>
              </w:rPr>
            </w:pPr>
          </w:p>
        </w:tc>
      </w:tr>
      <w:tr w14:paraId="33F87FF5">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468FCDC">
            <w:pPr>
              <w:spacing w:line="480" w:lineRule="exact"/>
              <w:ind w:left="210" w:leftChars="100"/>
              <w:rPr>
                <w:rFonts w:ascii="宋体" w:hAnsi="宋体" w:cs="宋体"/>
                <w:sz w:val="24"/>
              </w:rPr>
            </w:pPr>
          </w:p>
        </w:tc>
        <w:tc>
          <w:tcPr>
            <w:tcW w:w="2950" w:type="dxa"/>
            <w:tcMar>
              <w:top w:w="57" w:type="dxa"/>
              <w:left w:w="28" w:type="dxa"/>
              <w:bottom w:w="57" w:type="dxa"/>
              <w:right w:w="28" w:type="dxa"/>
            </w:tcMar>
            <w:vAlign w:val="center"/>
          </w:tcPr>
          <w:p w14:paraId="35DF8E86">
            <w:pPr>
              <w:spacing w:line="480" w:lineRule="exact"/>
              <w:ind w:left="210" w:leftChars="100"/>
              <w:rPr>
                <w:rFonts w:ascii="宋体" w:hAnsi="宋体" w:cs="宋体"/>
                <w:sz w:val="24"/>
              </w:rPr>
            </w:pPr>
            <w:r>
              <w:rPr>
                <w:rFonts w:hint="eastAsia" w:ascii="宋体" w:hAnsi="宋体" w:cs="宋体"/>
                <w:sz w:val="24"/>
              </w:rPr>
              <w:t>……</w:t>
            </w:r>
          </w:p>
        </w:tc>
        <w:tc>
          <w:tcPr>
            <w:tcW w:w="2379" w:type="dxa"/>
            <w:tcMar>
              <w:top w:w="57" w:type="dxa"/>
              <w:left w:w="28" w:type="dxa"/>
              <w:bottom w:w="57" w:type="dxa"/>
              <w:right w:w="28" w:type="dxa"/>
            </w:tcMar>
            <w:vAlign w:val="center"/>
          </w:tcPr>
          <w:p w14:paraId="4AFB63FD">
            <w:pPr>
              <w:spacing w:line="480" w:lineRule="exact"/>
              <w:ind w:left="210" w:leftChars="100"/>
              <w:rPr>
                <w:rFonts w:ascii="宋体" w:hAnsi="宋体" w:cs="宋体"/>
                <w:sz w:val="28"/>
                <w:szCs w:val="28"/>
              </w:rPr>
            </w:pPr>
          </w:p>
        </w:tc>
        <w:tc>
          <w:tcPr>
            <w:tcW w:w="1650" w:type="dxa"/>
            <w:tcMar>
              <w:top w:w="57" w:type="dxa"/>
              <w:left w:w="28" w:type="dxa"/>
              <w:bottom w:w="57" w:type="dxa"/>
              <w:right w:w="28" w:type="dxa"/>
            </w:tcMar>
            <w:vAlign w:val="center"/>
          </w:tcPr>
          <w:p w14:paraId="28AD38EF">
            <w:pPr>
              <w:spacing w:line="480" w:lineRule="exact"/>
              <w:ind w:left="210" w:leftChars="100"/>
              <w:rPr>
                <w:rFonts w:ascii="宋体" w:hAnsi="宋体" w:cs="宋体"/>
                <w:sz w:val="28"/>
                <w:szCs w:val="28"/>
              </w:rPr>
            </w:pPr>
          </w:p>
        </w:tc>
        <w:tc>
          <w:tcPr>
            <w:tcW w:w="1438" w:type="dxa"/>
            <w:vAlign w:val="center"/>
          </w:tcPr>
          <w:p w14:paraId="7C36A958">
            <w:pPr>
              <w:spacing w:line="480" w:lineRule="exact"/>
              <w:ind w:left="210" w:leftChars="100"/>
              <w:rPr>
                <w:rFonts w:ascii="宋体" w:hAnsi="宋体" w:cs="宋体"/>
                <w:sz w:val="28"/>
                <w:szCs w:val="28"/>
              </w:rPr>
            </w:pPr>
          </w:p>
        </w:tc>
      </w:tr>
      <w:tr w14:paraId="19DFD3E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D0DFC3C">
            <w:pPr>
              <w:spacing w:line="480" w:lineRule="exact"/>
              <w:ind w:left="210" w:leftChars="100"/>
              <w:rPr>
                <w:rFonts w:ascii="宋体" w:hAnsi="宋体" w:cs="宋体"/>
                <w:sz w:val="28"/>
                <w:szCs w:val="28"/>
              </w:rPr>
            </w:pPr>
          </w:p>
        </w:tc>
        <w:tc>
          <w:tcPr>
            <w:tcW w:w="2950" w:type="dxa"/>
            <w:tcMar>
              <w:top w:w="57" w:type="dxa"/>
              <w:left w:w="28" w:type="dxa"/>
              <w:bottom w:w="57" w:type="dxa"/>
              <w:right w:w="28" w:type="dxa"/>
            </w:tcMar>
            <w:vAlign w:val="center"/>
          </w:tcPr>
          <w:p w14:paraId="04AEA5F8">
            <w:pPr>
              <w:spacing w:line="480" w:lineRule="exact"/>
              <w:ind w:left="210" w:leftChars="100"/>
              <w:rPr>
                <w:rFonts w:ascii="宋体" w:hAnsi="宋体" w:cs="宋体"/>
                <w:sz w:val="28"/>
                <w:szCs w:val="28"/>
              </w:rPr>
            </w:pPr>
          </w:p>
        </w:tc>
        <w:tc>
          <w:tcPr>
            <w:tcW w:w="2379" w:type="dxa"/>
            <w:tcMar>
              <w:top w:w="57" w:type="dxa"/>
              <w:left w:w="28" w:type="dxa"/>
              <w:bottom w:w="57" w:type="dxa"/>
              <w:right w:w="28" w:type="dxa"/>
            </w:tcMar>
            <w:vAlign w:val="center"/>
          </w:tcPr>
          <w:p w14:paraId="57AC07F8">
            <w:pPr>
              <w:spacing w:line="480" w:lineRule="exact"/>
              <w:ind w:left="210" w:leftChars="100"/>
              <w:rPr>
                <w:rFonts w:ascii="宋体" w:hAnsi="宋体" w:cs="宋体"/>
                <w:sz w:val="28"/>
                <w:szCs w:val="28"/>
              </w:rPr>
            </w:pPr>
          </w:p>
        </w:tc>
        <w:tc>
          <w:tcPr>
            <w:tcW w:w="1650" w:type="dxa"/>
            <w:tcMar>
              <w:top w:w="57" w:type="dxa"/>
              <w:left w:w="28" w:type="dxa"/>
              <w:bottom w:w="57" w:type="dxa"/>
              <w:right w:w="28" w:type="dxa"/>
            </w:tcMar>
            <w:vAlign w:val="center"/>
          </w:tcPr>
          <w:p w14:paraId="062EC027">
            <w:pPr>
              <w:spacing w:line="480" w:lineRule="exact"/>
              <w:ind w:left="210" w:leftChars="100"/>
              <w:rPr>
                <w:rFonts w:ascii="宋体" w:hAnsi="宋体" w:cs="宋体"/>
                <w:sz w:val="28"/>
                <w:szCs w:val="28"/>
              </w:rPr>
            </w:pPr>
          </w:p>
        </w:tc>
        <w:tc>
          <w:tcPr>
            <w:tcW w:w="1438" w:type="dxa"/>
            <w:vAlign w:val="center"/>
          </w:tcPr>
          <w:p w14:paraId="1C416E89">
            <w:pPr>
              <w:spacing w:line="480" w:lineRule="exact"/>
              <w:ind w:left="210" w:leftChars="100"/>
              <w:rPr>
                <w:rFonts w:ascii="宋体" w:hAnsi="宋体" w:cs="宋体"/>
                <w:sz w:val="28"/>
                <w:szCs w:val="28"/>
              </w:rPr>
            </w:pPr>
          </w:p>
        </w:tc>
      </w:tr>
      <w:tr w14:paraId="25C571C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397E6DD">
            <w:pPr>
              <w:spacing w:line="480" w:lineRule="exact"/>
              <w:ind w:left="210" w:leftChars="100"/>
              <w:rPr>
                <w:rFonts w:ascii="宋体" w:hAnsi="宋体" w:cs="宋体"/>
                <w:sz w:val="28"/>
                <w:szCs w:val="28"/>
              </w:rPr>
            </w:pPr>
          </w:p>
        </w:tc>
        <w:tc>
          <w:tcPr>
            <w:tcW w:w="2950" w:type="dxa"/>
            <w:tcMar>
              <w:top w:w="57" w:type="dxa"/>
              <w:left w:w="28" w:type="dxa"/>
              <w:bottom w:w="57" w:type="dxa"/>
              <w:right w:w="28" w:type="dxa"/>
            </w:tcMar>
            <w:vAlign w:val="center"/>
          </w:tcPr>
          <w:p w14:paraId="1A0BD8C9">
            <w:pPr>
              <w:spacing w:line="480" w:lineRule="exact"/>
              <w:ind w:left="210" w:leftChars="100"/>
              <w:rPr>
                <w:rFonts w:ascii="宋体" w:hAnsi="宋体" w:cs="宋体"/>
                <w:sz w:val="28"/>
                <w:szCs w:val="28"/>
              </w:rPr>
            </w:pPr>
          </w:p>
        </w:tc>
        <w:tc>
          <w:tcPr>
            <w:tcW w:w="2379" w:type="dxa"/>
            <w:tcMar>
              <w:top w:w="57" w:type="dxa"/>
              <w:left w:w="28" w:type="dxa"/>
              <w:bottom w:w="57" w:type="dxa"/>
              <w:right w:w="28" w:type="dxa"/>
            </w:tcMar>
            <w:vAlign w:val="center"/>
          </w:tcPr>
          <w:p w14:paraId="172CFB65">
            <w:pPr>
              <w:spacing w:line="480" w:lineRule="exact"/>
              <w:ind w:left="210" w:leftChars="100"/>
              <w:rPr>
                <w:rFonts w:ascii="宋体" w:hAnsi="宋体" w:cs="宋体"/>
                <w:sz w:val="28"/>
                <w:szCs w:val="28"/>
              </w:rPr>
            </w:pPr>
          </w:p>
        </w:tc>
        <w:tc>
          <w:tcPr>
            <w:tcW w:w="1650" w:type="dxa"/>
            <w:tcMar>
              <w:top w:w="57" w:type="dxa"/>
              <w:left w:w="28" w:type="dxa"/>
              <w:bottom w:w="57" w:type="dxa"/>
              <w:right w:w="28" w:type="dxa"/>
            </w:tcMar>
            <w:vAlign w:val="center"/>
          </w:tcPr>
          <w:p w14:paraId="31CE2FBA">
            <w:pPr>
              <w:spacing w:line="480" w:lineRule="exact"/>
              <w:ind w:left="210" w:leftChars="100"/>
              <w:rPr>
                <w:rFonts w:ascii="宋体" w:hAnsi="宋体" w:cs="宋体"/>
                <w:sz w:val="28"/>
                <w:szCs w:val="28"/>
              </w:rPr>
            </w:pPr>
          </w:p>
        </w:tc>
        <w:tc>
          <w:tcPr>
            <w:tcW w:w="1438" w:type="dxa"/>
            <w:vAlign w:val="center"/>
          </w:tcPr>
          <w:p w14:paraId="38F26AC0">
            <w:pPr>
              <w:spacing w:line="480" w:lineRule="exact"/>
              <w:ind w:left="210" w:leftChars="100"/>
              <w:rPr>
                <w:rFonts w:ascii="宋体" w:hAnsi="宋体" w:cs="宋体"/>
                <w:sz w:val="28"/>
                <w:szCs w:val="28"/>
              </w:rPr>
            </w:pPr>
          </w:p>
        </w:tc>
      </w:tr>
      <w:tr w14:paraId="7941DCAA">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A4C35BF">
            <w:pPr>
              <w:spacing w:line="480" w:lineRule="exact"/>
              <w:ind w:left="210" w:leftChars="100"/>
              <w:rPr>
                <w:rFonts w:ascii="宋体" w:hAnsi="宋体" w:cs="宋体"/>
                <w:sz w:val="28"/>
                <w:szCs w:val="28"/>
              </w:rPr>
            </w:pPr>
          </w:p>
        </w:tc>
        <w:tc>
          <w:tcPr>
            <w:tcW w:w="2950" w:type="dxa"/>
            <w:tcMar>
              <w:top w:w="57" w:type="dxa"/>
              <w:left w:w="28" w:type="dxa"/>
              <w:bottom w:w="57" w:type="dxa"/>
              <w:right w:w="28" w:type="dxa"/>
            </w:tcMar>
            <w:vAlign w:val="center"/>
          </w:tcPr>
          <w:p w14:paraId="679BDB11">
            <w:pPr>
              <w:spacing w:line="480" w:lineRule="exact"/>
              <w:ind w:left="210" w:leftChars="100"/>
              <w:rPr>
                <w:rFonts w:ascii="宋体" w:hAnsi="宋体" w:cs="宋体"/>
                <w:sz w:val="28"/>
                <w:szCs w:val="28"/>
              </w:rPr>
            </w:pPr>
          </w:p>
        </w:tc>
        <w:tc>
          <w:tcPr>
            <w:tcW w:w="2379" w:type="dxa"/>
            <w:tcMar>
              <w:top w:w="57" w:type="dxa"/>
              <w:left w:w="28" w:type="dxa"/>
              <w:bottom w:w="57" w:type="dxa"/>
              <w:right w:w="28" w:type="dxa"/>
            </w:tcMar>
            <w:vAlign w:val="center"/>
          </w:tcPr>
          <w:p w14:paraId="7369707B">
            <w:pPr>
              <w:spacing w:line="480" w:lineRule="exact"/>
              <w:ind w:left="210" w:leftChars="100"/>
              <w:rPr>
                <w:rFonts w:ascii="宋体" w:hAnsi="宋体" w:cs="宋体"/>
                <w:sz w:val="28"/>
                <w:szCs w:val="28"/>
              </w:rPr>
            </w:pPr>
          </w:p>
        </w:tc>
        <w:tc>
          <w:tcPr>
            <w:tcW w:w="1650" w:type="dxa"/>
            <w:tcMar>
              <w:top w:w="57" w:type="dxa"/>
              <w:left w:w="28" w:type="dxa"/>
              <w:bottom w:w="57" w:type="dxa"/>
              <w:right w:w="28" w:type="dxa"/>
            </w:tcMar>
            <w:vAlign w:val="center"/>
          </w:tcPr>
          <w:p w14:paraId="70CCF1D4">
            <w:pPr>
              <w:spacing w:line="480" w:lineRule="exact"/>
              <w:ind w:left="210" w:leftChars="100"/>
              <w:rPr>
                <w:rFonts w:ascii="宋体" w:hAnsi="宋体" w:cs="宋体"/>
                <w:sz w:val="28"/>
                <w:szCs w:val="28"/>
              </w:rPr>
            </w:pPr>
          </w:p>
        </w:tc>
        <w:tc>
          <w:tcPr>
            <w:tcW w:w="1438" w:type="dxa"/>
            <w:vAlign w:val="center"/>
          </w:tcPr>
          <w:p w14:paraId="5790CD5D">
            <w:pPr>
              <w:spacing w:line="480" w:lineRule="exact"/>
              <w:ind w:left="210" w:leftChars="100"/>
              <w:rPr>
                <w:rFonts w:ascii="宋体" w:hAnsi="宋体" w:cs="宋体"/>
                <w:sz w:val="28"/>
                <w:szCs w:val="28"/>
              </w:rPr>
            </w:pPr>
          </w:p>
        </w:tc>
      </w:tr>
      <w:tr w14:paraId="46AA6F4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DB14D4B">
            <w:pPr>
              <w:spacing w:line="480" w:lineRule="exact"/>
              <w:ind w:left="210" w:leftChars="100"/>
              <w:rPr>
                <w:rFonts w:ascii="宋体" w:hAnsi="宋体" w:cs="宋体"/>
                <w:sz w:val="28"/>
                <w:szCs w:val="28"/>
              </w:rPr>
            </w:pPr>
          </w:p>
        </w:tc>
        <w:tc>
          <w:tcPr>
            <w:tcW w:w="2950" w:type="dxa"/>
            <w:tcMar>
              <w:top w:w="57" w:type="dxa"/>
              <w:left w:w="28" w:type="dxa"/>
              <w:bottom w:w="57" w:type="dxa"/>
              <w:right w:w="28" w:type="dxa"/>
            </w:tcMar>
            <w:vAlign w:val="center"/>
          </w:tcPr>
          <w:p w14:paraId="68951DE9">
            <w:pPr>
              <w:spacing w:line="480" w:lineRule="exact"/>
              <w:ind w:left="210" w:leftChars="100"/>
              <w:rPr>
                <w:rFonts w:ascii="宋体" w:hAnsi="宋体" w:cs="宋体"/>
                <w:sz w:val="28"/>
                <w:szCs w:val="28"/>
              </w:rPr>
            </w:pPr>
          </w:p>
        </w:tc>
        <w:tc>
          <w:tcPr>
            <w:tcW w:w="2379" w:type="dxa"/>
            <w:tcMar>
              <w:top w:w="57" w:type="dxa"/>
              <w:left w:w="28" w:type="dxa"/>
              <w:bottom w:w="57" w:type="dxa"/>
              <w:right w:w="28" w:type="dxa"/>
            </w:tcMar>
            <w:vAlign w:val="center"/>
          </w:tcPr>
          <w:p w14:paraId="22956187">
            <w:pPr>
              <w:spacing w:line="480" w:lineRule="exact"/>
              <w:ind w:left="210" w:leftChars="100"/>
              <w:rPr>
                <w:rFonts w:ascii="宋体" w:hAnsi="宋体" w:cs="宋体"/>
                <w:sz w:val="28"/>
                <w:szCs w:val="28"/>
              </w:rPr>
            </w:pPr>
          </w:p>
        </w:tc>
        <w:tc>
          <w:tcPr>
            <w:tcW w:w="1650" w:type="dxa"/>
            <w:tcMar>
              <w:top w:w="57" w:type="dxa"/>
              <w:left w:w="28" w:type="dxa"/>
              <w:bottom w:w="57" w:type="dxa"/>
              <w:right w:w="28" w:type="dxa"/>
            </w:tcMar>
            <w:vAlign w:val="center"/>
          </w:tcPr>
          <w:p w14:paraId="45724D60">
            <w:pPr>
              <w:spacing w:line="480" w:lineRule="exact"/>
              <w:ind w:left="210" w:leftChars="100"/>
              <w:rPr>
                <w:rFonts w:ascii="宋体" w:hAnsi="宋体" w:cs="宋体"/>
                <w:sz w:val="28"/>
                <w:szCs w:val="28"/>
              </w:rPr>
            </w:pPr>
          </w:p>
        </w:tc>
        <w:tc>
          <w:tcPr>
            <w:tcW w:w="1438" w:type="dxa"/>
            <w:vAlign w:val="center"/>
          </w:tcPr>
          <w:p w14:paraId="66D1D80A">
            <w:pPr>
              <w:spacing w:line="480" w:lineRule="exact"/>
              <w:ind w:left="210" w:leftChars="100"/>
              <w:rPr>
                <w:rFonts w:ascii="宋体" w:hAnsi="宋体" w:cs="宋体"/>
                <w:sz w:val="28"/>
                <w:szCs w:val="28"/>
              </w:rPr>
            </w:pPr>
          </w:p>
        </w:tc>
      </w:tr>
      <w:tr w14:paraId="7A4810C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5F105E3">
            <w:pPr>
              <w:spacing w:line="480" w:lineRule="exact"/>
              <w:ind w:left="210" w:leftChars="100"/>
              <w:rPr>
                <w:rFonts w:ascii="宋体" w:hAnsi="宋体" w:cs="宋体"/>
                <w:sz w:val="28"/>
                <w:szCs w:val="28"/>
              </w:rPr>
            </w:pPr>
          </w:p>
        </w:tc>
        <w:tc>
          <w:tcPr>
            <w:tcW w:w="2950" w:type="dxa"/>
            <w:tcMar>
              <w:top w:w="57" w:type="dxa"/>
              <w:left w:w="28" w:type="dxa"/>
              <w:bottom w:w="57" w:type="dxa"/>
              <w:right w:w="28" w:type="dxa"/>
            </w:tcMar>
            <w:vAlign w:val="center"/>
          </w:tcPr>
          <w:p w14:paraId="5C04FAAF">
            <w:pPr>
              <w:spacing w:line="480" w:lineRule="exact"/>
              <w:ind w:left="210" w:leftChars="100"/>
              <w:rPr>
                <w:rFonts w:ascii="宋体" w:hAnsi="宋体" w:cs="宋体"/>
                <w:sz w:val="28"/>
                <w:szCs w:val="28"/>
              </w:rPr>
            </w:pPr>
          </w:p>
        </w:tc>
        <w:tc>
          <w:tcPr>
            <w:tcW w:w="2379" w:type="dxa"/>
            <w:tcMar>
              <w:top w:w="57" w:type="dxa"/>
              <w:left w:w="28" w:type="dxa"/>
              <w:bottom w:w="57" w:type="dxa"/>
              <w:right w:w="28" w:type="dxa"/>
            </w:tcMar>
            <w:vAlign w:val="center"/>
          </w:tcPr>
          <w:p w14:paraId="78539B5C">
            <w:pPr>
              <w:spacing w:line="480" w:lineRule="exact"/>
              <w:ind w:left="210" w:leftChars="100"/>
              <w:rPr>
                <w:rFonts w:ascii="宋体" w:hAnsi="宋体" w:cs="宋体"/>
                <w:sz w:val="28"/>
                <w:szCs w:val="28"/>
              </w:rPr>
            </w:pPr>
          </w:p>
        </w:tc>
        <w:tc>
          <w:tcPr>
            <w:tcW w:w="1650" w:type="dxa"/>
            <w:tcMar>
              <w:top w:w="57" w:type="dxa"/>
              <w:left w:w="28" w:type="dxa"/>
              <w:bottom w:w="57" w:type="dxa"/>
              <w:right w:w="28" w:type="dxa"/>
            </w:tcMar>
            <w:vAlign w:val="center"/>
          </w:tcPr>
          <w:p w14:paraId="16F7E866">
            <w:pPr>
              <w:spacing w:line="480" w:lineRule="exact"/>
              <w:ind w:left="210" w:leftChars="100"/>
              <w:rPr>
                <w:rFonts w:ascii="宋体" w:hAnsi="宋体" w:cs="宋体"/>
                <w:sz w:val="28"/>
                <w:szCs w:val="28"/>
              </w:rPr>
            </w:pPr>
          </w:p>
        </w:tc>
        <w:tc>
          <w:tcPr>
            <w:tcW w:w="1438" w:type="dxa"/>
            <w:vAlign w:val="center"/>
          </w:tcPr>
          <w:p w14:paraId="52BF07B0">
            <w:pPr>
              <w:spacing w:line="480" w:lineRule="exact"/>
              <w:ind w:left="210" w:leftChars="100"/>
              <w:rPr>
                <w:rFonts w:ascii="宋体" w:hAnsi="宋体" w:cs="宋体"/>
                <w:sz w:val="28"/>
                <w:szCs w:val="28"/>
              </w:rPr>
            </w:pPr>
          </w:p>
        </w:tc>
      </w:tr>
      <w:tr w14:paraId="3684467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623BBB20">
            <w:pPr>
              <w:spacing w:line="480" w:lineRule="exact"/>
              <w:ind w:left="210" w:leftChars="100"/>
              <w:rPr>
                <w:rFonts w:ascii="宋体" w:hAnsi="宋体" w:cs="宋体"/>
                <w:sz w:val="28"/>
                <w:szCs w:val="28"/>
              </w:rPr>
            </w:pPr>
          </w:p>
        </w:tc>
        <w:tc>
          <w:tcPr>
            <w:tcW w:w="2950" w:type="dxa"/>
            <w:tcMar>
              <w:top w:w="57" w:type="dxa"/>
              <w:left w:w="28" w:type="dxa"/>
              <w:bottom w:w="57" w:type="dxa"/>
              <w:right w:w="28" w:type="dxa"/>
            </w:tcMar>
            <w:vAlign w:val="center"/>
          </w:tcPr>
          <w:p w14:paraId="1EF1064E">
            <w:pPr>
              <w:spacing w:line="480" w:lineRule="exact"/>
              <w:ind w:left="210" w:leftChars="100"/>
              <w:rPr>
                <w:rFonts w:ascii="宋体" w:hAnsi="宋体" w:cs="宋体"/>
                <w:sz w:val="28"/>
                <w:szCs w:val="28"/>
              </w:rPr>
            </w:pPr>
          </w:p>
        </w:tc>
        <w:tc>
          <w:tcPr>
            <w:tcW w:w="2379" w:type="dxa"/>
            <w:tcMar>
              <w:top w:w="57" w:type="dxa"/>
              <w:left w:w="28" w:type="dxa"/>
              <w:bottom w:w="57" w:type="dxa"/>
              <w:right w:w="28" w:type="dxa"/>
            </w:tcMar>
            <w:vAlign w:val="center"/>
          </w:tcPr>
          <w:p w14:paraId="4A12CD8B">
            <w:pPr>
              <w:spacing w:line="480" w:lineRule="exact"/>
              <w:ind w:left="210" w:leftChars="100"/>
              <w:rPr>
                <w:rFonts w:ascii="宋体" w:hAnsi="宋体" w:cs="宋体"/>
                <w:sz w:val="28"/>
                <w:szCs w:val="28"/>
              </w:rPr>
            </w:pPr>
          </w:p>
        </w:tc>
        <w:tc>
          <w:tcPr>
            <w:tcW w:w="1650" w:type="dxa"/>
            <w:tcMar>
              <w:top w:w="57" w:type="dxa"/>
              <w:left w:w="28" w:type="dxa"/>
              <w:bottom w:w="57" w:type="dxa"/>
              <w:right w:w="28" w:type="dxa"/>
            </w:tcMar>
            <w:vAlign w:val="center"/>
          </w:tcPr>
          <w:p w14:paraId="4A880C66">
            <w:pPr>
              <w:spacing w:line="480" w:lineRule="exact"/>
              <w:ind w:left="210" w:leftChars="100"/>
              <w:rPr>
                <w:rFonts w:ascii="宋体" w:hAnsi="宋体" w:cs="宋体"/>
                <w:sz w:val="28"/>
                <w:szCs w:val="28"/>
              </w:rPr>
            </w:pPr>
          </w:p>
        </w:tc>
        <w:tc>
          <w:tcPr>
            <w:tcW w:w="1438" w:type="dxa"/>
            <w:vAlign w:val="center"/>
          </w:tcPr>
          <w:p w14:paraId="1C1220E3">
            <w:pPr>
              <w:spacing w:line="480" w:lineRule="exact"/>
              <w:ind w:left="210" w:leftChars="100"/>
              <w:rPr>
                <w:rFonts w:ascii="宋体" w:hAnsi="宋体" w:cs="宋体"/>
                <w:sz w:val="28"/>
                <w:szCs w:val="28"/>
              </w:rPr>
            </w:pPr>
          </w:p>
        </w:tc>
      </w:tr>
      <w:tr w14:paraId="65917DE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31F8A98">
            <w:pPr>
              <w:spacing w:line="480" w:lineRule="exact"/>
              <w:ind w:left="210" w:leftChars="100"/>
              <w:rPr>
                <w:rFonts w:ascii="宋体" w:hAnsi="宋体" w:cs="宋体"/>
                <w:sz w:val="28"/>
                <w:szCs w:val="28"/>
              </w:rPr>
            </w:pPr>
          </w:p>
        </w:tc>
        <w:tc>
          <w:tcPr>
            <w:tcW w:w="2950" w:type="dxa"/>
            <w:tcMar>
              <w:top w:w="57" w:type="dxa"/>
              <w:left w:w="28" w:type="dxa"/>
              <w:bottom w:w="57" w:type="dxa"/>
              <w:right w:w="28" w:type="dxa"/>
            </w:tcMar>
            <w:vAlign w:val="center"/>
          </w:tcPr>
          <w:p w14:paraId="34C55786">
            <w:pPr>
              <w:spacing w:line="480" w:lineRule="exact"/>
              <w:ind w:left="210" w:leftChars="100"/>
              <w:rPr>
                <w:rFonts w:ascii="宋体" w:hAnsi="宋体" w:cs="宋体"/>
                <w:sz w:val="28"/>
                <w:szCs w:val="28"/>
              </w:rPr>
            </w:pPr>
          </w:p>
        </w:tc>
        <w:tc>
          <w:tcPr>
            <w:tcW w:w="2379" w:type="dxa"/>
            <w:tcMar>
              <w:top w:w="57" w:type="dxa"/>
              <w:left w:w="28" w:type="dxa"/>
              <w:bottom w:w="57" w:type="dxa"/>
              <w:right w:w="28" w:type="dxa"/>
            </w:tcMar>
            <w:vAlign w:val="center"/>
          </w:tcPr>
          <w:p w14:paraId="35B1096C">
            <w:pPr>
              <w:spacing w:line="480" w:lineRule="exact"/>
              <w:ind w:left="210" w:leftChars="100"/>
              <w:rPr>
                <w:rFonts w:ascii="宋体" w:hAnsi="宋体" w:cs="宋体"/>
                <w:sz w:val="28"/>
                <w:szCs w:val="28"/>
              </w:rPr>
            </w:pPr>
          </w:p>
        </w:tc>
        <w:tc>
          <w:tcPr>
            <w:tcW w:w="1650" w:type="dxa"/>
            <w:tcMar>
              <w:top w:w="57" w:type="dxa"/>
              <w:left w:w="28" w:type="dxa"/>
              <w:bottom w:w="57" w:type="dxa"/>
              <w:right w:w="28" w:type="dxa"/>
            </w:tcMar>
            <w:vAlign w:val="center"/>
          </w:tcPr>
          <w:p w14:paraId="125F14E1">
            <w:pPr>
              <w:spacing w:line="480" w:lineRule="exact"/>
              <w:ind w:left="210" w:leftChars="100"/>
              <w:rPr>
                <w:rFonts w:ascii="宋体" w:hAnsi="宋体" w:cs="宋体"/>
                <w:sz w:val="28"/>
                <w:szCs w:val="28"/>
              </w:rPr>
            </w:pPr>
          </w:p>
        </w:tc>
        <w:tc>
          <w:tcPr>
            <w:tcW w:w="1438" w:type="dxa"/>
            <w:vAlign w:val="center"/>
          </w:tcPr>
          <w:p w14:paraId="25610E5C">
            <w:pPr>
              <w:spacing w:line="480" w:lineRule="exact"/>
              <w:ind w:left="210" w:leftChars="100"/>
              <w:rPr>
                <w:rFonts w:ascii="宋体" w:hAnsi="宋体" w:cs="宋体"/>
                <w:sz w:val="28"/>
                <w:szCs w:val="28"/>
              </w:rPr>
            </w:pPr>
          </w:p>
        </w:tc>
      </w:tr>
      <w:tr w14:paraId="1DE4138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826" w:type="dxa"/>
            <w:tcBorders>
              <w:bottom w:val="single" w:color="auto" w:sz="4" w:space="0"/>
            </w:tcBorders>
            <w:tcMar>
              <w:top w:w="57" w:type="dxa"/>
              <w:left w:w="28" w:type="dxa"/>
              <w:bottom w:w="57" w:type="dxa"/>
              <w:right w:w="28" w:type="dxa"/>
            </w:tcMar>
            <w:vAlign w:val="center"/>
          </w:tcPr>
          <w:p w14:paraId="27C1DEB7">
            <w:pPr>
              <w:spacing w:line="480" w:lineRule="exact"/>
              <w:ind w:left="210" w:leftChars="100"/>
              <w:rPr>
                <w:rFonts w:ascii="宋体" w:hAnsi="宋体" w:cs="宋体"/>
                <w:sz w:val="28"/>
                <w:szCs w:val="28"/>
              </w:rPr>
            </w:pPr>
          </w:p>
        </w:tc>
        <w:tc>
          <w:tcPr>
            <w:tcW w:w="2950" w:type="dxa"/>
            <w:tcBorders>
              <w:bottom w:val="single" w:color="auto" w:sz="4" w:space="0"/>
            </w:tcBorders>
            <w:tcMar>
              <w:top w:w="57" w:type="dxa"/>
              <w:left w:w="28" w:type="dxa"/>
              <w:bottom w:w="57" w:type="dxa"/>
              <w:right w:w="28" w:type="dxa"/>
            </w:tcMar>
            <w:vAlign w:val="center"/>
          </w:tcPr>
          <w:p w14:paraId="4E8CB384">
            <w:pPr>
              <w:spacing w:line="480" w:lineRule="exact"/>
              <w:ind w:left="210" w:leftChars="100"/>
              <w:rPr>
                <w:rFonts w:ascii="宋体" w:hAnsi="宋体" w:cs="宋体"/>
                <w:sz w:val="28"/>
                <w:szCs w:val="28"/>
              </w:rPr>
            </w:pPr>
          </w:p>
        </w:tc>
        <w:tc>
          <w:tcPr>
            <w:tcW w:w="2379" w:type="dxa"/>
            <w:tcBorders>
              <w:bottom w:val="single" w:color="auto" w:sz="4" w:space="0"/>
            </w:tcBorders>
            <w:tcMar>
              <w:top w:w="57" w:type="dxa"/>
              <w:left w:w="28" w:type="dxa"/>
              <w:bottom w:w="57" w:type="dxa"/>
              <w:right w:w="28" w:type="dxa"/>
            </w:tcMar>
            <w:vAlign w:val="center"/>
          </w:tcPr>
          <w:p w14:paraId="681F1317">
            <w:pPr>
              <w:spacing w:line="480" w:lineRule="exact"/>
              <w:ind w:left="210" w:leftChars="100"/>
              <w:rPr>
                <w:rFonts w:ascii="宋体" w:hAnsi="宋体" w:cs="宋体"/>
                <w:sz w:val="28"/>
                <w:szCs w:val="28"/>
              </w:rPr>
            </w:pPr>
          </w:p>
        </w:tc>
        <w:tc>
          <w:tcPr>
            <w:tcW w:w="1650" w:type="dxa"/>
            <w:tcBorders>
              <w:bottom w:val="single" w:color="auto" w:sz="4" w:space="0"/>
            </w:tcBorders>
            <w:tcMar>
              <w:top w:w="57" w:type="dxa"/>
              <w:left w:w="28" w:type="dxa"/>
              <w:bottom w:w="57" w:type="dxa"/>
              <w:right w:w="28" w:type="dxa"/>
            </w:tcMar>
            <w:vAlign w:val="center"/>
          </w:tcPr>
          <w:p w14:paraId="70DC678C">
            <w:pPr>
              <w:spacing w:line="480" w:lineRule="exact"/>
              <w:ind w:left="210" w:leftChars="100"/>
              <w:rPr>
                <w:rFonts w:ascii="宋体" w:hAnsi="宋体" w:cs="宋体"/>
                <w:sz w:val="28"/>
                <w:szCs w:val="28"/>
              </w:rPr>
            </w:pPr>
          </w:p>
        </w:tc>
        <w:tc>
          <w:tcPr>
            <w:tcW w:w="1438" w:type="dxa"/>
            <w:tcBorders>
              <w:bottom w:val="single" w:color="auto" w:sz="4" w:space="0"/>
            </w:tcBorders>
            <w:vAlign w:val="center"/>
          </w:tcPr>
          <w:p w14:paraId="5B6EB6B4">
            <w:pPr>
              <w:spacing w:line="480" w:lineRule="exact"/>
              <w:ind w:left="210" w:leftChars="100"/>
              <w:rPr>
                <w:rFonts w:ascii="宋体" w:hAnsi="宋体" w:cs="宋体"/>
                <w:sz w:val="28"/>
                <w:szCs w:val="28"/>
              </w:rPr>
            </w:pPr>
          </w:p>
        </w:tc>
      </w:tr>
      <w:tr w14:paraId="7C04D4F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DB9CDDD">
            <w:pPr>
              <w:spacing w:line="480" w:lineRule="exact"/>
              <w:ind w:left="210" w:leftChars="100"/>
              <w:rPr>
                <w:rFonts w:ascii="宋体" w:hAnsi="宋体" w:cs="宋体"/>
                <w:sz w:val="28"/>
                <w:szCs w:val="28"/>
              </w:rPr>
            </w:pPr>
          </w:p>
        </w:tc>
        <w:tc>
          <w:tcPr>
            <w:tcW w:w="2950" w:type="dxa"/>
            <w:tcMar>
              <w:top w:w="57" w:type="dxa"/>
              <w:left w:w="28" w:type="dxa"/>
              <w:bottom w:w="57" w:type="dxa"/>
              <w:right w:w="28" w:type="dxa"/>
            </w:tcMar>
            <w:vAlign w:val="center"/>
          </w:tcPr>
          <w:p w14:paraId="6FB96472">
            <w:pPr>
              <w:spacing w:line="480" w:lineRule="exact"/>
              <w:ind w:left="210" w:leftChars="100"/>
              <w:rPr>
                <w:rFonts w:ascii="宋体" w:hAnsi="宋体" w:cs="宋体"/>
                <w:sz w:val="28"/>
                <w:szCs w:val="28"/>
              </w:rPr>
            </w:pPr>
          </w:p>
        </w:tc>
        <w:tc>
          <w:tcPr>
            <w:tcW w:w="2379" w:type="dxa"/>
            <w:tcMar>
              <w:top w:w="57" w:type="dxa"/>
              <w:left w:w="28" w:type="dxa"/>
              <w:bottom w:w="57" w:type="dxa"/>
              <w:right w:w="28" w:type="dxa"/>
            </w:tcMar>
            <w:vAlign w:val="center"/>
          </w:tcPr>
          <w:p w14:paraId="40610FE3">
            <w:pPr>
              <w:spacing w:line="480" w:lineRule="exact"/>
              <w:ind w:left="210" w:leftChars="100"/>
              <w:rPr>
                <w:rFonts w:ascii="宋体" w:hAnsi="宋体" w:cs="宋体"/>
                <w:sz w:val="28"/>
                <w:szCs w:val="28"/>
              </w:rPr>
            </w:pPr>
          </w:p>
        </w:tc>
        <w:tc>
          <w:tcPr>
            <w:tcW w:w="1650" w:type="dxa"/>
            <w:tcMar>
              <w:top w:w="57" w:type="dxa"/>
              <w:left w:w="28" w:type="dxa"/>
              <w:bottom w:w="57" w:type="dxa"/>
              <w:right w:w="28" w:type="dxa"/>
            </w:tcMar>
            <w:vAlign w:val="center"/>
          </w:tcPr>
          <w:p w14:paraId="72D178EE">
            <w:pPr>
              <w:spacing w:line="480" w:lineRule="exact"/>
              <w:ind w:left="210" w:leftChars="100"/>
              <w:rPr>
                <w:rFonts w:ascii="宋体" w:hAnsi="宋体" w:cs="宋体"/>
                <w:sz w:val="28"/>
                <w:szCs w:val="28"/>
              </w:rPr>
            </w:pPr>
          </w:p>
        </w:tc>
        <w:tc>
          <w:tcPr>
            <w:tcW w:w="1438" w:type="dxa"/>
            <w:vAlign w:val="center"/>
          </w:tcPr>
          <w:p w14:paraId="30D71289">
            <w:pPr>
              <w:spacing w:line="480" w:lineRule="exact"/>
              <w:ind w:left="210" w:leftChars="100"/>
              <w:rPr>
                <w:rFonts w:ascii="宋体" w:hAnsi="宋体" w:cs="宋体"/>
                <w:sz w:val="28"/>
                <w:szCs w:val="28"/>
              </w:rPr>
            </w:pPr>
          </w:p>
        </w:tc>
      </w:tr>
    </w:tbl>
    <w:p w14:paraId="093F5E42">
      <w:pPr>
        <w:spacing w:line="500" w:lineRule="exact"/>
        <w:rPr>
          <w:rFonts w:ascii="宋体" w:hAnsi="宋体" w:cs="宋体"/>
          <w:color w:val="000000"/>
          <w:szCs w:val="21"/>
        </w:rPr>
      </w:pPr>
      <w:r>
        <w:rPr>
          <w:rFonts w:hint="eastAsia" w:ascii="宋体" w:hAnsi="宋体" w:cs="宋体"/>
          <w:color w:val="000000"/>
          <w:szCs w:val="21"/>
        </w:rPr>
        <w:t>注：1.本表只填写响应文件中与磋商文件有偏离（包括正偏离和负偏离）的内容，响应文件中技术规格及指标响应与磋商文件要求完全一致的，不用在此表中列出，但必须提交空白表。</w:t>
      </w:r>
    </w:p>
    <w:p w14:paraId="64B52FBC">
      <w:pPr>
        <w:spacing w:line="500" w:lineRule="exact"/>
        <w:rPr>
          <w:rFonts w:ascii="宋体" w:hAnsi="宋体" w:cs="宋体"/>
          <w:color w:val="000000"/>
          <w:szCs w:val="21"/>
        </w:rPr>
      </w:pPr>
      <w:r>
        <w:rPr>
          <w:rFonts w:hint="eastAsia" w:ascii="宋体" w:hAnsi="宋体" w:cs="宋体"/>
          <w:color w:val="000000"/>
          <w:szCs w:val="21"/>
        </w:rPr>
        <w:t>2．供应商必须据实填写，不得虚假响应，否则将取消其磋商或成交资格，并按有关规定进行处罚。</w:t>
      </w:r>
    </w:p>
    <w:p w14:paraId="41DCCF8B">
      <w:pPr>
        <w:adjustRightInd w:val="0"/>
        <w:spacing w:afterLines="100" w:line="400" w:lineRule="exact"/>
        <w:ind w:firstLine="420" w:firstLineChars="175"/>
        <w:jc w:val="left"/>
        <w:rPr>
          <w:rFonts w:ascii="宋体" w:hAnsi="宋体" w:cs="宋体"/>
          <w:bCs/>
          <w:color w:val="000000"/>
          <w:sz w:val="24"/>
        </w:rPr>
      </w:pPr>
      <w:r>
        <w:rPr>
          <w:rFonts w:hint="eastAsia" w:ascii="宋体" w:hAnsi="宋体" w:cs="宋体"/>
          <w:bCs/>
          <w:color w:val="000000"/>
          <w:sz w:val="24"/>
        </w:rPr>
        <w:t>供应商名称：</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bCs/>
          <w:color w:val="000000"/>
          <w:sz w:val="24"/>
        </w:rPr>
        <w:t>（盖章）</w:t>
      </w:r>
    </w:p>
    <w:p w14:paraId="06AC34C1">
      <w:pPr>
        <w:adjustRightInd w:val="0"/>
        <w:spacing w:beforeLines="150" w:line="360" w:lineRule="auto"/>
        <w:ind w:firstLine="420" w:firstLineChars="175"/>
        <w:jc w:val="left"/>
        <w:rPr>
          <w:rFonts w:ascii="宋体" w:hAnsi="宋体" w:cs="宋体"/>
          <w:color w:val="000000"/>
          <w:sz w:val="24"/>
        </w:rPr>
      </w:pPr>
      <w:r>
        <w:rPr>
          <w:rFonts w:hint="eastAsia" w:ascii="宋体" w:hAnsi="宋体" w:cs="宋体"/>
          <w:color w:val="000000"/>
          <w:sz w:val="24"/>
        </w:rPr>
        <w:t>法定代表人或授权代表</w:t>
      </w:r>
      <w:r>
        <w:rPr>
          <w:rFonts w:hint="eastAsia" w:ascii="宋体" w:hAnsi="宋体" w:cs="宋体"/>
          <w:bCs/>
          <w:color w:val="000000"/>
          <w:sz w:val="24"/>
        </w:rPr>
        <w:t>：</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（签字或盖章）    </w:t>
      </w:r>
    </w:p>
    <w:p w14:paraId="21AC2878">
      <w:pPr>
        <w:adjustRightInd w:val="0"/>
        <w:spacing w:beforeLines="150" w:line="360" w:lineRule="auto"/>
        <w:ind w:firstLine="420" w:firstLineChars="175"/>
        <w:jc w:val="left"/>
        <w:rPr>
          <w:rFonts w:ascii="宋体" w:hAnsi="宋体" w:cs="宋体"/>
          <w:bCs/>
          <w:color w:val="000000"/>
          <w:szCs w:val="21"/>
        </w:rPr>
      </w:pPr>
      <w:r>
        <w:rPr>
          <w:rFonts w:hint="eastAsia" w:ascii="宋体" w:hAnsi="宋体" w:cs="宋体"/>
          <w:bCs/>
          <w:color w:val="000000"/>
          <w:sz w:val="24"/>
        </w:rPr>
        <w:t>日期:</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年 </w:t>
      </w:r>
      <w:r>
        <w:rPr>
          <w:rFonts w:hint="eastAsia" w:ascii="宋体" w:hAnsi="宋体" w:cs="宋体"/>
          <w:color w:val="000000"/>
          <w:sz w:val="24"/>
          <w:u w:val="single"/>
        </w:rPr>
        <w:t xml:space="preserve">       </w:t>
      </w:r>
      <w:r>
        <w:rPr>
          <w:rFonts w:hint="eastAsia" w:ascii="宋体" w:hAnsi="宋体" w:cs="宋体"/>
          <w:color w:val="000000"/>
          <w:sz w:val="24"/>
        </w:rPr>
        <w:t xml:space="preserve">月 </w:t>
      </w:r>
      <w:r>
        <w:rPr>
          <w:rFonts w:hint="eastAsia" w:ascii="宋体" w:hAnsi="宋体" w:cs="宋体"/>
          <w:color w:val="000000"/>
          <w:sz w:val="24"/>
          <w:u w:val="single"/>
        </w:rPr>
        <w:t xml:space="preserve">       </w:t>
      </w:r>
      <w:r>
        <w:rPr>
          <w:rFonts w:hint="eastAsia" w:ascii="宋体" w:hAnsi="宋体" w:cs="宋体"/>
          <w:color w:val="000000"/>
          <w:sz w:val="24"/>
        </w:rPr>
        <w:t>日</w:t>
      </w:r>
      <w:r>
        <w:rPr>
          <w:rFonts w:hint="eastAsia" w:ascii="宋体" w:hAnsi="宋体" w:cs="宋体"/>
          <w:color w:val="000000"/>
          <w:sz w:val="24"/>
        </w:rPr>
        <w:br w:type="page"/>
      </w:r>
    </w:p>
    <w:p w14:paraId="01FC6FF2">
      <w:pPr>
        <w:adjustRightInd w:val="0"/>
        <w:spacing w:line="500" w:lineRule="exact"/>
        <w:jc w:val="center"/>
        <w:rPr>
          <w:rFonts w:ascii="宋体" w:hAnsi="宋体" w:cs="宋体"/>
          <w:b/>
          <w:color w:val="000000"/>
          <w:sz w:val="32"/>
          <w:szCs w:val="32"/>
        </w:rPr>
      </w:pPr>
      <w:r>
        <w:rPr>
          <w:rFonts w:hint="eastAsia" w:ascii="宋体" w:hAnsi="宋体" w:cs="宋体"/>
          <w:b/>
          <w:color w:val="000000"/>
          <w:kern w:val="0"/>
          <w:sz w:val="32"/>
          <w:szCs w:val="32"/>
        </w:rPr>
        <w:t>九、</w:t>
      </w:r>
      <w:r>
        <w:rPr>
          <w:rFonts w:hint="eastAsia" w:ascii="宋体" w:hAnsi="宋体" w:cs="宋体"/>
          <w:b/>
          <w:bCs/>
          <w:sz w:val="32"/>
          <w:szCs w:val="32"/>
        </w:rPr>
        <w:t>商务条款响应偏离表</w:t>
      </w:r>
    </w:p>
    <w:p w14:paraId="0E845A7A">
      <w:pPr>
        <w:pStyle w:val="4"/>
        <w:spacing w:afterLines="50"/>
        <w:ind w:firstLine="130" w:firstLineChars="50"/>
        <w:rPr>
          <w:rFonts w:ascii="宋体" w:hAnsi="宋体" w:cs="宋体"/>
          <w:color w:val="000000"/>
          <w:sz w:val="26"/>
          <w:szCs w:val="26"/>
          <w:u w:val="single"/>
        </w:rPr>
      </w:pPr>
      <w:r>
        <w:rPr>
          <w:rFonts w:hint="eastAsia" w:ascii="宋体" w:hAnsi="宋体" w:cs="宋体"/>
          <w:color w:val="000000"/>
          <w:sz w:val="26"/>
          <w:szCs w:val="26"/>
        </w:rPr>
        <w:t xml:space="preserve">采购项目名称：                       </w:t>
      </w:r>
    </w:p>
    <w:tbl>
      <w:tblPr>
        <w:tblStyle w:val="32"/>
        <w:tblW w:w="9243"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
        <w:gridCol w:w="2950"/>
        <w:gridCol w:w="2379"/>
        <w:gridCol w:w="1650"/>
        <w:gridCol w:w="1438"/>
      </w:tblGrid>
      <w:tr w14:paraId="66E7A5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ED7DB38">
            <w:pPr>
              <w:spacing w:line="320" w:lineRule="exact"/>
              <w:ind w:left="-97" w:leftChars="-46"/>
              <w:jc w:val="center"/>
              <w:rPr>
                <w:rFonts w:ascii="宋体" w:hAnsi="宋体" w:cs="宋体"/>
                <w:b/>
                <w:sz w:val="28"/>
                <w:szCs w:val="28"/>
              </w:rPr>
            </w:pPr>
            <w:r>
              <w:rPr>
                <w:rFonts w:hint="eastAsia" w:ascii="宋体" w:hAnsi="宋体" w:cs="宋体"/>
                <w:b/>
                <w:sz w:val="28"/>
                <w:szCs w:val="28"/>
              </w:rPr>
              <w:t xml:space="preserve"> 序号</w:t>
            </w:r>
          </w:p>
        </w:tc>
        <w:tc>
          <w:tcPr>
            <w:tcW w:w="2950" w:type="dxa"/>
            <w:tcMar>
              <w:top w:w="57" w:type="dxa"/>
              <w:left w:w="28" w:type="dxa"/>
              <w:bottom w:w="57" w:type="dxa"/>
              <w:right w:w="28" w:type="dxa"/>
            </w:tcMar>
            <w:vAlign w:val="center"/>
          </w:tcPr>
          <w:p w14:paraId="58AA8E11">
            <w:pPr>
              <w:spacing w:line="320" w:lineRule="exact"/>
              <w:ind w:left="210" w:leftChars="100"/>
              <w:jc w:val="center"/>
              <w:rPr>
                <w:rFonts w:ascii="宋体" w:hAnsi="宋体" w:cs="宋体"/>
                <w:b/>
                <w:sz w:val="28"/>
                <w:szCs w:val="28"/>
              </w:rPr>
            </w:pPr>
            <w:r>
              <w:rPr>
                <w:rFonts w:hint="eastAsia" w:ascii="宋体" w:hAnsi="宋体" w:cs="宋体"/>
                <w:b/>
                <w:sz w:val="28"/>
                <w:szCs w:val="28"/>
              </w:rPr>
              <w:t>采购文件</w:t>
            </w:r>
          </w:p>
          <w:p w14:paraId="712BC19F">
            <w:pPr>
              <w:spacing w:line="320" w:lineRule="exact"/>
              <w:ind w:left="210" w:leftChars="100"/>
              <w:jc w:val="center"/>
              <w:rPr>
                <w:rFonts w:ascii="宋体" w:hAnsi="宋体" w:cs="宋体"/>
                <w:b/>
                <w:sz w:val="28"/>
                <w:szCs w:val="28"/>
              </w:rPr>
            </w:pPr>
            <w:r>
              <w:rPr>
                <w:rFonts w:hint="eastAsia" w:ascii="宋体" w:hAnsi="宋体" w:cs="宋体"/>
                <w:b/>
                <w:sz w:val="28"/>
                <w:szCs w:val="28"/>
              </w:rPr>
              <w:t>商务要求</w:t>
            </w:r>
          </w:p>
        </w:tc>
        <w:tc>
          <w:tcPr>
            <w:tcW w:w="2379" w:type="dxa"/>
            <w:tcMar>
              <w:top w:w="57" w:type="dxa"/>
              <w:left w:w="28" w:type="dxa"/>
              <w:bottom w:w="57" w:type="dxa"/>
              <w:right w:w="28" w:type="dxa"/>
            </w:tcMar>
            <w:vAlign w:val="center"/>
          </w:tcPr>
          <w:p w14:paraId="0B4372E1">
            <w:pPr>
              <w:spacing w:line="320" w:lineRule="exact"/>
              <w:ind w:left="210" w:leftChars="100"/>
              <w:jc w:val="center"/>
              <w:rPr>
                <w:rFonts w:ascii="宋体" w:hAnsi="宋体" w:cs="宋体"/>
                <w:b/>
                <w:sz w:val="28"/>
                <w:szCs w:val="28"/>
              </w:rPr>
            </w:pPr>
            <w:r>
              <w:rPr>
                <w:rFonts w:hint="eastAsia" w:ascii="宋体" w:hAnsi="宋体" w:cs="宋体"/>
                <w:b/>
                <w:sz w:val="28"/>
                <w:szCs w:val="28"/>
              </w:rPr>
              <w:t>响应文件</w:t>
            </w:r>
          </w:p>
          <w:p w14:paraId="151EA6BA">
            <w:pPr>
              <w:spacing w:line="320" w:lineRule="exact"/>
              <w:ind w:left="210" w:leftChars="100"/>
              <w:jc w:val="center"/>
              <w:rPr>
                <w:rFonts w:ascii="宋体" w:hAnsi="宋体" w:cs="宋体"/>
                <w:b/>
                <w:sz w:val="28"/>
                <w:szCs w:val="28"/>
              </w:rPr>
            </w:pPr>
            <w:r>
              <w:rPr>
                <w:rFonts w:hint="eastAsia" w:ascii="宋体" w:hAnsi="宋体" w:cs="宋体"/>
                <w:b/>
                <w:sz w:val="28"/>
                <w:szCs w:val="28"/>
              </w:rPr>
              <w:t>商务响应</w:t>
            </w:r>
          </w:p>
        </w:tc>
        <w:tc>
          <w:tcPr>
            <w:tcW w:w="1650" w:type="dxa"/>
            <w:tcMar>
              <w:top w:w="57" w:type="dxa"/>
              <w:left w:w="28" w:type="dxa"/>
              <w:bottom w:w="57" w:type="dxa"/>
              <w:right w:w="28" w:type="dxa"/>
            </w:tcMar>
            <w:vAlign w:val="center"/>
          </w:tcPr>
          <w:p w14:paraId="1EBA304C">
            <w:pPr>
              <w:spacing w:line="320" w:lineRule="exact"/>
              <w:ind w:left="210" w:leftChars="100"/>
              <w:rPr>
                <w:rFonts w:ascii="宋体" w:hAnsi="宋体" w:cs="宋体"/>
                <w:b/>
                <w:sz w:val="28"/>
                <w:szCs w:val="28"/>
              </w:rPr>
            </w:pPr>
            <w:r>
              <w:rPr>
                <w:rFonts w:hint="eastAsia" w:ascii="宋体" w:hAnsi="宋体" w:cs="宋体"/>
                <w:b/>
                <w:sz w:val="28"/>
                <w:szCs w:val="28"/>
              </w:rPr>
              <w:t>偏离情况</w:t>
            </w:r>
          </w:p>
        </w:tc>
        <w:tc>
          <w:tcPr>
            <w:tcW w:w="1438" w:type="dxa"/>
            <w:vAlign w:val="center"/>
          </w:tcPr>
          <w:p w14:paraId="274CD2EC">
            <w:pPr>
              <w:spacing w:line="320" w:lineRule="exact"/>
              <w:ind w:left="210" w:leftChars="100"/>
              <w:jc w:val="center"/>
              <w:rPr>
                <w:rFonts w:ascii="宋体" w:hAnsi="宋体" w:cs="宋体"/>
                <w:b/>
                <w:sz w:val="28"/>
                <w:szCs w:val="28"/>
              </w:rPr>
            </w:pPr>
            <w:r>
              <w:rPr>
                <w:rFonts w:hint="eastAsia" w:ascii="宋体" w:hAnsi="宋体" w:cs="宋体"/>
                <w:b/>
                <w:sz w:val="28"/>
                <w:szCs w:val="28"/>
              </w:rPr>
              <w:t>说明</w:t>
            </w:r>
          </w:p>
        </w:tc>
      </w:tr>
      <w:tr w14:paraId="005103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26" w:type="dxa"/>
            <w:tcBorders>
              <w:bottom w:val="single" w:color="auto" w:sz="4" w:space="0"/>
            </w:tcBorders>
            <w:tcMar>
              <w:top w:w="57" w:type="dxa"/>
              <w:left w:w="28" w:type="dxa"/>
              <w:bottom w:w="57" w:type="dxa"/>
              <w:right w:w="28" w:type="dxa"/>
            </w:tcMar>
            <w:vAlign w:val="center"/>
          </w:tcPr>
          <w:p w14:paraId="15AA18D7">
            <w:pPr>
              <w:spacing w:line="480" w:lineRule="exact"/>
              <w:ind w:left="210" w:leftChars="100"/>
              <w:rPr>
                <w:rFonts w:ascii="宋体" w:hAnsi="宋体" w:cs="宋体"/>
                <w:sz w:val="24"/>
              </w:rPr>
            </w:pPr>
            <w:r>
              <w:rPr>
                <w:rFonts w:hint="eastAsia" w:ascii="宋体" w:hAnsi="宋体" w:cs="宋体"/>
                <w:sz w:val="24"/>
              </w:rPr>
              <w:t>1</w:t>
            </w:r>
          </w:p>
        </w:tc>
        <w:tc>
          <w:tcPr>
            <w:tcW w:w="2950" w:type="dxa"/>
            <w:tcBorders>
              <w:bottom w:val="single" w:color="auto" w:sz="4" w:space="0"/>
            </w:tcBorders>
            <w:tcMar>
              <w:top w:w="57" w:type="dxa"/>
              <w:left w:w="28" w:type="dxa"/>
              <w:bottom w:w="57" w:type="dxa"/>
              <w:right w:w="28" w:type="dxa"/>
            </w:tcMar>
            <w:vAlign w:val="center"/>
          </w:tcPr>
          <w:p w14:paraId="215AAC51">
            <w:pPr>
              <w:spacing w:line="480" w:lineRule="exact"/>
              <w:ind w:left="210" w:leftChars="100"/>
              <w:rPr>
                <w:rFonts w:ascii="宋体" w:hAnsi="宋体" w:cs="宋体"/>
                <w:sz w:val="24"/>
              </w:rPr>
            </w:pPr>
          </w:p>
        </w:tc>
        <w:tc>
          <w:tcPr>
            <w:tcW w:w="2379" w:type="dxa"/>
            <w:tcBorders>
              <w:bottom w:val="single" w:color="auto" w:sz="4" w:space="0"/>
            </w:tcBorders>
            <w:tcMar>
              <w:top w:w="57" w:type="dxa"/>
              <w:left w:w="28" w:type="dxa"/>
              <w:bottom w:w="57" w:type="dxa"/>
              <w:right w:w="28" w:type="dxa"/>
            </w:tcMar>
            <w:vAlign w:val="center"/>
          </w:tcPr>
          <w:p w14:paraId="3BD191DE">
            <w:pPr>
              <w:spacing w:line="480" w:lineRule="exact"/>
              <w:ind w:left="210" w:leftChars="100"/>
              <w:rPr>
                <w:rFonts w:ascii="宋体" w:hAnsi="宋体" w:cs="宋体"/>
                <w:sz w:val="28"/>
                <w:szCs w:val="28"/>
              </w:rPr>
            </w:pPr>
          </w:p>
        </w:tc>
        <w:tc>
          <w:tcPr>
            <w:tcW w:w="1650" w:type="dxa"/>
            <w:tcBorders>
              <w:bottom w:val="single" w:color="auto" w:sz="4" w:space="0"/>
            </w:tcBorders>
            <w:tcMar>
              <w:top w:w="57" w:type="dxa"/>
              <w:left w:w="28" w:type="dxa"/>
              <w:bottom w:w="57" w:type="dxa"/>
              <w:right w:w="28" w:type="dxa"/>
            </w:tcMar>
            <w:vAlign w:val="center"/>
          </w:tcPr>
          <w:p w14:paraId="4A68C410">
            <w:pPr>
              <w:spacing w:line="480" w:lineRule="exact"/>
              <w:ind w:left="210" w:leftChars="100"/>
              <w:rPr>
                <w:rFonts w:ascii="宋体" w:hAnsi="宋体" w:cs="宋体"/>
                <w:sz w:val="28"/>
                <w:szCs w:val="28"/>
              </w:rPr>
            </w:pPr>
          </w:p>
        </w:tc>
        <w:tc>
          <w:tcPr>
            <w:tcW w:w="1438" w:type="dxa"/>
            <w:tcBorders>
              <w:bottom w:val="single" w:color="auto" w:sz="4" w:space="0"/>
            </w:tcBorders>
            <w:vAlign w:val="center"/>
          </w:tcPr>
          <w:p w14:paraId="0D6FC2F3">
            <w:pPr>
              <w:spacing w:line="480" w:lineRule="exact"/>
              <w:ind w:left="210" w:leftChars="100"/>
              <w:rPr>
                <w:rFonts w:ascii="宋体" w:hAnsi="宋体" w:cs="宋体"/>
                <w:sz w:val="28"/>
                <w:szCs w:val="28"/>
              </w:rPr>
            </w:pPr>
          </w:p>
        </w:tc>
      </w:tr>
      <w:tr w14:paraId="78B3E01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jc w:val="center"/>
        </w:trPr>
        <w:tc>
          <w:tcPr>
            <w:tcW w:w="826" w:type="dxa"/>
            <w:tcBorders>
              <w:bottom w:val="single" w:color="auto" w:sz="4" w:space="0"/>
            </w:tcBorders>
            <w:tcMar>
              <w:top w:w="57" w:type="dxa"/>
              <w:left w:w="28" w:type="dxa"/>
              <w:bottom w:w="57" w:type="dxa"/>
              <w:right w:w="28" w:type="dxa"/>
            </w:tcMar>
            <w:vAlign w:val="center"/>
          </w:tcPr>
          <w:p w14:paraId="5E13A047">
            <w:pPr>
              <w:spacing w:line="480" w:lineRule="exact"/>
              <w:ind w:left="210" w:leftChars="100"/>
              <w:rPr>
                <w:rFonts w:ascii="宋体" w:hAnsi="宋体" w:cs="宋体"/>
                <w:sz w:val="24"/>
              </w:rPr>
            </w:pPr>
            <w:r>
              <w:rPr>
                <w:rFonts w:hint="eastAsia" w:ascii="宋体" w:hAnsi="宋体" w:cs="宋体"/>
                <w:sz w:val="24"/>
              </w:rPr>
              <w:t>2</w:t>
            </w:r>
          </w:p>
        </w:tc>
        <w:tc>
          <w:tcPr>
            <w:tcW w:w="2950" w:type="dxa"/>
            <w:tcBorders>
              <w:bottom w:val="single" w:color="auto" w:sz="4" w:space="0"/>
            </w:tcBorders>
            <w:tcMar>
              <w:top w:w="57" w:type="dxa"/>
              <w:left w:w="28" w:type="dxa"/>
              <w:bottom w:w="57" w:type="dxa"/>
              <w:right w:w="28" w:type="dxa"/>
            </w:tcMar>
            <w:vAlign w:val="center"/>
          </w:tcPr>
          <w:p w14:paraId="26FCCC79">
            <w:pPr>
              <w:spacing w:line="480" w:lineRule="exact"/>
              <w:ind w:left="210" w:leftChars="100"/>
              <w:rPr>
                <w:rFonts w:ascii="宋体" w:hAnsi="宋体" w:cs="宋体"/>
                <w:sz w:val="24"/>
              </w:rPr>
            </w:pPr>
          </w:p>
        </w:tc>
        <w:tc>
          <w:tcPr>
            <w:tcW w:w="2379" w:type="dxa"/>
            <w:tcBorders>
              <w:bottom w:val="single" w:color="auto" w:sz="4" w:space="0"/>
            </w:tcBorders>
            <w:tcMar>
              <w:top w:w="57" w:type="dxa"/>
              <w:left w:w="28" w:type="dxa"/>
              <w:bottom w:w="57" w:type="dxa"/>
              <w:right w:w="28" w:type="dxa"/>
            </w:tcMar>
            <w:vAlign w:val="center"/>
          </w:tcPr>
          <w:p w14:paraId="0137F8A6">
            <w:pPr>
              <w:spacing w:line="480" w:lineRule="exact"/>
              <w:ind w:left="210" w:leftChars="100"/>
              <w:rPr>
                <w:rFonts w:ascii="宋体" w:hAnsi="宋体" w:cs="宋体"/>
                <w:sz w:val="28"/>
                <w:szCs w:val="28"/>
              </w:rPr>
            </w:pPr>
          </w:p>
        </w:tc>
        <w:tc>
          <w:tcPr>
            <w:tcW w:w="1650" w:type="dxa"/>
            <w:tcBorders>
              <w:bottom w:val="single" w:color="auto" w:sz="4" w:space="0"/>
            </w:tcBorders>
            <w:tcMar>
              <w:top w:w="57" w:type="dxa"/>
              <w:left w:w="28" w:type="dxa"/>
              <w:bottom w:w="57" w:type="dxa"/>
              <w:right w:w="28" w:type="dxa"/>
            </w:tcMar>
            <w:vAlign w:val="center"/>
          </w:tcPr>
          <w:p w14:paraId="26830AB7">
            <w:pPr>
              <w:spacing w:line="480" w:lineRule="exact"/>
              <w:ind w:left="210" w:leftChars="100"/>
              <w:rPr>
                <w:rFonts w:ascii="宋体" w:hAnsi="宋体" w:cs="宋体"/>
                <w:sz w:val="28"/>
                <w:szCs w:val="28"/>
              </w:rPr>
            </w:pPr>
          </w:p>
        </w:tc>
        <w:tc>
          <w:tcPr>
            <w:tcW w:w="1438" w:type="dxa"/>
            <w:tcBorders>
              <w:bottom w:val="single" w:color="auto" w:sz="4" w:space="0"/>
            </w:tcBorders>
            <w:vAlign w:val="center"/>
          </w:tcPr>
          <w:p w14:paraId="49AA1960">
            <w:pPr>
              <w:spacing w:line="480" w:lineRule="exact"/>
              <w:ind w:left="210" w:leftChars="100"/>
              <w:rPr>
                <w:rFonts w:ascii="宋体" w:hAnsi="宋体" w:cs="宋体"/>
                <w:sz w:val="28"/>
                <w:szCs w:val="28"/>
              </w:rPr>
            </w:pPr>
          </w:p>
        </w:tc>
      </w:tr>
      <w:tr w14:paraId="70F14B3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942F61E">
            <w:pPr>
              <w:spacing w:line="480" w:lineRule="exact"/>
              <w:ind w:left="210" w:leftChars="100"/>
              <w:rPr>
                <w:rFonts w:ascii="宋体" w:hAnsi="宋体" w:cs="宋体"/>
                <w:sz w:val="24"/>
              </w:rPr>
            </w:pPr>
            <w:r>
              <w:rPr>
                <w:rFonts w:hint="eastAsia" w:ascii="宋体" w:hAnsi="宋体" w:cs="宋体"/>
                <w:sz w:val="24"/>
              </w:rPr>
              <w:t>3</w:t>
            </w:r>
          </w:p>
        </w:tc>
        <w:tc>
          <w:tcPr>
            <w:tcW w:w="2950" w:type="dxa"/>
            <w:tcMar>
              <w:top w:w="57" w:type="dxa"/>
              <w:left w:w="28" w:type="dxa"/>
              <w:bottom w:w="57" w:type="dxa"/>
              <w:right w:w="28" w:type="dxa"/>
            </w:tcMar>
            <w:vAlign w:val="center"/>
          </w:tcPr>
          <w:p w14:paraId="39D9F3A7">
            <w:pPr>
              <w:spacing w:line="480" w:lineRule="exact"/>
              <w:ind w:left="210" w:leftChars="100"/>
              <w:rPr>
                <w:rFonts w:ascii="宋体" w:hAnsi="宋体" w:cs="宋体"/>
                <w:sz w:val="24"/>
              </w:rPr>
            </w:pPr>
          </w:p>
        </w:tc>
        <w:tc>
          <w:tcPr>
            <w:tcW w:w="2379" w:type="dxa"/>
            <w:tcMar>
              <w:top w:w="57" w:type="dxa"/>
              <w:left w:w="28" w:type="dxa"/>
              <w:bottom w:w="57" w:type="dxa"/>
              <w:right w:w="28" w:type="dxa"/>
            </w:tcMar>
            <w:vAlign w:val="center"/>
          </w:tcPr>
          <w:p w14:paraId="228377E7">
            <w:pPr>
              <w:spacing w:line="480" w:lineRule="exact"/>
              <w:ind w:left="210" w:leftChars="100"/>
              <w:rPr>
                <w:rFonts w:ascii="宋体" w:hAnsi="宋体" w:cs="宋体"/>
                <w:sz w:val="28"/>
                <w:szCs w:val="28"/>
              </w:rPr>
            </w:pPr>
          </w:p>
        </w:tc>
        <w:tc>
          <w:tcPr>
            <w:tcW w:w="1650" w:type="dxa"/>
            <w:tcMar>
              <w:top w:w="57" w:type="dxa"/>
              <w:left w:w="28" w:type="dxa"/>
              <w:bottom w:w="57" w:type="dxa"/>
              <w:right w:w="28" w:type="dxa"/>
            </w:tcMar>
            <w:vAlign w:val="center"/>
          </w:tcPr>
          <w:p w14:paraId="05546979">
            <w:pPr>
              <w:spacing w:line="480" w:lineRule="exact"/>
              <w:ind w:left="210" w:leftChars="100"/>
              <w:rPr>
                <w:rFonts w:ascii="宋体" w:hAnsi="宋体" w:cs="宋体"/>
                <w:sz w:val="28"/>
                <w:szCs w:val="28"/>
              </w:rPr>
            </w:pPr>
          </w:p>
        </w:tc>
        <w:tc>
          <w:tcPr>
            <w:tcW w:w="1438" w:type="dxa"/>
            <w:vAlign w:val="center"/>
          </w:tcPr>
          <w:p w14:paraId="18EEC634">
            <w:pPr>
              <w:spacing w:line="480" w:lineRule="exact"/>
              <w:ind w:left="210" w:leftChars="100"/>
              <w:rPr>
                <w:rFonts w:ascii="宋体" w:hAnsi="宋体" w:cs="宋体"/>
                <w:sz w:val="28"/>
                <w:szCs w:val="28"/>
              </w:rPr>
            </w:pPr>
          </w:p>
        </w:tc>
      </w:tr>
      <w:tr w14:paraId="583C98F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6A01D5C">
            <w:pPr>
              <w:spacing w:line="480" w:lineRule="exact"/>
              <w:ind w:left="210" w:leftChars="100"/>
              <w:rPr>
                <w:rFonts w:ascii="宋体" w:hAnsi="宋体" w:cs="宋体"/>
                <w:sz w:val="24"/>
              </w:rPr>
            </w:pPr>
          </w:p>
        </w:tc>
        <w:tc>
          <w:tcPr>
            <w:tcW w:w="2950" w:type="dxa"/>
            <w:tcMar>
              <w:top w:w="57" w:type="dxa"/>
              <w:left w:w="28" w:type="dxa"/>
              <w:bottom w:w="57" w:type="dxa"/>
              <w:right w:w="28" w:type="dxa"/>
            </w:tcMar>
            <w:vAlign w:val="center"/>
          </w:tcPr>
          <w:p w14:paraId="076F865D">
            <w:pPr>
              <w:spacing w:line="480" w:lineRule="exact"/>
              <w:ind w:left="210" w:leftChars="100"/>
              <w:rPr>
                <w:rFonts w:ascii="宋体" w:hAnsi="宋体" w:cs="宋体"/>
                <w:sz w:val="24"/>
              </w:rPr>
            </w:pPr>
            <w:r>
              <w:rPr>
                <w:rFonts w:hint="eastAsia" w:ascii="宋体" w:hAnsi="宋体" w:cs="宋体"/>
                <w:sz w:val="24"/>
              </w:rPr>
              <w:t>……</w:t>
            </w:r>
          </w:p>
        </w:tc>
        <w:tc>
          <w:tcPr>
            <w:tcW w:w="2379" w:type="dxa"/>
            <w:tcMar>
              <w:top w:w="57" w:type="dxa"/>
              <w:left w:w="28" w:type="dxa"/>
              <w:bottom w:w="57" w:type="dxa"/>
              <w:right w:w="28" w:type="dxa"/>
            </w:tcMar>
            <w:vAlign w:val="center"/>
          </w:tcPr>
          <w:p w14:paraId="3518EB34">
            <w:pPr>
              <w:spacing w:line="480" w:lineRule="exact"/>
              <w:ind w:left="210" w:leftChars="100"/>
              <w:rPr>
                <w:rFonts w:ascii="宋体" w:hAnsi="宋体" w:cs="宋体"/>
                <w:sz w:val="28"/>
                <w:szCs w:val="28"/>
              </w:rPr>
            </w:pPr>
          </w:p>
        </w:tc>
        <w:tc>
          <w:tcPr>
            <w:tcW w:w="1650" w:type="dxa"/>
            <w:tcMar>
              <w:top w:w="57" w:type="dxa"/>
              <w:left w:w="28" w:type="dxa"/>
              <w:bottom w:w="57" w:type="dxa"/>
              <w:right w:w="28" w:type="dxa"/>
            </w:tcMar>
            <w:vAlign w:val="center"/>
          </w:tcPr>
          <w:p w14:paraId="18F10B04">
            <w:pPr>
              <w:spacing w:line="480" w:lineRule="exact"/>
              <w:ind w:left="210" w:leftChars="100"/>
              <w:rPr>
                <w:rFonts w:ascii="宋体" w:hAnsi="宋体" w:cs="宋体"/>
                <w:sz w:val="28"/>
                <w:szCs w:val="28"/>
              </w:rPr>
            </w:pPr>
          </w:p>
        </w:tc>
        <w:tc>
          <w:tcPr>
            <w:tcW w:w="1438" w:type="dxa"/>
            <w:vAlign w:val="center"/>
          </w:tcPr>
          <w:p w14:paraId="77301064">
            <w:pPr>
              <w:spacing w:line="480" w:lineRule="exact"/>
              <w:ind w:left="210" w:leftChars="100"/>
              <w:rPr>
                <w:rFonts w:ascii="宋体" w:hAnsi="宋体" w:cs="宋体"/>
                <w:sz w:val="28"/>
                <w:szCs w:val="28"/>
              </w:rPr>
            </w:pPr>
          </w:p>
        </w:tc>
      </w:tr>
      <w:tr w14:paraId="545B2EC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07068CCF">
            <w:pPr>
              <w:spacing w:line="480" w:lineRule="exact"/>
              <w:ind w:left="210" w:leftChars="100"/>
              <w:rPr>
                <w:rFonts w:ascii="宋体" w:hAnsi="宋体" w:cs="宋体"/>
                <w:sz w:val="28"/>
                <w:szCs w:val="28"/>
              </w:rPr>
            </w:pPr>
          </w:p>
        </w:tc>
        <w:tc>
          <w:tcPr>
            <w:tcW w:w="2950" w:type="dxa"/>
            <w:tcMar>
              <w:top w:w="57" w:type="dxa"/>
              <w:left w:w="28" w:type="dxa"/>
              <w:bottom w:w="57" w:type="dxa"/>
              <w:right w:w="28" w:type="dxa"/>
            </w:tcMar>
            <w:vAlign w:val="center"/>
          </w:tcPr>
          <w:p w14:paraId="6F8BCF3E">
            <w:pPr>
              <w:spacing w:line="480" w:lineRule="exact"/>
              <w:ind w:left="210" w:leftChars="100"/>
              <w:rPr>
                <w:rFonts w:ascii="宋体" w:hAnsi="宋体" w:cs="宋体"/>
                <w:sz w:val="28"/>
                <w:szCs w:val="28"/>
              </w:rPr>
            </w:pPr>
          </w:p>
        </w:tc>
        <w:tc>
          <w:tcPr>
            <w:tcW w:w="2379" w:type="dxa"/>
            <w:tcMar>
              <w:top w:w="57" w:type="dxa"/>
              <w:left w:w="28" w:type="dxa"/>
              <w:bottom w:w="57" w:type="dxa"/>
              <w:right w:w="28" w:type="dxa"/>
            </w:tcMar>
            <w:vAlign w:val="center"/>
          </w:tcPr>
          <w:p w14:paraId="4DDDEF1D">
            <w:pPr>
              <w:spacing w:line="480" w:lineRule="exact"/>
              <w:ind w:left="210" w:leftChars="100"/>
              <w:rPr>
                <w:rFonts w:ascii="宋体" w:hAnsi="宋体" w:cs="宋体"/>
                <w:sz w:val="28"/>
                <w:szCs w:val="28"/>
              </w:rPr>
            </w:pPr>
          </w:p>
        </w:tc>
        <w:tc>
          <w:tcPr>
            <w:tcW w:w="1650" w:type="dxa"/>
            <w:tcMar>
              <w:top w:w="57" w:type="dxa"/>
              <w:left w:w="28" w:type="dxa"/>
              <w:bottom w:w="57" w:type="dxa"/>
              <w:right w:w="28" w:type="dxa"/>
            </w:tcMar>
            <w:vAlign w:val="center"/>
          </w:tcPr>
          <w:p w14:paraId="7D4A0CF2">
            <w:pPr>
              <w:spacing w:line="480" w:lineRule="exact"/>
              <w:ind w:left="210" w:leftChars="100"/>
              <w:rPr>
                <w:rFonts w:ascii="宋体" w:hAnsi="宋体" w:cs="宋体"/>
                <w:sz w:val="28"/>
                <w:szCs w:val="28"/>
              </w:rPr>
            </w:pPr>
          </w:p>
        </w:tc>
        <w:tc>
          <w:tcPr>
            <w:tcW w:w="1438" w:type="dxa"/>
            <w:vAlign w:val="center"/>
          </w:tcPr>
          <w:p w14:paraId="07A07511">
            <w:pPr>
              <w:spacing w:line="480" w:lineRule="exact"/>
              <w:ind w:left="210" w:leftChars="100"/>
              <w:rPr>
                <w:rFonts w:ascii="宋体" w:hAnsi="宋体" w:cs="宋体"/>
                <w:sz w:val="28"/>
                <w:szCs w:val="28"/>
              </w:rPr>
            </w:pPr>
          </w:p>
        </w:tc>
      </w:tr>
      <w:tr w14:paraId="4DFFA3F6">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D018780">
            <w:pPr>
              <w:spacing w:line="480" w:lineRule="exact"/>
              <w:ind w:left="210" w:leftChars="100"/>
              <w:rPr>
                <w:rFonts w:ascii="宋体" w:hAnsi="宋体" w:cs="宋体"/>
                <w:sz w:val="28"/>
                <w:szCs w:val="28"/>
              </w:rPr>
            </w:pPr>
          </w:p>
        </w:tc>
        <w:tc>
          <w:tcPr>
            <w:tcW w:w="2950" w:type="dxa"/>
            <w:tcMar>
              <w:top w:w="57" w:type="dxa"/>
              <w:left w:w="28" w:type="dxa"/>
              <w:bottom w:w="57" w:type="dxa"/>
              <w:right w:w="28" w:type="dxa"/>
            </w:tcMar>
            <w:vAlign w:val="center"/>
          </w:tcPr>
          <w:p w14:paraId="33DED753">
            <w:pPr>
              <w:spacing w:line="480" w:lineRule="exact"/>
              <w:ind w:left="210" w:leftChars="100"/>
              <w:rPr>
                <w:rFonts w:ascii="宋体" w:hAnsi="宋体" w:cs="宋体"/>
                <w:sz w:val="28"/>
                <w:szCs w:val="28"/>
              </w:rPr>
            </w:pPr>
          </w:p>
        </w:tc>
        <w:tc>
          <w:tcPr>
            <w:tcW w:w="2379" w:type="dxa"/>
            <w:tcMar>
              <w:top w:w="57" w:type="dxa"/>
              <w:left w:w="28" w:type="dxa"/>
              <w:bottom w:w="57" w:type="dxa"/>
              <w:right w:w="28" w:type="dxa"/>
            </w:tcMar>
            <w:vAlign w:val="center"/>
          </w:tcPr>
          <w:p w14:paraId="3432B22A">
            <w:pPr>
              <w:spacing w:line="480" w:lineRule="exact"/>
              <w:ind w:left="210" w:leftChars="100"/>
              <w:rPr>
                <w:rFonts w:ascii="宋体" w:hAnsi="宋体" w:cs="宋体"/>
                <w:sz w:val="28"/>
                <w:szCs w:val="28"/>
              </w:rPr>
            </w:pPr>
          </w:p>
        </w:tc>
        <w:tc>
          <w:tcPr>
            <w:tcW w:w="1650" w:type="dxa"/>
            <w:tcMar>
              <w:top w:w="57" w:type="dxa"/>
              <w:left w:w="28" w:type="dxa"/>
              <w:bottom w:w="57" w:type="dxa"/>
              <w:right w:w="28" w:type="dxa"/>
            </w:tcMar>
            <w:vAlign w:val="center"/>
          </w:tcPr>
          <w:p w14:paraId="2EF7C7AA">
            <w:pPr>
              <w:spacing w:line="480" w:lineRule="exact"/>
              <w:ind w:left="210" w:leftChars="100"/>
              <w:rPr>
                <w:rFonts w:ascii="宋体" w:hAnsi="宋体" w:cs="宋体"/>
                <w:sz w:val="28"/>
                <w:szCs w:val="28"/>
              </w:rPr>
            </w:pPr>
          </w:p>
        </w:tc>
        <w:tc>
          <w:tcPr>
            <w:tcW w:w="1438" w:type="dxa"/>
            <w:vAlign w:val="center"/>
          </w:tcPr>
          <w:p w14:paraId="7B522A9A">
            <w:pPr>
              <w:spacing w:line="480" w:lineRule="exact"/>
              <w:ind w:left="210" w:leftChars="100"/>
              <w:rPr>
                <w:rFonts w:ascii="宋体" w:hAnsi="宋体" w:cs="宋体"/>
                <w:sz w:val="28"/>
                <w:szCs w:val="28"/>
              </w:rPr>
            </w:pPr>
          </w:p>
        </w:tc>
      </w:tr>
      <w:tr w14:paraId="2ED3DA5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5829E72A">
            <w:pPr>
              <w:spacing w:line="480" w:lineRule="exact"/>
              <w:ind w:left="210" w:leftChars="100"/>
              <w:rPr>
                <w:rFonts w:ascii="宋体" w:hAnsi="宋体" w:cs="宋体"/>
                <w:sz w:val="28"/>
                <w:szCs w:val="28"/>
              </w:rPr>
            </w:pPr>
          </w:p>
        </w:tc>
        <w:tc>
          <w:tcPr>
            <w:tcW w:w="2950" w:type="dxa"/>
            <w:tcMar>
              <w:top w:w="57" w:type="dxa"/>
              <w:left w:w="28" w:type="dxa"/>
              <w:bottom w:w="57" w:type="dxa"/>
              <w:right w:w="28" w:type="dxa"/>
            </w:tcMar>
            <w:vAlign w:val="center"/>
          </w:tcPr>
          <w:p w14:paraId="333FD250">
            <w:pPr>
              <w:spacing w:line="480" w:lineRule="exact"/>
              <w:ind w:left="210" w:leftChars="100"/>
              <w:rPr>
                <w:rFonts w:ascii="宋体" w:hAnsi="宋体" w:cs="宋体"/>
                <w:sz w:val="28"/>
                <w:szCs w:val="28"/>
              </w:rPr>
            </w:pPr>
          </w:p>
        </w:tc>
        <w:tc>
          <w:tcPr>
            <w:tcW w:w="2379" w:type="dxa"/>
            <w:tcMar>
              <w:top w:w="57" w:type="dxa"/>
              <w:left w:w="28" w:type="dxa"/>
              <w:bottom w:w="57" w:type="dxa"/>
              <w:right w:w="28" w:type="dxa"/>
            </w:tcMar>
            <w:vAlign w:val="center"/>
          </w:tcPr>
          <w:p w14:paraId="5D8EFB1F">
            <w:pPr>
              <w:spacing w:line="480" w:lineRule="exact"/>
              <w:ind w:left="210" w:leftChars="100"/>
              <w:rPr>
                <w:rFonts w:ascii="宋体" w:hAnsi="宋体" w:cs="宋体"/>
                <w:sz w:val="28"/>
                <w:szCs w:val="28"/>
              </w:rPr>
            </w:pPr>
          </w:p>
        </w:tc>
        <w:tc>
          <w:tcPr>
            <w:tcW w:w="1650" w:type="dxa"/>
            <w:tcMar>
              <w:top w:w="57" w:type="dxa"/>
              <w:left w:w="28" w:type="dxa"/>
              <w:bottom w:w="57" w:type="dxa"/>
              <w:right w:w="28" w:type="dxa"/>
            </w:tcMar>
            <w:vAlign w:val="center"/>
          </w:tcPr>
          <w:p w14:paraId="63188F62">
            <w:pPr>
              <w:spacing w:line="480" w:lineRule="exact"/>
              <w:ind w:left="210" w:leftChars="100"/>
              <w:rPr>
                <w:rFonts w:ascii="宋体" w:hAnsi="宋体" w:cs="宋体"/>
                <w:sz w:val="28"/>
                <w:szCs w:val="28"/>
              </w:rPr>
            </w:pPr>
          </w:p>
        </w:tc>
        <w:tc>
          <w:tcPr>
            <w:tcW w:w="1438" w:type="dxa"/>
            <w:vAlign w:val="center"/>
          </w:tcPr>
          <w:p w14:paraId="57E6C10A">
            <w:pPr>
              <w:spacing w:line="480" w:lineRule="exact"/>
              <w:ind w:left="210" w:leftChars="100"/>
              <w:rPr>
                <w:rFonts w:ascii="宋体" w:hAnsi="宋体" w:cs="宋体"/>
                <w:sz w:val="28"/>
                <w:szCs w:val="28"/>
              </w:rPr>
            </w:pPr>
          </w:p>
        </w:tc>
      </w:tr>
      <w:tr w14:paraId="4746A9F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A47F636">
            <w:pPr>
              <w:spacing w:line="480" w:lineRule="exact"/>
              <w:ind w:left="210" w:leftChars="100"/>
              <w:rPr>
                <w:rFonts w:ascii="宋体" w:hAnsi="宋体" w:cs="宋体"/>
                <w:sz w:val="28"/>
                <w:szCs w:val="28"/>
              </w:rPr>
            </w:pPr>
          </w:p>
        </w:tc>
        <w:tc>
          <w:tcPr>
            <w:tcW w:w="2950" w:type="dxa"/>
            <w:tcMar>
              <w:top w:w="57" w:type="dxa"/>
              <w:left w:w="28" w:type="dxa"/>
              <w:bottom w:w="57" w:type="dxa"/>
              <w:right w:w="28" w:type="dxa"/>
            </w:tcMar>
            <w:vAlign w:val="center"/>
          </w:tcPr>
          <w:p w14:paraId="1064CE51">
            <w:pPr>
              <w:spacing w:line="480" w:lineRule="exact"/>
              <w:ind w:left="210" w:leftChars="100"/>
              <w:rPr>
                <w:rFonts w:ascii="宋体" w:hAnsi="宋体" w:cs="宋体"/>
                <w:sz w:val="28"/>
                <w:szCs w:val="28"/>
              </w:rPr>
            </w:pPr>
          </w:p>
        </w:tc>
        <w:tc>
          <w:tcPr>
            <w:tcW w:w="2379" w:type="dxa"/>
            <w:tcMar>
              <w:top w:w="57" w:type="dxa"/>
              <w:left w:w="28" w:type="dxa"/>
              <w:bottom w:w="57" w:type="dxa"/>
              <w:right w:w="28" w:type="dxa"/>
            </w:tcMar>
            <w:vAlign w:val="center"/>
          </w:tcPr>
          <w:p w14:paraId="50E65D69">
            <w:pPr>
              <w:spacing w:line="480" w:lineRule="exact"/>
              <w:ind w:left="210" w:leftChars="100"/>
              <w:rPr>
                <w:rFonts w:ascii="宋体" w:hAnsi="宋体" w:cs="宋体"/>
                <w:sz w:val="28"/>
                <w:szCs w:val="28"/>
              </w:rPr>
            </w:pPr>
          </w:p>
        </w:tc>
        <w:tc>
          <w:tcPr>
            <w:tcW w:w="1650" w:type="dxa"/>
            <w:tcMar>
              <w:top w:w="57" w:type="dxa"/>
              <w:left w:w="28" w:type="dxa"/>
              <w:bottom w:w="57" w:type="dxa"/>
              <w:right w:w="28" w:type="dxa"/>
            </w:tcMar>
            <w:vAlign w:val="center"/>
          </w:tcPr>
          <w:p w14:paraId="65A4629E">
            <w:pPr>
              <w:spacing w:line="480" w:lineRule="exact"/>
              <w:ind w:left="210" w:leftChars="100"/>
              <w:rPr>
                <w:rFonts w:ascii="宋体" w:hAnsi="宋体" w:cs="宋体"/>
                <w:sz w:val="28"/>
                <w:szCs w:val="28"/>
              </w:rPr>
            </w:pPr>
          </w:p>
        </w:tc>
        <w:tc>
          <w:tcPr>
            <w:tcW w:w="1438" w:type="dxa"/>
            <w:vAlign w:val="center"/>
          </w:tcPr>
          <w:p w14:paraId="78CD332D">
            <w:pPr>
              <w:spacing w:line="480" w:lineRule="exact"/>
              <w:ind w:left="210" w:leftChars="100"/>
              <w:rPr>
                <w:rFonts w:ascii="宋体" w:hAnsi="宋体" w:cs="宋体"/>
                <w:sz w:val="28"/>
                <w:szCs w:val="28"/>
              </w:rPr>
            </w:pPr>
          </w:p>
        </w:tc>
      </w:tr>
      <w:tr w14:paraId="531758B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33B38DF7">
            <w:pPr>
              <w:spacing w:line="480" w:lineRule="exact"/>
              <w:ind w:left="210" w:leftChars="100"/>
              <w:rPr>
                <w:rFonts w:ascii="宋体" w:hAnsi="宋体" w:cs="宋体"/>
                <w:sz w:val="28"/>
                <w:szCs w:val="28"/>
              </w:rPr>
            </w:pPr>
          </w:p>
        </w:tc>
        <w:tc>
          <w:tcPr>
            <w:tcW w:w="2950" w:type="dxa"/>
            <w:tcMar>
              <w:top w:w="57" w:type="dxa"/>
              <w:left w:w="28" w:type="dxa"/>
              <w:bottom w:w="57" w:type="dxa"/>
              <w:right w:w="28" w:type="dxa"/>
            </w:tcMar>
            <w:vAlign w:val="center"/>
          </w:tcPr>
          <w:p w14:paraId="47701F5B">
            <w:pPr>
              <w:spacing w:line="480" w:lineRule="exact"/>
              <w:ind w:left="210" w:leftChars="100"/>
              <w:rPr>
                <w:rFonts w:ascii="宋体" w:hAnsi="宋体" w:cs="宋体"/>
                <w:sz w:val="28"/>
                <w:szCs w:val="28"/>
              </w:rPr>
            </w:pPr>
          </w:p>
        </w:tc>
        <w:tc>
          <w:tcPr>
            <w:tcW w:w="2379" w:type="dxa"/>
            <w:tcMar>
              <w:top w:w="57" w:type="dxa"/>
              <w:left w:w="28" w:type="dxa"/>
              <w:bottom w:w="57" w:type="dxa"/>
              <w:right w:w="28" w:type="dxa"/>
            </w:tcMar>
            <w:vAlign w:val="center"/>
          </w:tcPr>
          <w:p w14:paraId="410111F6">
            <w:pPr>
              <w:spacing w:line="480" w:lineRule="exact"/>
              <w:ind w:left="210" w:leftChars="100"/>
              <w:rPr>
                <w:rFonts w:ascii="宋体" w:hAnsi="宋体" w:cs="宋体"/>
                <w:sz w:val="28"/>
                <w:szCs w:val="28"/>
              </w:rPr>
            </w:pPr>
          </w:p>
        </w:tc>
        <w:tc>
          <w:tcPr>
            <w:tcW w:w="1650" w:type="dxa"/>
            <w:tcMar>
              <w:top w:w="57" w:type="dxa"/>
              <w:left w:w="28" w:type="dxa"/>
              <w:bottom w:w="57" w:type="dxa"/>
              <w:right w:w="28" w:type="dxa"/>
            </w:tcMar>
            <w:vAlign w:val="center"/>
          </w:tcPr>
          <w:p w14:paraId="37D9130F">
            <w:pPr>
              <w:spacing w:line="480" w:lineRule="exact"/>
              <w:ind w:left="210" w:leftChars="100"/>
              <w:rPr>
                <w:rFonts w:ascii="宋体" w:hAnsi="宋体" w:cs="宋体"/>
                <w:sz w:val="28"/>
                <w:szCs w:val="28"/>
              </w:rPr>
            </w:pPr>
          </w:p>
        </w:tc>
        <w:tc>
          <w:tcPr>
            <w:tcW w:w="1438" w:type="dxa"/>
            <w:vAlign w:val="center"/>
          </w:tcPr>
          <w:p w14:paraId="7AF2787E">
            <w:pPr>
              <w:spacing w:line="480" w:lineRule="exact"/>
              <w:ind w:left="210" w:leftChars="100"/>
              <w:rPr>
                <w:rFonts w:ascii="宋体" w:hAnsi="宋体" w:cs="宋体"/>
                <w:sz w:val="28"/>
                <w:szCs w:val="28"/>
              </w:rPr>
            </w:pPr>
          </w:p>
        </w:tc>
      </w:tr>
      <w:tr w14:paraId="1909008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14B3B6B7">
            <w:pPr>
              <w:spacing w:line="480" w:lineRule="exact"/>
              <w:ind w:left="210" w:leftChars="100"/>
              <w:rPr>
                <w:rFonts w:ascii="宋体" w:hAnsi="宋体" w:cs="宋体"/>
                <w:sz w:val="28"/>
                <w:szCs w:val="28"/>
              </w:rPr>
            </w:pPr>
          </w:p>
        </w:tc>
        <w:tc>
          <w:tcPr>
            <w:tcW w:w="2950" w:type="dxa"/>
            <w:tcMar>
              <w:top w:w="57" w:type="dxa"/>
              <w:left w:w="28" w:type="dxa"/>
              <w:bottom w:w="57" w:type="dxa"/>
              <w:right w:w="28" w:type="dxa"/>
            </w:tcMar>
            <w:vAlign w:val="center"/>
          </w:tcPr>
          <w:p w14:paraId="11B87E10">
            <w:pPr>
              <w:spacing w:line="480" w:lineRule="exact"/>
              <w:ind w:left="210" w:leftChars="100"/>
              <w:rPr>
                <w:rFonts w:ascii="宋体" w:hAnsi="宋体" w:cs="宋体"/>
                <w:sz w:val="28"/>
                <w:szCs w:val="28"/>
              </w:rPr>
            </w:pPr>
          </w:p>
        </w:tc>
        <w:tc>
          <w:tcPr>
            <w:tcW w:w="2379" w:type="dxa"/>
            <w:tcMar>
              <w:top w:w="57" w:type="dxa"/>
              <w:left w:w="28" w:type="dxa"/>
              <w:bottom w:w="57" w:type="dxa"/>
              <w:right w:w="28" w:type="dxa"/>
            </w:tcMar>
            <w:vAlign w:val="center"/>
          </w:tcPr>
          <w:p w14:paraId="14648D56">
            <w:pPr>
              <w:spacing w:line="480" w:lineRule="exact"/>
              <w:ind w:left="210" w:leftChars="100"/>
              <w:rPr>
                <w:rFonts w:ascii="宋体" w:hAnsi="宋体" w:cs="宋体"/>
                <w:sz w:val="28"/>
                <w:szCs w:val="28"/>
              </w:rPr>
            </w:pPr>
          </w:p>
        </w:tc>
        <w:tc>
          <w:tcPr>
            <w:tcW w:w="1650" w:type="dxa"/>
            <w:tcMar>
              <w:top w:w="57" w:type="dxa"/>
              <w:left w:w="28" w:type="dxa"/>
              <w:bottom w:w="57" w:type="dxa"/>
              <w:right w:w="28" w:type="dxa"/>
            </w:tcMar>
            <w:vAlign w:val="center"/>
          </w:tcPr>
          <w:p w14:paraId="17D7DAD0">
            <w:pPr>
              <w:spacing w:line="480" w:lineRule="exact"/>
              <w:ind w:left="210" w:leftChars="100"/>
              <w:rPr>
                <w:rFonts w:ascii="宋体" w:hAnsi="宋体" w:cs="宋体"/>
                <w:sz w:val="28"/>
                <w:szCs w:val="28"/>
              </w:rPr>
            </w:pPr>
          </w:p>
        </w:tc>
        <w:tc>
          <w:tcPr>
            <w:tcW w:w="1438" w:type="dxa"/>
            <w:vAlign w:val="center"/>
          </w:tcPr>
          <w:p w14:paraId="1B89849F">
            <w:pPr>
              <w:spacing w:line="480" w:lineRule="exact"/>
              <w:ind w:left="210" w:leftChars="100"/>
              <w:rPr>
                <w:rFonts w:ascii="宋体" w:hAnsi="宋体" w:cs="宋体"/>
                <w:sz w:val="28"/>
                <w:szCs w:val="28"/>
              </w:rPr>
            </w:pPr>
          </w:p>
        </w:tc>
      </w:tr>
      <w:tr w14:paraId="77379A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2792CC2D">
            <w:pPr>
              <w:spacing w:line="480" w:lineRule="exact"/>
              <w:ind w:left="210" w:leftChars="100"/>
              <w:rPr>
                <w:rFonts w:ascii="宋体" w:hAnsi="宋体" w:cs="宋体"/>
                <w:sz w:val="28"/>
                <w:szCs w:val="28"/>
              </w:rPr>
            </w:pPr>
          </w:p>
        </w:tc>
        <w:tc>
          <w:tcPr>
            <w:tcW w:w="2950" w:type="dxa"/>
            <w:tcMar>
              <w:top w:w="57" w:type="dxa"/>
              <w:left w:w="28" w:type="dxa"/>
              <w:bottom w:w="57" w:type="dxa"/>
              <w:right w:w="28" w:type="dxa"/>
            </w:tcMar>
            <w:vAlign w:val="center"/>
          </w:tcPr>
          <w:p w14:paraId="672DE19B">
            <w:pPr>
              <w:spacing w:line="480" w:lineRule="exact"/>
              <w:ind w:left="210" w:leftChars="100"/>
              <w:rPr>
                <w:rFonts w:ascii="宋体" w:hAnsi="宋体" w:cs="宋体"/>
                <w:sz w:val="28"/>
                <w:szCs w:val="28"/>
              </w:rPr>
            </w:pPr>
          </w:p>
        </w:tc>
        <w:tc>
          <w:tcPr>
            <w:tcW w:w="2379" w:type="dxa"/>
            <w:tcMar>
              <w:top w:w="57" w:type="dxa"/>
              <w:left w:w="28" w:type="dxa"/>
              <w:bottom w:w="57" w:type="dxa"/>
              <w:right w:w="28" w:type="dxa"/>
            </w:tcMar>
            <w:vAlign w:val="center"/>
          </w:tcPr>
          <w:p w14:paraId="205F6B32">
            <w:pPr>
              <w:spacing w:line="480" w:lineRule="exact"/>
              <w:ind w:left="210" w:leftChars="100"/>
              <w:rPr>
                <w:rFonts w:ascii="宋体" w:hAnsi="宋体" w:cs="宋体"/>
                <w:sz w:val="28"/>
                <w:szCs w:val="28"/>
              </w:rPr>
            </w:pPr>
          </w:p>
        </w:tc>
        <w:tc>
          <w:tcPr>
            <w:tcW w:w="1650" w:type="dxa"/>
            <w:tcMar>
              <w:top w:w="57" w:type="dxa"/>
              <w:left w:w="28" w:type="dxa"/>
              <w:bottom w:w="57" w:type="dxa"/>
              <w:right w:w="28" w:type="dxa"/>
            </w:tcMar>
            <w:vAlign w:val="center"/>
          </w:tcPr>
          <w:p w14:paraId="1EC2C756">
            <w:pPr>
              <w:spacing w:line="480" w:lineRule="exact"/>
              <w:ind w:left="210" w:leftChars="100"/>
              <w:rPr>
                <w:rFonts w:ascii="宋体" w:hAnsi="宋体" w:cs="宋体"/>
                <w:sz w:val="28"/>
                <w:szCs w:val="28"/>
              </w:rPr>
            </w:pPr>
          </w:p>
        </w:tc>
        <w:tc>
          <w:tcPr>
            <w:tcW w:w="1438" w:type="dxa"/>
            <w:vAlign w:val="center"/>
          </w:tcPr>
          <w:p w14:paraId="34B31484">
            <w:pPr>
              <w:spacing w:line="480" w:lineRule="exact"/>
              <w:ind w:left="210" w:leftChars="100"/>
              <w:rPr>
                <w:rFonts w:ascii="宋体" w:hAnsi="宋体" w:cs="宋体"/>
                <w:sz w:val="28"/>
                <w:szCs w:val="28"/>
              </w:rPr>
            </w:pPr>
          </w:p>
        </w:tc>
      </w:tr>
      <w:tr w14:paraId="76A29A1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40F57DB9">
            <w:pPr>
              <w:spacing w:line="480" w:lineRule="exact"/>
              <w:ind w:left="210" w:leftChars="100"/>
              <w:rPr>
                <w:rFonts w:ascii="宋体" w:hAnsi="宋体" w:cs="宋体"/>
                <w:sz w:val="28"/>
                <w:szCs w:val="28"/>
              </w:rPr>
            </w:pPr>
          </w:p>
        </w:tc>
        <w:tc>
          <w:tcPr>
            <w:tcW w:w="2950" w:type="dxa"/>
            <w:tcMar>
              <w:top w:w="57" w:type="dxa"/>
              <w:left w:w="28" w:type="dxa"/>
              <w:bottom w:w="57" w:type="dxa"/>
              <w:right w:w="28" w:type="dxa"/>
            </w:tcMar>
            <w:vAlign w:val="center"/>
          </w:tcPr>
          <w:p w14:paraId="79D4B81A">
            <w:pPr>
              <w:spacing w:line="480" w:lineRule="exact"/>
              <w:ind w:left="210" w:leftChars="100"/>
              <w:rPr>
                <w:rFonts w:ascii="宋体" w:hAnsi="宋体" w:cs="宋体"/>
                <w:sz w:val="28"/>
                <w:szCs w:val="28"/>
              </w:rPr>
            </w:pPr>
          </w:p>
        </w:tc>
        <w:tc>
          <w:tcPr>
            <w:tcW w:w="2379" w:type="dxa"/>
            <w:tcMar>
              <w:top w:w="57" w:type="dxa"/>
              <w:left w:w="28" w:type="dxa"/>
              <w:bottom w:w="57" w:type="dxa"/>
              <w:right w:w="28" w:type="dxa"/>
            </w:tcMar>
            <w:vAlign w:val="center"/>
          </w:tcPr>
          <w:p w14:paraId="57B27C75">
            <w:pPr>
              <w:spacing w:line="480" w:lineRule="exact"/>
              <w:ind w:left="210" w:leftChars="100"/>
              <w:rPr>
                <w:rFonts w:ascii="宋体" w:hAnsi="宋体" w:cs="宋体"/>
                <w:sz w:val="28"/>
                <w:szCs w:val="28"/>
              </w:rPr>
            </w:pPr>
          </w:p>
        </w:tc>
        <w:tc>
          <w:tcPr>
            <w:tcW w:w="1650" w:type="dxa"/>
            <w:tcMar>
              <w:top w:w="57" w:type="dxa"/>
              <w:left w:w="28" w:type="dxa"/>
              <w:bottom w:w="57" w:type="dxa"/>
              <w:right w:w="28" w:type="dxa"/>
            </w:tcMar>
            <w:vAlign w:val="center"/>
          </w:tcPr>
          <w:p w14:paraId="1C6ACB52">
            <w:pPr>
              <w:spacing w:line="480" w:lineRule="exact"/>
              <w:ind w:left="210" w:leftChars="100"/>
              <w:rPr>
                <w:rFonts w:ascii="宋体" w:hAnsi="宋体" w:cs="宋体"/>
                <w:sz w:val="28"/>
                <w:szCs w:val="28"/>
              </w:rPr>
            </w:pPr>
          </w:p>
        </w:tc>
        <w:tc>
          <w:tcPr>
            <w:tcW w:w="1438" w:type="dxa"/>
            <w:vAlign w:val="center"/>
          </w:tcPr>
          <w:p w14:paraId="1B768CF6">
            <w:pPr>
              <w:spacing w:line="480" w:lineRule="exact"/>
              <w:ind w:left="210" w:leftChars="100"/>
              <w:rPr>
                <w:rFonts w:ascii="宋体" w:hAnsi="宋体" w:cs="宋体"/>
                <w:sz w:val="28"/>
                <w:szCs w:val="28"/>
              </w:rPr>
            </w:pPr>
          </w:p>
        </w:tc>
      </w:tr>
      <w:tr w14:paraId="65B989A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 w:type="dxa"/>
            <w:tcMar>
              <w:top w:w="57" w:type="dxa"/>
              <w:left w:w="28" w:type="dxa"/>
              <w:bottom w:w="57" w:type="dxa"/>
              <w:right w:w="28" w:type="dxa"/>
            </w:tcMar>
            <w:vAlign w:val="center"/>
          </w:tcPr>
          <w:p w14:paraId="76D9B07F">
            <w:pPr>
              <w:spacing w:line="480" w:lineRule="exact"/>
              <w:ind w:left="210" w:leftChars="100"/>
              <w:rPr>
                <w:rFonts w:ascii="宋体" w:hAnsi="宋体" w:cs="宋体"/>
                <w:sz w:val="28"/>
                <w:szCs w:val="28"/>
              </w:rPr>
            </w:pPr>
          </w:p>
        </w:tc>
        <w:tc>
          <w:tcPr>
            <w:tcW w:w="2950" w:type="dxa"/>
            <w:tcMar>
              <w:top w:w="57" w:type="dxa"/>
              <w:left w:w="28" w:type="dxa"/>
              <w:bottom w:w="57" w:type="dxa"/>
              <w:right w:w="28" w:type="dxa"/>
            </w:tcMar>
            <w:vAlign w:val="center"/>
          </w:tcPr>
          <w:p w14:paraId="05CAC60F">
            <w:pPr>
              <w:spacing w:line="480" w:lineRule="exact"/>
              <w:ind w:left="210" w:leftChars="100"/>
              <w:rPr>
                <w:rFonts w:ascii="宋体" w:hAnsi="宋体" w:cs="宋体"/>
                <w:sz w:val="28"/>
                <w:szCs w:val="28"/>
              </w:rPr>
            </w:pPr>
          </w:p>
        </w:tc>
        <w:tc>
          <w:tcPr>
            <w:tcW w:w="2379" w:type="dxa"/>
            <w:tcMar>
              <w:top w:w="57" w:type="dxa"/>
              <w:left w:w="28" w:type="dxa"/>
              <w:bottom w:w="57" w:type="dxa"/>
              <w:right w:w="28" w:type="dxa"/>
            </w:tcMar>
            <w:vAlign w:val="center"/>
          </w:tcPr>
          <w:p w14:paraId="3B9E7E92">
            <w:pPr>
              <w:spacing w:line="480" w:lineRule="exact"/>
              <w:ind w:left="210" w:leftChars="100"/>
              <w:rPr>
                <w:rFonts w:ascii="宋体" w:hAnsi="宋体" w:cs="宋体"/>
                <w:sz w:val="28"/>
                <w:szCs w:val="28"/>
              </w:rPr>
            </w:pPr>
          </w:p>
        </w:tc>
        <w:tc>
          <w:tcPr>
            <w:tcW w:w="1650" w:type="dxa"/>
            <w:tcMar>
              <w:top w:w="57" w:type="dxa"/>
              <w:left w:w="28" w:type="dxa"/>
              <w:bottom w:w="57" w:type="dxa"/>
              <w:right w:w="28" w:type="dxa"/>
            </w:tcMar>
            <w:vAlign w:val="center"/>
          </w:tcPr>
          <w:p w14:paraId="40C753CF">
            <w:pPr>
              <w:spacing w:line="480" w:lineRule="exact"/>
              <w:ind w:left="210" w:leftChars="100"/>
              <w:rPr>
                <w:rFonts w:ascii="宋体" w:hAnsi="宋体" w:cs="宋体"/>
                <w:sz w:val="28"/>
                <w:szCs w:val="28"/>
              </w:rPr>
            </w:pPr>
          </w:p>
        </w:tc>
        <w:tc>
          <w:tcPr>
            <w:tcW w:w="1438" w:type="dxa"/>
            <w:vAlign w:val="center"/>
          </w:tcPr>
          <w:p w14:paraId="4A7B4498">
            <w:pPr>
              <w:spacing w:line="480" w:lineRule="exact"/>
              <w:ind w:left="210" w:leftChars="100"/>
              <w:rPr>
                <w:rFonts w:ascii="宋体" w:hAnsi="宋体" w:cs="宋体"/>
                <w:sz w:val="28"/>
                <w:szCs w:val="28"/>
              </w:rPr>
            </w:pPr>
          </w:p>
        </w:tc>
      </w:tr>
    </w:tbl>
    <w:p w14:paraId="3BA76084">
      <w:pPr>
        <w:spacing w:line="500" w:lineRule="exact"/>
        <w:rPr>
          <w:rFonts w:ascii="宋体" w:hAnsi="宋体" w:cs="宋体"/>
          <w:color w:val="000000"/>
          <w:szCs w:val="21"/>
        </w:rPr>
      </w:pPr>
      <w:r>
        <w:rPr>
          <w:rFonts w:hint="eastAsia" w:ascii="宋体" w:hAnsi="宋体" w:cs="宋体"/>
          <w:color w:val="000000"/>
          <w:szCs w:val="21"/>
        </w:rPr>
        <w:t>说明：1.本表只填写响应文件中与磋商文件有偏离（包括正偏离和负偏离）的内容，响应文件中商务响应与磋商文件要求完全一致的，不用在此表中列出，但必须提交空白表。</w:t>
      </w:r>
    </w:p>
    <w:p w14:paraId="2E196A98">
      <w:pPr>
        <w:spacing w:line="500" w:lineRule="exact"/>
        <w:ind w:firstLine="420" w:firstLineChars="200"/>
        <w:rPr>
          <w:rFonts w:ascii="宋体" w:hAnsi="宋体" w:cs="宋体"/>
          <w:color w:val="000000"/>
          <w:szCs w:val="21"/>
        </w:rPr>
      </w:pPr>
      <w:r>
        <w:rPr>
          <w:rFonts w:hint="eastAsia" w:ascii="宋体" w:hAnsi="宋体" w:cs="宋体"/>
          <w:color w:val="000000"/>
          <w:szCs w:val="21"/>
        </w:rPr>
        <w:t>2.供应商必须据实填写，不得虚假响应，否则将取消其磋商或成交资格，并按有关规定进处罚。</w:t>
      </w:r>
    </w:p>
    <w:p w14:paraId="67BFC990">
      <w:pPr>
        <w:adjustRightInd w:val="0"/>
        <w:spacing w:line="400" w:lineRule="exact"/>
        <w:ind w:firstLine="560" w:firstLineChars="200"/>
        <w:jc w:val="left"/>
        <w:rPr>
          <w:rFonts w:ascii="宋体" w:hAnsi="宋体" w:cs="宋体"/>
          <w:bCs/>
          <w:color w:val="000000"/>
          <w:sz w:val="28"/>
          <w:szCs w:val="28"/>
        </w:rPr>
      </w:pPr>
    </w:p>
    <w:p w14:paraId="0C4EF513">
      <w:pPr>
        <w:adjustRightInd w:val="0"/>
        <w:spacing w:line="500" w:lineRule="exact"/>
        <w:ind w:firstLine="480" w:firstLineChars="200"/>
        <w:jc w:val="left"/>
        <w:rPr>
          <w:rFonts w:ascii="宋体" w:hAnsi="宋体" w:cs="宋体"/>
          <w:bCs/>
          <w:color w:val="000000"/>
          <w:sz w:val="24"/>
        </w:rPr>
      </w:pPr>
      <w:r>
        <w:rPr>
          <w:rFonts w:hint="eastAsia" w:ascii="宋体" w:hAnsi="宋体" w:cs="宋体"/>
          <w:bCs/>
          <w:color w:val="000000"/>
          <w:sz w:val="24"/>
        </w:rPr>
        <w:t>供应商名称：</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bCs/>
          <w:color w:val="000000"/>
          <w:sz w:val="24"/>
        </w:rPr>
        <w:t>（盖章）</w:t>
      </w:r>
    </w:p>
    <w:p w14:paraId="2D2564AD">
      <w:pPr>
        <w:adjustRightInd w:val="0"/>
        <w:spacing w:line="500" w:lineRule="exact"/>
        <w:ind w:firstLine="420" w:firstLineChars="175"/>
        <w:jc w:val="left"/>
        <w:rPr>
          <w:rFonts w:ascii="宋体" w:hAnsi="宋体" w:cs="宋体"/>
          <w:bCs/>
          <w:color w:val="000000"/>
          <w:sz w:val="24"/>
        </w:rPr>
      </w:pPr>
      <w:r>
        <w:rPr>
          <w:rFonts w:hint="eastAsia" w:ascii="宋体" w:hAnsi="宋体" w:cs="宋体"/>
          <w:color w:val="000000"/>
          <w:sz w:val="24"/>
        </w:rPr>
        <w:t>法定代表人或授权代表</w:t>
      </w:r>
      <w:r>
        <w:rPr>
          <w:rFonts w:hint="eastAsia" w:ascii="宋体" w:hAnsi="宋体" w:cs="宋体"/>
          <w:bCs/>
          <w:color w:val="000000"/>
          <w:sz w:val="24"/>
        </w:rPr>
        <w:t>：</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（签字或盖章）</w:t>
      </w:r>
    </w:p>
    <w:p w14:paraId="5749715E">
      <w:pPr>
        <w:adjustRightInd w:val="0"/>
        <w:spacing w:line="500" w:lineRule="exact"/>
        <w:ind w:firstLine="480" w:firstLineChars="200"/>
        <w:jc w:val="left"/>
        <w:rPr>
          <w:rFonts w:ascii="宋体" w:hAnsi="宋体" w:cs="宋体"/>
          <w:color w:val="000000"/>
          <w:sz w:val="24"/>
        </w:rPr>
      </w:pPr>
      <w:r>
        <w:rPr>
          <w:rFonts w:hint="eastAsia" w:ascii="宋体" w:hAnsi="宋体" w:cs="宋体"/>
          <w:bCs/>
          <w:color w:val="000000"/>
          <w:sz w:val="24"/>
        </w:rPr>
        <w:t>日期:</w:t>
      </w:r>
      <w:r>
        <w:rPr>
          <w:rFonts w:hint="eastAsia" w:ascii="宋体" w:hAnsi="宋体" w:cs="宋体"/>
          <w:color w:val="000000"/>
          <w:sz w:val="24"/>
        </w:rPr>
        <w:t xml:space="preserve"> </w:t>
      </w:r>
      <w:r>
        <w:rPr>
          <w:rFonts w:hint="eastAsia" w:ascii="宋体" w:hAnsi="宋体" w:cs="宋体"/>
          <w:color w:val="000000"/>
          <w:sz w:val="24"/>
          <w:u w:val="single"/>
        </w:rPr>
        <w:t xml:space="preserve">       </w:t>
      </w:r>
      <w:r>
        <w:rPr>
          <w:rFonts w:hint="eastAsia" w:ascii="宋体" w:hAnsi="宋体" w:cs="宋体"/>
          <w:color w:val="000000"/>
          <w:sz w:val="24"/>
        </w:rPr>
        <w:t xml:space="preserve">年 </w:t>
      </w:r>
      <w:r>
        <w:rPr>
          <w:rFonts w:hint="eastAsia" w:ascii="宋体" w:hAnsi="宋体" w:cs="宋体"/>
          <w:color w:val="000000"/>
          <w:sz w:val="24"/>
          <w:u w:val="single"/>
        </w:rPr>
        <w:t xml:space="preserve">       </w:t>
      </w:r>
      <w:r>
        <w:rPr>
          <w:rFonts w:hint="eastAsia" w:ascii="宋体" w:hAnsi="宋体" w:cs="宋体"/>
          <w:color w:val="000000"/>
          <w:sz w:val="24"/>
        </w:rPr>
        <w:t xml:space="preserve">月 </w:t>
      </w:r>
      <w:r>
        <w:rPr>
          <w:rFonts w:hint="eastAsia" w:ascii="宋体" w:hAnsi="宋体" w:cs="宋体"/>
          <w:color w:val="000000"/>
          <w:sz w:val="24"/>
          <w:u w:val="single"/>
        </w:rPr>
        <w:t xml:space="preserve">       </w:t>
      </w:r>
      <w:r>
        <w:rPr>
          <w:rFonts w:hint="eastAsia" w:ascii="宋体" w:hAnsi="宋体" w:cs="宋体"/>
          <w:color w:val="000000"/>
          <w:sz w:val="24"/>
        </w:rPr>
        <w:t>日</w:t>
      </w:r>
    </w:p>
    <w:p w14:paraId="3AB76FD9">
      <w:pPr>
        <w:adjustRightInd w:val="0"/>
        <w:spacing w:line="400" w:lineRule="exact"/>
        <w:ind w:firstLine="6060" w:firstLineChars="2525"/>
        <w:jc w:val="left"/>
        <w:rPr>
          <w:rFonts w:ascii="宋体" w:hAnsi="宋体" w:cs="宋体"/>
          <w:color w:val="000000"/>
          <w:sz w:val="24"/>
        </w:rPr>
      </w:pPr>
    </w:p>
    <w:p w14:paraId="627171D9">
      <w:pPr>
        <w:adjustRightInd w:val="0"/>
        <w:spacing w:line="400" w:lineRule="exact"/>
        <w:jc w:val="left"/>
        <w:rPr>
          <w:rFonts w:ascii="宋体" w:hAnsi="宋体" w:cs="宋体"/>
          <w:bCs/>
          <w:color w:val="000000"/>
          <w:sz w:val="24"/>
        </w:rPr>
      </w:pPr>
    </w:p>
    <w:p w14:paraId="6E0EBDE9">
      <w:pPr>
        <w:adjustRightInd w:val="0"/>
        <w:snapToGrid w:val="0"/>
        <w:spacing w:line="500" w:lineRule="exact"/>
        <w:jc w:val="center"/>
        <w:rPr>
          <w:rFonts w:ascii="宋体" w:hAnsi="宋体" w:cs="宋体"/>
          <w:b/>
          <w:bCs/>
          <w:color w:val="000000"/>
          <w:sz w:val="32"/>
          <w:szCs w:val="32"/>
        </w:rPr>
      </w:pPr>
      <w:r>
        <w:rPr>
          <w:rFonts w:hint="eastAsia" w:ascii="宋体" w:hAnsi="宋体" w:cs="宋体"/>
          <w:b/>
          <w:bCs/>
          <w:color w:val="000000"/>
          <w:sz w:val="32"/>
          <w:szCs w:val="32"/>
        </w:rPr>
        <w:t>十、供应商</w:t>
      </w:r>
      <w:r>
        <w:rPr>
          <w:rFonts w:hint="eastAsia" w:ascii="宋体" w:hAnsi="宋体" w:cs="宋体"/>
          <w:b/>
          <w:color w:val="000000"/>
          <w:kern w:val="0"/>
          <w:sz w:val="32"/>
          <w:szCs w:val="32"/>
        </w:rPr>
        <w:t>类似项目</w:t>
      </w:r>
      <w:r>
        <w:rPr>
          <w:rFonts w:hint="eastAsia" w:ascii="宋体" w:hAnsi="宋体" w:cs="宋体"/>
          <w:b/>
          <w:bCs/>
          <w:color w:val="000000"/>
          <w:sz w:val="32"/>
          <w:szCs w:val="32"/>
        </w:rPr>
        <w:t>业绩有关证明材料</w:t>
      </w:r>
    </w:p>
    <w:p w14:paraId="31D8466E">
      <w:pPr>
        <w:widowControl/>
        <w:spacing w:line="500" w:lineRule="exact"/>
        <w:ind w:firstLine="482"/>
        <w:jc w:val="center"/>
        <w:textAlignment w:val="baseline"/>
        <w:rPr>
          <w:rFonts w:ascii="宋体" w:hAnsi="宋体" w:cs="宋体"/>
          <w:b/>
          <w:color w:val="000000"/>
          <w:kern w:val="0"/>
          <w:sz w:val="32"/>
          <w:szCs w:val="32"/>
        </w:rPr>
      </w:pPr>
      <w:r>
        <w:rPr>
          <w:rFonts w:hint="eastAsia" w:ascii="宋体" w:hAnsi="宋体" w:cs="宋体"/>
          <w:b/>
          <w:color w:val="000000"/>
          <w:kern w:val="0"/>
          <w:sz w:val="32"/>
          <w:szCs w:val="32"/>
        </w:rPr>
        <w:t>业绩一览表</w:t>
      </w:r>
    </w:p>
    <w:p w14:paraId="3C592E4F">
      <w:pPr>
        <w:rPr>
          <w:rFonts w:ascii="宋体" w:hAnsi="宋体" w:cs="宋体"/>
          <w:color w:val="000000"/>
          <w:sz w:val="24"/>
        </w:rPr>
      </w:pPr>
      <w:r>
        <w:rPr>
          <w:rFonts w:hint="eastAsia" w:ascii="宋体" w:hAnsi="宋体" w:cs="宋体"/>
          <w:color w:val="000000"/>
          <w:sz w:val="24"/>
        </w:rPr>
        <w:t>供应商名称：                                                    单位：万元</w:t>
      </w:r>
    </w:p>
    <w:tbl>
      <w:tblPr>
        <w:tblStyle w:val="32"/>
        <w:tblW w:w="9268"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00"/>
        <w:gridCol w:w="1620"/>
        <w:gridCol w:w="1596"/>
        <w:gridCol w:w="1288"/>
        <w:gridCol w:w="1436"/>
        <w:gridCol w:w="1440"/>
        <w:gridCol w:w="988"/>
      </w:tblGrid>
      <w:tr w14:paraId="04297DB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900" w:type="dxa"/>
            <w:tcBorders>
              <w:top w:val="single" w:color="auto" w:sz="12" w:space="0"/>
            </w:tcBorders>
            <w:vAlign w:val="center"/>
          </w:tcPr>
          <w:p w14:paraId="2F2EAFDF">
            <w:pPr>
              <w:pStyle w:val="4"/>
              <w:ind w:firstLine="0"/>
              <w:jc w:val="center"/>
              <w:rPr>
                <w:rFonts w:ascii="宋体" w:hAnsi="宋体" w:cs="宋体"/>
                <w:b/>
                <w:color w:val="000000"/>
                <w:sz w:val="24"/>
                <w:szCs w:val="24"/>
              </w:rPr>
            </w:pPr>
            <w:r>
              <w:rPr>
                <w:rFonts w:hint="eastAsia" w:ascii="宋体" w:hAnsi="宋体" w:cs="宋体"/>
                <w:b/>
                <w:color w:val="000000"/>
                <w:sz w:val="24"/>
                <w:szCs w:val="24"/>
              </w:rPr>
              <w:t>年份</w:t>
            </w:r>
          </w:p>
        </w:tc>
        <w:tc>
          <w:tcPr>
            <w:tcW w:w="1620" w:type="dxa"/>
            <w:tcBorders>
              <w:top w:val="single" w:color="auto" w:sz="12" w:space="0"/>
            </w:tcBorders>
            <w:vAlign w:val="center"/>
          </w:tcPr>
          <w:p w14:paraId="2B853D19">
            <w:pPr>
              <w:pStyle w:val="4"/>
              <w:ind w:firstLine="0"/>
              <w:jc w:val="center"/>
              <w:rPr>
                <w:rFonts w:ascii="宋体" w:hAnsi="宋体" w:cs="宋体"/>
                <w:b/>
                <w:color w:val="000000"/>
                <w:sz w:val="24"/>
                <w:szCs w:val="24"/>
              </w:rPr>
            </w:pPr>
            <w:r>
              <w:rPr>
                <w:rFonts w:hint="eastAsia" w:ascii="宋体" w:hAnsi="宋体" w:cs="宋体"/>
                <w:b/>
                <w:color w:val="000000"/>
                <w:sz w:val="24"/>
                <w:szCs w:val="24"/>
              </w:rPr>
              <w:t>用户名称</w:t>
            </w:r>
          </w:p>
        </w:tc>
        <w:tc>
          <w:tcPr>
            <w:tcW w:w="1596" w:type="dxa"/>
            <w:tcBorders>
              <w:top w:val="single" w:color="auto" w:sz="12" w:space="0"/>
            </w:tcBorders>
            <w:vAlign w:val="center"/>
          </w:tcPr>
          <w:p w14:paraId="4274FC24">
            <w:pPr>
              <w:pStyle w:val="4"/>
              <w:ind w:firstLine="0"/>
              <w:jc w:val="center"/>
              <w:rPr>
                <w:rFonts w:ascii="宋体" w:hAnsi="宋体" w:cs="宋体"/>
                <w:b/>
                <w:color w:val="000000"/>
                <w:sz w:val="24"/>
                <w:szCs w:val="24"/>
              </w:rPr>
            </w:pPr>
            <w:r>
              <w:rPr>
                <w:rFonts w:hint="eastAsia" w:ascii="宋体" w:hAnsi="宋体" w:cs="宋体"/>
                <w:b/>
                <w:color w:val="000000"/>
                <w:sz w:val="24"/>
                <w:szCs w:val="24"/>
              </w:rPr>
              <w:t>项目名称</w:t>
            </w:r>
          </w:p>
        </w:tc>
        <w:tc>
          <w:tcPr>
            <w:tcW w:w="1288" w:type="dxa"/>
            <w:tcBorders>
              <w:top w:val="single" w:color="auto" w:sz="12" w:space="0"/>
            </w:tcBorders>
            <w:vAlign w:val="center"/>
          </w:tcPr>
          <w:p w14:paraId="30EC9BAF">
            <w:pPr>
              <w:pStyle w:val="4"/>
              <w:ind w:firstLine="0"/>
              <w:jc w:val="center"/>
              <w:rPr>
                <w:rFonts w:ascii="宋体" w:hAnsi="宋体" w:cs="宋体"/>
                <w:b/>
                <w:color w:val="000000"/>
                <w:sz w:val="24"/>
                <w:szCs w:val="24"/>
              </w:rPr>
            </w:pPr>
            <w:r>
              <w:rPr>
                <w:rFonts w:hint="eastAsia" w:ascii="宋体" w:hAnsi="宋体" w:cs="宋体"/>
                <w:b/>
                <w:color w:val="000000"/>
                <w:sz w:val="24"/>
                <w:szCs w:val="24"/>
              </w:rPr>
              <w:t>合同金额</w:t>
            </w:r>
          </w:p>
        </w:tc>
        <w:tc>
          <w:tcPr>
            <w:tcW w:w="1436" w:type="dxa"/>
            <w:tcBorders>
              <w:top w:val="single" w:color="auto" w:sz="12" w:space="0"/>
            </w:tcBorders>
            <w:vAlign w:val="center"/>
          </w:tcPr>
          <w:p w14:paraId="7A224731">
            <w:pPr>
              <w:pStyle w:val="4"/>
              <w:ind w:firstLine="0"/>
              <w:jc w:val="center"/>
              <w:rPr>
                <w:rFonts w:ascii="宋体" w:hAnsi="宋体" w:cs="宋体"/>
                <w:b/>
                <w:color w:val="000000"/>
                <w:sz w:val="24"/>
                <w:szCs w:val="24"/>
              </w:rPr>
            </w:pPr>
            <w:r>
              <w:rPr>
                <w:rFonts w:hint="eastAsia" w:ascii="宋体" w:hAnsi="宋体" w:cs="宋体"/>
                <w:b/>
                <w:color w:val="000000"/>
                <w:sz w:val="24"/>
                <w:szCs w:val="24"/>
              </w:rPr>
              <w:t>完成时间</w:t>
            </w:r>
          </w:p>
        </w:tc>
        <w:tc>
          <w:tcPr>
            <w:tcW w:w="1440" w:type="dxa"/>
            <w:tcBorders>
              <w:top w:val="single" w:color="auto" w:sz="12" w:space="0"/>
            </w:tcBorders>
            <w:vAlign w:val="center"/>
          </w:tcPr>
          <w:p w14:paraId="06ECF58C">
            <w:pPr>
              <w:pStyle w:val="4"/>
              <w:ind w:firstLine="0"/>
              <w:jc w:val="center"/>
              <w:rPr>
                <w:rFonts w:ascii="宋体" w:hAnsi="宋体" w:cs="宋体"/>
                <w:b/>
                <w:color w:val="000000"/>
                <w:sz w:val="24"/>
                <w:szCs w:val="24"/>
              </w:rPr>
            </w:pPr>
            <w:r>
              <w:rPr>
                <w:rFonts w:hint="eastAsia" w:ascii="宋体" w:hAnsi="宋体" w:cs="宋体"/>
                <w:b/>
                <w:color w:val="000000"/>
                <w:sz w:val="24"/>
                <w:szCs w:val="24"/>
              </w:rPr>
              <w:t>完成质量</w:t>
            </w:r>
          </w:p>
        </w:tc>
        <w:tc>
          <w:tcPr>
            <w:tcW w:w="988" w:type="dxa"/>
            <w:tcBorders>
              <w:top w:val="single" w:color="auto" w:sz="12" w:space="0"/>
            </w:tcBorders>
            <w:vAlign w:val="center"/>
          </w:tcPr>
          <w:p w14:paraId="5AFFB6F1">
            <w:pPr>
              <w:pStyle w:val="4"/>
              <w:ind w:firstLine="0"/>
              <w:jc w:val="center"/>
              <w:rPr>
                <w:rFonts w:ascii="宋体" w:hAnsi="宋体" w:cs="宋体"/>
                <w:b/>
                <w:color w:val="000000"/>
                <w:sz w:val="24"/>
                <w:szCs w:val="24"/>
              </w:rPr>
            </w:pPr>
            <w:r>
              <w:rPr>
                <w:rFonts w:hint="eastAsia" w:ascii="宋体" w:hAnsi="宋体" w:cs="宋体"/>
                <w:b/>
                <w:color w:val="000000"/>
                <w:sz w:val="24"/>
                <w:szCs w:val="24"/>
              </w:rPr>
              <w:t>备注</w:t>
            </w:r>
          </w:p>
        </w:tc>
      </w:tr>
      <w:tr w14:paraId="2EF3B12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14:paraId="132241B2">
            <w:pPr>
              <w:pStyle w:val="4"/>
              <w:ind w:firstLine="0"/>
              <w:rPr>
                <w:rFonts w:ascii="宋体" w:hAnsi="宋体" w:cs="宋体"/>
                <w:color w:val="000000"/>
                <w:sz w:val="24"/>
                <w:szCs w:val="24"/>
              </w:rPr>
            </w:pPr>
          </w:p>
        </w:tc>
        <w:tc>
          <w:tcPr>
            <w:tcW w:w="1620" w:type="dxa"/>
          </w:tcPr>
          <w:p w14:paraId="3A209929">
            <w:pPr>
              <w:pStyle w:val="4"/>
              <w:ind w:firstLine="0"/>
              <w:rPr>
                <w:rFonts w:ascii="宋体" w:hAnsi="宋体" w:cs="宋体"/>
                <w:color w:val="000000"/>
                <w:sz w:val="24"/>
                <w:szCs w:val="24"/>
              </w:rPr>
            </w:pPr>
          </w:p>
        </w:tc>
        <w:tc>
          <w:tcPr>
            <w:tcW w:w="1596" w:type="dxa"/>
          </w:tcPr>
          <w:p w14:paraId="562A7EB7">
            <w:pPr>
              <w:pStyle w:val="4"/>
              <w:ind w:firstLine="0"/>
              <w:rPr>
                <w:rFonts w:ascii="宋体" w:hAnsi="宋体" w:cs="宋体"/>
                <w:color w:val="000000"/>
                <w:sz w:val="24"/>
                <w:szCs w:val="24"/>
              </w:rPr>
            </w:pPr>
          </w:p>
        </w:tc>
        <w:tc>
          <w:tcPr>
            <w:tcW w:w="1288" w:type="dxa"/>
          </w:tcPr>
          <w:p w14:paraId="4B0B50B9">
            <w:pPr>
              <w:pStyle w:val="4"/>
              <w:ind w:firstLine="0"/>
              <w:rPr>
                <w:rFonts w:ascii="宋体" w:hAnsi="宋体" w:cs="宋体"/>
                <w:color w:val="000000"/>
                <w:sz w:val="24"/>
                <w:szCs w:val="24"/>
              </w:rPr>
            </w:pPr>
          </w:p>
        </w:tc>
        <w:tc>
          <w:tcPr>
            <w:tcW w:w="1436" w:type="dxa"/>
          </w:tcPr>
          <w:p w14:paraId="4321F483">
            <w:pPr>
              <w:pStyle w:val="4"/>
              <w:ind w:firstLine="0"/>
              <w:rPr>
                <w:rFonts w:ascii="宋体" w:hAnsi="宋体" w:cs="宋体"/>
                <w:color w:val="000000"/>
                <w:sz w:val="24"/>
                <w:szCs w:val="24"/>
              </w:rPr>
            </w:pPr>
          </w:p>
        </w:tc>
        <w:tc>
          <w:tcPr>
            <w:tcW w:w="1440" w:type="dxa"/>
          </w:tcPr>
          <w:p w14:paraId="0927602E">
            <w:pPr>
              <w:pStyle w:val="4"/>
              <w:ind w:firstLine="0"/>
              <w:rPr>
                <w:rFonts w:ascii="宋体" w:hAnsi="宋体" w:cs="宋体"/>
                <w:color w:val="000000"/>
                <w:sz w:val="24"/>
                <w:szCs w:val="24"/>
              </w:rPr>
            </w:pPr>
          </w:p>
        </w:tc>
        <w:tc>
          <w:tcPr>
            <w:tcW w:w="988" w:type="dxa"/>
          </w:tcPr>
          <w:p w14:paraId="63CE3EE4">
            <w:pPr>
              <w:pStyle w:val="4"/>
              <w:ind w:firstLine="0"/>
              <w:rPr>
                <w:rFonts w:ascii="宋体" w:hAnsi="宋体" w:cs="宋体"/>
                <w:color w:val="000000"/>
                <w:sz w:val="24"/>
                <w:szCs w:val="24"/>
              </w:rPr>
            </w:pPr>
          </w:p>
        </w:tc>
      </w:tr>
      <w:tr w14:paraId="6DB5FDA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14:paraId="6D771C4C">
            <w:pPr>
              <w:pStyle w:val="4"/>
              <w:ind w:firstLine="0"/>
              <w:rPr>
                <w:rFonts w:ascii="宋体" w:hAnsi="宋体" w:cs="宋体"/>
                <w:color w:val="000000"/>
                <w:sz w:val="24"/>
                <w:szCs w:val="24"/>
              </w:rPr>
            </w:pPr>
          </w:p>
        </w:tc>
        <w:tc>
          <w:tcPr>
            <w:tcW w:w="1620" w:type="dxa"/>
          </w:tcPr>
          <w:p w14:paraId="4551FC5E">
            <w:pPr>
              <w:pStyle w:val="4"/>
              <w:ind w:firstLine="0"/>
              <w:rPr>
                <w:rFonts w:ascii="宋体" w:hAnsi="宋体" w:cs="宋体"/>
                <w:color w:val="000000"/>
                <w:sz w:val="24"/>
                <w:szCs w:val="24"/>
              </w:rPr>
            </w:pPr>
          </w:p>
        </w:tc>
        <w:tc>
          <w:tcPr>
            <w:tcW w:w="1596" w:type="dxa"/>
          </w:tcPr>
          <w:p w14:paraId="1E827EAA">
            <w:pPr>
              <w:pStyle w:val="4"/>
              <w:ind w:firstLine="0"/>
              <w:rPr>
                <w:rFonts w:ascii="宋体" w:hAnsi="宋体" w:cs="宋体"/>
                <w:color w:val="000000"/>
                <w:sz w:val="24"/>
                <w:szCs w:val="24"/>
              </w:rPr>
            </w:pPr>
          </w:p>
        </w:tc>
        <w:tc>
          <w:tcPr>
            <w:tcW w:w="1288" w:type="dxa"/>
          </w:tcPr>
          <w:p w14:paraId="1E6C6D91">
            <w:pPr>
              <w:pStyle w:val="4"/>
              <w:ind w:firstLine="0"/>
              <w:rPr>
                <w:rFonts w:ascii="宋体" w:hAnsi="宋体" w:cs="宋体"/>
                <w:color w:val="000000"/>
                <w:sz w:val="24"/>
                <w:szCs w:val="24"/>
              </w:rPr>
            </w:pPr>
          </w:p>
        </w:tc>
        <w:tc>
          <w:tcPr>
            <w:tcW w:w="1436" w:type="dxa"/>
          </w:tcPr>
          <w:p w14:paraId="48DCA0DD">
            <w:pPr>
              <w:pStyle w:val="4"/>
              <w:ind w:firstLine="0"/>
              <w:rPr>
                <w:rFonts w:ascii="宋体" w:hAnsi="宋体" w:cs="宋体"/>
                <w:color w:val="000000"/>
                <w:sz w:val="24"/>
                <w:szCs w:val="24"/>
              </w:rPr>
            </w:pPr>
          </w:p>
        </w:tc>
        <w:tc>
          <w:tcPr>
            <w:tcW w:w="1440" w:type="dxa"/>
          </w:tcPr>
          <w:p w14:paraId="6CBF50A3">
            <w:pPr>
              <w:pStyle w:val="4"/>
              <w:ind w:firstLine="0"/>
              <w:rPr>
                <w:rFonts w:ascii="宋体" w:hAnsi="宋体" w:cs="宋体"/>
                <w:color w:val="000000"/>
                <w:sz w:val="24"/>
                <w:szCs w:val="24"/>
              </w:rPr>
            </w:pPr>
          </w:p>
        </w:tc>
        <w:tc>
          <w:tcPr>
            <w:tcW w:w="988" w:type="dxa"/>
          </w:tcPr>
          <w:p w14:paraId="163D6D17">
            <w:pPr>
              <w:pStyle w:val="4"/>
              <w:ind w:firstLine="0"/>
              <w:rPr>
                <w:rFonts w:ascii="宋体" w:hAnsi="宋体" w:cs="宋体"/>
                <w:color w:val="000000"/>
                <w:sz w:val="24"/>
                <w:szCs w:val="24"/>
              </w:rPr>
            </w:pPr>
          </w:p>
        </w:tc>
      </w:tr>
      <w:tr w14:paraId="1656E52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14:paraId="44DF5C05">
            <w:pPr>
              <w:pStyle w:val="4"/>
              <w:ind w:firstLine="0"/>
              <w:rPr>
                <w:rFonts w:ascii="宋体" w:hAnsi="宋体" w:cs="宋体"/>
                <w:color w:val="000000"/>
                <w:sz w:val="24"/>
                <w:szCs w:val="24"/>
              </w:rPr>
            </w:pPr>
          </w:p>
        </w:tc>
        <w:tc>
          <w:tcPr>
            <w:tcW w:w="1620" w:type="dxa"/>
          </w:tcPr>
          <w:p w14:paraId="419F3308">
            <w:pPr>
              <w:pStyle w:val="4"/>
              <w:ind w:firstLine="0"/>
              <w:rPr>
                <w:rFonts w:ascii="宋体" w:hAnsi="宋体" w:cs="宋体"/>
                <w:color w:val="000000"/>
                <w:sz w:val="24"/>
                <w:szCs w:val="24"/>
              </w:rPr>
            </w:pPr>
          </w:p>
        </w:tc>
        <w:tc>
          <w:tcPr>
            <w:tcW w:w="1596" w:type="dxa"/>
          </w:tcPr>
          <w:p w14:paraId="786B8E27">
            <w:pPr>
              <w:pStyle w:val="4"/>
              <w:ind w:firstLine="0"/>
              <w:rPr>
                <w:rFonts w:ascii="宋体" w:hAnsi="宋体" w:cs="宋体"/>
                <w:color w:val="000000"/>
                <w:sz w:val="24"/>
                <w:szCs w:val="24"/>
              </w:rPr>
            </w:pPr>
          </w:p>
        </w:tc>
        <w:tc>
          <w:tcPr>
            <w:tcW w:w="1288" w:type="dxa"/>
          </w:tcPr>
          <w:p w14:paraId="323205C6">
            <w:pPr>
              <w:pStyle w:val="4"/>
              <w:ind w:firstLine="0"/>
              <w:rPr>
                <w:rFonts w:ascii="宋体" w:hAnsi="宋体" w:cs="宋体"/>
                <w:color w:val="000000"/>
                <w:sz w:val="24"/>
                <w:szCs w:val="24"/>
              </w:rPr>
            </w:pPr>
          </w:p>
        </w:tc>
        <w:tc>
          <w:tcPr>
            <w:tcW w:w="1436" w:type="dxa"/>
          </w:tcPr>
          <w:p w14:paraId="34C90015">
            <w:pPr>
              <w:pStyle w:val="4"/>
              <w:ind w:firstLine="0"/>
              <w:rPr>
                <w:rFonts w:ascii="宋体" w:hAnsi="宋体" w:cs="宋体"/>
                <w:color w:val="000000"/>
                <w:sz w:val="24"/>
                <w:szCs w:val="24"/>
              </w:rPr>
            </w:pPr>
          </w:p>
        </w:tc>
        <w:tc>
          <w:tcPr>
            <w:tcW w:w="1440" w:type="dxa"/>
          </w:tcPr>
          <w:p w14:paraId="405A676C">
            <w:pPr>
              <w:pStyle w:val="4"/>
              <w:ind w:firstLine="0"/>
              <w:rPr>
                <w:rFonts w:ascii="宋体" w:hAnsi="宋体" w:cs="宋体"/>
                <w:color w:val="000000"/>
                <w:sz w:val="24"/>
                <w:szCs w:val="24"/>
              </w:rPr>
            </w:pPr>
          </w:p>
        </w:tc>
        <w:tc>
          <w:tcPr>
            <w:tcW w:w="988" w:type="dxa"/>
          </w:tcPr>
          <w:p w14:paraId="0359B5D7">
            <w:pPr>
              <w:pStyle w:val="4"/>
              <w:ind w:firstLine="0"/>
              <w:rPr>
                <w:rFonts w:ascii="宋体" w:hAnsi="宋体" w:cs="宋体"/>
                <w:color w:val="000000"/>
                <w:sz w:val="24"/>
                <w:szCs w:val="24"/>
              </w:rPr>
            </w:pPr>
          </w:p>
        </w:tc>
      </w:tr>
      <w:tr w14:paraId="5C492B0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14:paraId="6DA16124">
            <w:pPr>
              <w:pStyle w:val="4"/>
              <w:ind w:firstLine="0"/>
              <w:rPr>
                <w:rFonts w:ascii="宋体" w:hAnsi="宋体" w:cs="宋体"/>
                <w:color w:val="000000"/>
                <w:sz w:val="24"/>
                <w:szCs w:val="24"/>
              </w:rPr>
            </w:pPr>
          </w:p>
        </w:tc>
        <w:tc>
          <w:tcPr>
            <w:tcW w:w="1620" w:type="dxa"/>
          </w:tcPr>
          <w:p w14:paraId="370B852A">
            <w:pPr>
              <w:pStyle w:val="4"/>
              <w:ind w:firstLine="0"/>
              <w:rPr>
                <w:rFonts w:ascii="宋体" w:hAnsi="宋体" w:cs="宋体"/>
                <w:color w:val="000000"/>
                <w:sz w:val="24"/>
                <w:szCs w:val="24"/>
              </w:rPr>
            </w:pPr>
          </w:p>
        </w:tc>
        <w:tc>
          <w:tcPr>
            <w:tcW w:w="1596" w:type="dxa"/>
          </w:tcPr>
          <w:p w14:paraId="40CD0B39">
            <w:pPr>
              <w:pStyle w:val="4"/>
              <w:ind w:firstLine="0"/>
              <w:rPr>
                <w:rFonts w:ascii="宋体" w:hAnsi="宋体" w:cs="宋体"/>
                <w:color w:val="000000"/>
                <w:sz w:val="24"/>
                <w:szCs w:val="24"/>
              </w:rPr>
            </w:pPr>
          </w:p>
        </w:tc>
        <w:tc>
          <w:tcPr>
            <w:tcW w:w="1288" w:type="dxa"/>
          </w:tcPr>
          <w:p w14:paraId="267466D7">
            <w:pPr>
              <w:pStyle w:val="4"/>
              <w:ind w:firstLine="0"/>
              <w:rPr>
                <w:rFonts w:ascii="宋体" w:hAnsi="宋体" w:cs="宋体"/>
                <w:color w:val="000000"/>
                <w:sz w:val="24"/>
                <w:szCs w:val="24"/>
              </w:rPr>
            </w:pPr>
          </w:p>
        </w:tc>
        <w:tc>
          <w:tcPr>
            <w:tcW w:w="1436" w:type="dxa"/>
          </w:tcPr>
          <w:p w14:paraId="7863552C">
            <w:pPr>
              <w:pStyle w:val="4"/>
              <w:ind w:firstLine="0"/>
              <w:rPr>
                <w:rFonts w:ascii="宋体" w:hAnsi="宋体" w:cs="宋体"/>
                <w:color w:val="000000"/>
                <w:sz w:val="24"/>
                <w:szCs w:val="24"/>
              </w:rPr>
            </w:pPr>
          </w:p>
        </w:tc>
        <w:tc>
          <w:tcPr>
            <w:tcW w:w="1440" w:type="dxa"/>
          </w:tcPr>
          <w:p w14:paraId="6416C61D">
            <w:pPr>
              <w:pStyle w:val="4"/>
              <w:ind w:firstLine="0"/>
              <w:rPr>
                <w:rFonts w:ascii="宋体" w:hAnsi="宋体" w:cs="宋体"/>
                <w:color w:val="000000"/>
                <w:sz w:val="24"/>
                <w:szCs w:val="24"/>
              </w:rPr>
            </w:pPr>
          </w:p>
        </w:tc>
        <w:tc>
          <w:tcPr>
            <w:tcW w:w="988" w:type="dxa"/>
          </w:tcPr>
          <w:p w14:paraId="7314B210">
            <w:pPr>
              <w:pStyle w:val="4"/>
              <w:ind w:firstLine="0"/>
              <w:rPr>
                <w:rFonts w:ascii="宋体" w:hAnsi="宋体" w:cs="宋体"/>
                <w:color w:val="000000"/>
                <w:sz w:val="24"/>
                <w:szCs w:val="24"/>
              </w:rPr>
            </w:pPr>
          </w:p>
        </w:tc>
      </w:tr>
      <w:tr w14:paraId="66A776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14:paraId="75AD7883">
            <w:pPr>
              <w:pStyle w:val="4"/>
              <w:ind w:firstLine="0"/>
              <w:rPr>
                <w:rFonts w:ascii="宋体" w:hAnsi="宋体" w:cs="宋体"/>
                <w:color w:val="000000"/>
                <w:sz w:val="24"/>
                <w:szCs w:val="24"/>
              </w:rPr>
            </w:pPr>
          </w:p>
        </w:tc>
        <w:tc>
          <w:tcPr>
            <w:tcW w:w="1620" w:type="dxa"/>
          </w:tcPr>
          <w:p w14:paraId="6E683B70">
            <w:pPr>
              <w:pStyle w:val="4"/>
              <w:ind w:firstLine="0"/>
              <w:rPr>
                <w:rFonts w:ascii="宋体" w:hAnsi="宋体" w:cs="宋体"/>
                <w:color w:val="000000"/>
                <w:sz w:val="24"/>
                <w:szCs w:val="24"/>
              </w:rPr>
            </w:pPr>
          </w:p>
        </w:tc>
        <w:tc>
          <w:tcPr>
            <w:tcW w:w="1596" w:type="dxa"/>
          </w:tcPr>
          <w:p w14:paraId="44857C68">
            <w:pPr>
              <w:pStyle w:val="4"/>
              <w:ind w:firstLine="0"/>
              <w:rPr>
                <w:rFonts w:ascii="宋体" w:hAnsi="宋体" w:cs="宋体"/>
                <w:color w:val="000000"/>
                <w:sz w:val="24"/>
                <w:szCs w:val="24"/>
              </w:rPr>
            </w:pPr>
          </w:p>
        </w:tc>
        <w:tc>
          <w:tcPr>
            <w:tcW w:w="1288" w:type="dxa"/>
          </w:tcPr>
          <w:p w14:paraId="498CA38F">
            <w:pPr>
              <w:pStyle w:val="4"/>
              <w:ind w:firstLine="0"/>
              <w:rPr>
                <w:rFonts w:ascii="宋体" w:hAnsi="宋体" w:cs="宋体"/>
                <w:color w:val="000000"/>
                <w:sz w:val="24"/>
                <w:szCs w:val="24"/>
              </w:rPr>
            </w:pPr>
          </w:p>
        </w:tc>
        <w:tc>
          <w:tcPr>
            <w:tcW w:w="1436" w:type="dxa"/>
          </w:tcPr>
          <w:p w14:paraId="58EFFB17">
            <w:pPr>
              <w:pStyle w:val="4"/>
              <w:ind w:firstLine="0"/>
              <w:rPr>
                <w:rFonts w:ascii="宋体" w:hAnsi="宋体" w:cs="宋体"/>
                <w:color w:val="000000"/>
                <w:sz w:val="24"/>
                <w:szCs w:val="24"/>
              </w:rPr>
            </w:pPr>
          </w:p>
        </w:tc>
        <w:tc>
          <w:tcPr>
            <w:tcW w:w="1440" w:type="dxa"/>
          </w:tcPr>
          <w:p w14:paraId="39FA18D5">
            <w:pPr>
              <w:pStyle w:val="4"/>
              <w:ind w:firstLine="0"/>
              <w:rPr>
                <w:rFonts w:ascii="宋体" w:hAnsi="宋体" w:cs="宋体"/>
                <w:color w:val="000000"/>
                <w:sz w:val="24"/>
                <w:szCs w:val="24"/>
              </w:rPr>
            </w:pPr>
          </w:p>
        </w:tc>
        <w:tc>
          <w:tcPr>
            <w:tcW w:w="988" w:type="dxa"/>
          </w:tcPr>
          <w:p w14:paraId="71CF3549">
            <w:pPr>
              <w:pStyle w:val="4"/>
              <w:ind w:firstLine="0"/>
              <w:rPr>
                <w:rFonts w:ascii="宋体" w:hAnsi="宋体" w:cs="宋体"/>
                <w:color w:val="000000"/>
                <w:sz w:val="24"/>
                <w:szCs w:val="24"/>
              </w:rPr>
            </w:pPr>
          </w:p>
        </w:tc>
      </w:tr>
      <w:tr w14:paraId="2D5A99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14:paraId="78D223E7">
            <w:pPr>
              <w:pStyle w:val="4"/>
              <w:ind w:firstLine="0"/>
              <w:rPr>
                <w:rFonts w:ascii="宋体" w:hAnsi="宋体" w:cs="宋体"/>
                <w:color w:val="000000"/>
                <w:sz w:val="24"/>
                <w:szCs w:val="24"/>
              </w:rPr>
            </w:pPr>
          </w:p>
        </w:tc>
        <w:tc>
          <w:tcPr>
            <w:tcW w:w="1620" w:type="dxa"/>
          </w:tcPr>
          <w:p w14:paraId="3EFE479D">
            <w:pPr>
              <w:pStyle w:val="4"/>
              <w:ind w:firstLine="0"/>
              <w:rPr>
                <w:rFonts w:ascii="宋体" w:hAnsi="宋体" w:cs="宋体"/>
                <w:color w:val="000000"/>
                <w:sz w:val="24"/>
                <w:szCs w:val="24"/>
              </w:rPr>
            </w:pPr>
          </w:p>
        </w:tc>
        <w:tc>
          <w:tcPr>
            <w:tcW w:w="1596" w:type="dxa"/>
          </w:tcPr>
          <w:p w14:paraId="0DE35D4B">
            <w:pPr>
              <w:pStyle w:val="4"/>
              <w:ind w:firstLine="0"/>
              <w:rPr>
                <w:rFonts w:ascii="宋体" w:hAnsi="宋体" w:cs="宋体"/>
                <w:color w:val="000000"/>
                <w:sz w:val="24"/>
                <w:szCs w:val="24"/>
              </w:rPr>
            </w:pPr>
          </w:p>
        </w:tc>
        <w:tc>
          <w:tcPr>
            <w:tcW w:w="1288" w:type="dxa"/>
          </w:tcPr>
          <w:p w14:paraId="6D8335A7">
            <w:pPr>
              <w:pStyle w:val="4"/>
              <w:ind w:firstLine="0"/>
              <w:rPr>
                <w:rFonts w:ascii="宋体" w:hAnsi="宋体" w:cs="宋体"/>
                <w:color w:val="000000"/>
                <w:sz w:val="24"/>
                <w:szCs w:val="24"/>
              </w:rPr>
            </w:pPr>
          </w:p>
        </w:tc>
        <w:tc>
          <w:tcPr>
            <w:tcW w:w="1436" w:type="dxa"/>
          </w:tcPr>
          <w:p w14:paraId="473E7E86">
            <w:pPr>
              <w:pStyle w:val="4"/>
              <w:ind w:firstLine="0"/>
              <w:rPr>
                <w:rFonts w:ascii="宋体" w:hAnsi="宋体" w:cs="宋体"/>
                <w:color w:val="000000"/>
                <w:sz w:val="24"/>
                <w:szCs w:val="24"/>
              </w:rPr>
            </w:pPr>
          </w:p>
        </w:tc>
        <w:tc>
          <w:tcPr>
            <w:tcW w:w="1440" w:type="dxa"/>
          </w:tcPr>
          <w:p w14:paraId="60FFAF20">
            <w:pPr>
              <w:pStyle w:val="4"/>
              <w:ind w:firstLine="0"/>
              <w:rPr>
                <w:rFonts w:ascii="宋体" w:hAnsi="宋体" w:cs="宋体"/>
                <w:color w:val="000000"/>
                <w:sz w:val="24"/>
                <w:szCs w:val="24"/>
              </w:rPr>
            </w:pPr>
          </w:p>
        </w:tc>
        <w:tc>
          <w:tcPr>
            <w:tcW w:w="988" w:type="dxa"/>
          </w:tcPr>
          <w:p w14:paraId="2462318D">
            <w:pPr>
              <w:pStyle w:val="4"/>
              <w:ind w:firstLine="0"/>
              <w:rPr>
                <w:rFonts w:ascii="宋体" w:hAnsi="宋体" w:cs="宋体"/>
                <w:color w:val="000000"/>
                <w:sz w:val="24"/>
                <w:szCs w:val="24"/>
              </w:rPr>
            </w:pPr>
          </w:p>
        </w:tc>
      </w:tr>
      <w:tr w14:paraId="0F8D6F2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14:paraId="3FF2B493">
            <w:pPr>
              <w:pStyle w:val="4"/>
              <w:ind w:firstLine="0"/>
              <w:rPr>
                <w:rFonts w:ascii="宋体" w:hAnsi="宋体" w:cs="宋体"/>
                <w:color w:val="000000"/>
                <w:sz w:val="24"/>
                <w:szCs w:val="24"/>
              </w:rPr>
            </w:pPr>
          </w:p>
        </w:tc>
        <w:tc>
          <w:tcPr>
            <w:tcW w:w="1620" w:type="dxa"/>
          </w:tcPr>
          <w:p w14:paraId="554A74FD">
            <w:pPr>
              <w:pStyle w:val="4"/>
              <w:ind w:firstLine="0"/>
              <w:rPr>
                <w:rFonts w:ascii="宋体" w:hAnsi="宋体" w:cs="宋体"/>
                <w:color w:val="000000"/>
                <w:sz w:val="24"/>
                <w:szCs w:val="24"/>
              </w:rPr>
            </w:pPr>
          </w:p>
        </w:tc>
        <w:tc>
          <w:tcPr>
            <w:tcW w:w="1596" w:type="dxa"/>
          </w:tcPr>
          <w:p w14:paraId="30635A27">
            <w:pPr>
              <w:pStyle w:val="4"/>
              <w:ind w:firstLine="0"/>
              <w:rPr>
                <w:rFonts w:ascii="宋体" w:hAnsi="宋体" w:cs="宋体"/>
                <w:color w:val="000000"/>
                <w:sz w:val="24"/>
                <w:szCs w:val="24"/>
              </w:rPr>
            </w:pPr>
          </w:p>
        </w:tc>
        <w:tc>
          <w:tcPr>
            <w:tcW w:w="1288" w:type="dxa"/>
          </w:tcPr>
          <w:p w14:paraId="07082CB3">
            <w:pPr>
              <w:pStyle w:val="4"/>
              <w:ind w:firstLine="0"/>
              <w:rPr>
                <w:rFonts w:ascii="宋体" w:hAnsi="宋体" w:cs="宋体"/>
                <w:color w:val="000000"/>
                <w:sz w:val="24"/>
                <w:szCs w:val="24"/>
              </w:rPr>
            </w:pPr>
          </w:p>
        </w:tc>
        <w:tc>
          <w:tcPr>
            <w:tcW w:w="1436" w:type="dxa"/>
          </w:tcPr>
          <w:p w14:paraId="7A628433">
            <w:pPr>
              <w:pStyle w:val="4"/>
              <w:ind w:firstLine="0"/>
              <w:rPr>
                <w:rFonts w:ascii="宋体" w:hAnsi="宋体" w:cs="宋体"/>
                <w:color w:val="000000"/>
                <w:sz w:val="24"/>
                <w:szCs w:val="24"/>
              </w:rPr>
            </w:pPr>
          </w:p>
        </w:tc>
        <w:tc>
          <w:tcPr>
            <w:tcW w:w="1440" w:type="dxa"/>
          </w:tcPr>
          <w:p w14:paraId="32FD4009">
            <w:pPr>
              <w:pStyle w:val="4"/>
              <w:ind w:firstLine="0"/>
              <w:rPr>
                <w:rFonts w:ascii="宋体" w:hAnsi="宋体" w:cs="宋体"/>
                <w:color w:val="000000"/>
                <w:sz w:val="24"/>
                <w:szCs w:val="24"/>
              </w:rPr>
            </w:pPr>
          </w:p>
        </w:tc>
        <w:tc>
          <w:tcPr>
            <w:tcW w:w="988" w:type="dxa"/>
          </w:tcPr>
          <w:p w14:paraId="0A119BA6">
            <w:pPr>
              <w:pStyle w:val="4"/>
              <w:ind w:firstLine="0"/>
              <w:rPr>
                <w:rFonts w:ascii="宋体" w:hAnsi="宋体" w:cs="宋体"/>
                <w:color w:val="000000"/>
                <w:sz w:val="24"/>
                <w:szCs w:val="24"/>
              </w:rPr>
            </w:pPr>
          </w:p>
        </w:tc>
      </w:tr>
      <w:tr w14:paraId="423F97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14:paraId="48BE1982">
            <w:pPr>
              <w:pStyle w:val="4"/>
              <w:ind w:firstLine="0"/>
              <w:rPr>
                <w:rFonts w:ascii="宋体" w:hAnsi="宋体" w:cs="宋体"/>
                <w:color w:val="000000"/>
                <w:sz w:val="24"/>
                <w:szCs w:val="24"/>
              </w:rPr>
            </w:pPr>
          </w:p>
        </w:tc>
        <w:tc>
          <w:tcPr>
            <w:tcW w:w="1620" w:type="dxa"/>
          </w:tcPr>
          <w:p w14:paraId="2FA7490E">
            <w:pPr>
              <w:pStyle w:val="4"/>
              <w:ind w:firstLine="0"/>
              <w:rPr>
                <w:rFonts w:ascii="宋体" w:hAnsi="宋体" w:cs="宋体"/>
                <w:color w:val="000000"/>
                <w:sz w:val="24"/>
                <w:szCs w:val="24"/>
              </w:rPr>
            </w:pPr>
          </w:p>
        </w:tc>
        <w:tc>
          <w:tcPr>
            <w:tcW w:w="1596" w:type="dxa"/>
          </w:tcPr>
          <w:p w14:paraId="7DDE9F4F">
            <w:pPr>
              <w:pStyle w:val="4"/>
              <w:ind w:firstLine="0"/>
              <w:rPr>
                <w:rFonts w:ascii="宋体" w:hAnsi="宋体" w:cs="宋体"/>
                <w:color w:val="000000"/>
                <w:sz w:val="24"/>
                <w:szCs w:val="24"/>
              </w:rPr>
            </w:pPr>
          </w:p>
        </w:tc>
        <w:tc>
          <w:tcPr>
            <w:tcW w:w="1288" w:type="dxa"/>
          </w:tcPr>
          <w:p w14:paraId="1F909E21">
            <w:pPr>
              <w:pStyle w:val="4"/>
              <w:ind w:firstLine="0"/>
              <w:rPr>
                <w:rFonts w:ascii="宋体" w:hAnsi="宋体" w:cs="宋体"/>
                <w:color w:val="000000"/>
                <w:sz w:val="24"/>
                <w:szCs w:val="24"/>
              </w:rPr>
            </w:pPr>
          </w:p>
        </w:tc>
        <w:tc>
          <w:tcPr>
            <w:tcW w:w="1436" w:type="dxa"/>
          </w:tcPr>
          <w:p w14:paraId="110FBC15">
            <w:pPr>
              <w:pStyle w:val="4"/>
              <w:ind w:firstLine="0"/>
              <w:rPr>
                <w:rFonts w:ascii="宋体" w:hAnsi="宋体" w:cs="宋体"/>
                <w:color w:val="000000"/>
                <w:sz w:val="24"/>
                <w:szCs w:val="24"/>
              </w:rPr>
            </w:pPr>
          </w:p>
        </w:tc>
        <w:tc>
          <w:tcPr>
            <w:tcW w:w="1440" w:type="dxa"/>
          </w:tcPr>
          <w:p w14:paraId="7EBA4E79">
            <w:pPr>
              <w:pStyle w:val="4"/>
              <w:ind w:firstLine="0"/>
              <w:rPr>
                <w:rFonts w:ascii="宋体" w:hAnsi="宋体" w:cs="宋体"/>
                <w:color w:val="000000"/>
                <w:sz w:val="24"/>
                <w:szCs w:val="24"/>
              </w:rPr>
            </w:pPr>
          </w:p>
        </w:tc>
        <w:tc>
          <w:tcPr>
            <w:tcW w:w="988" w:type="dxa"/>
          </w:tcPr>
          <w:p w14:paraId="17CF4B1D">
            <w:pPr>
              <w:pStyle w:val="4"/>
              <w:ind w:firstLine="0"/>
              <w:rPr>
                <w:rFonts w:ascii="宋体" w:hAnsi="宋体" w:cs="宋体"/>
                <w:color w:val="000000"/>
                <w:sz w:val="24"/>
                <w:szCs w:val="24"/>
              </w:rPr>
            </w:pPr>
          </w:p>
        </w:tc>
      </w:tr>
      <w:tr w14:paraId="0FA7496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14:paraId="65A7BD99">
            <w:pPr>
              <w:pStyle w:val="4"/>
              <w:ind w:firstLine="0"/>
              <w:rPr>
                <w:rFonts w:ascii="宋体" w:hAnsi="宋体" w:cs="宋体"/>
                <w:color w:val="000000"/>
                <w:sz w:val="24"/>
                <w:szCs w:val="24"/>
              </w:rPr>
            </w:pPr>
          </w:p>
        </w:tc>
        <w:tc>
          <w:tcPr>
            <w:tcW w:w="1620" w:type="dxa"/>
          </w:tcPr>
          <w:p w14:paraId="33E58C90">
            <w:pPr>
              <w:pStyle w:val="4"/>
              <w:ind w:firstLine="0"/>
              <w:rPr>
                <w:rFonts w:ascii="宋体" w:hAnsi="宋体" w:cs="宋体"/>
                <w:color w:val="000000"/>
                <w:sz w:val="24"/>
                <w:szCs w:val="24"/>
              </w:rPr>
            </w:pPr>
          </w:p>
        </w:tc>
        <w:tc>
          <w:tcPr>
            <w:tcW w:w="1596" w:type="dxa"/>
          </w:tcPr>
          <w:p w14:paraId="58311BCF">
            <w:pPr>
              <w:pStyle w:val="4"/>
              <w:ind w:firstLine="0"/>
              <w:rPr>
                <w:rFonts w:ascii="宋体" w:hAnsi="宋体" w:cs="宋体"/>
                <w:color w:val="000000"/>
                <w:sz w:val="24"/>
                <w:szCs w:val="24"/>
              </w:rPr>
            </w:pPr>
          </w:p>
        </w:tc>
        <w:tc>
          <w:tcPr>
            <w:tcW w:w="1288" w:type="dxa"/>
          </w:tcPr>
          <w:p w14:paraId="5738EB85">
            <w:pPr>
              <w:pStyle w:val="4"/>
              <w:ind w:firstLine="0"/>
              <w:rPr>
                <w:rFonts w:ascii="宋体" w:hAnsi="宋体" w:cs="宋体"/>
                <w:color w:val="000000"/>
                <w:sz w:val="24"/>
                <w:szCs w:val="24"/>
              </w:rPr>
            </w:pPr>
          </w:p>
        </w:tc>
        <w:tc>
          <w:tcPr>
            <w:tcW w:w="1436" w:type="dxa"/>
          </w:tcPr>
          <w:p w14:paraId="2924E314">
            <w:pPr>
              <w:pStyle w:val="4"/>
              <w:ind w:firstLine="0"/>
              <w:rPr>
                <w:rFonts w:ascii="宋体" w:hAnsi="宋体" w:cs="宋体"/>
                <w:color w:val="000000"/>
                <w:sz w:val="24"/>
                <w:szCs w:val="24"/>
              </w:rPr>
            </w:pPr>
          </w:p>
        </w:tc>
        <w:tc>
          <w:tcPr>
            <w:tcW w:w="1440" w:type="dxa"/>
          </w:tcPr>
          <w:p w14:paraId="794F59B7">
            <w:pPr>
              <w:pStyle w:val="4"/>
              <w:ind w:firstLine="0"/>
              <w:rPr>
                <w:rFonts w:ascii="宋体" w:hAnsi="宋体" w:cs="宋体"/>
                <w:color w:val="000000"/>
                <w:sz w:val="24"/>
                <w:szCs w:val="24"/>
              </w:rPr>
            </w:pPr>
          </w:p>
        </w:tc>
        <w:tc>
          <w:tcPr>
            <w:tcW w:w="988" w:type="dxa"/>
          </w:tcPr>
          <w:p w14:paraId="5AC812AF">
            <w:pPr>
              <w:pStyle w:val="4"/>
              <w:ind w:firstLine="0"/>
              <w:rPr>
                <w:rFonts w:ascii="宋体" w:hAnsi="宋体" w:cs="宋体"/>
                <w:color w:val="000000"/>
                <w:sz w:val="24"/>
                <w:szCs w:val="24"/>
              </w:rPr>
            </w:pPr>
          </w:p>
        </w:tc>
      </w:tr>
      <w:tr w14:paraId="4F3AEF0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14:paraId="44FBC949">
            <w:pPr>
              <w:pStyle w:val="4"/>
              <w:ind w:firstLine="0"/>
              <w:rPr>
                <w:rFonts w:ascii="宋体" w:hAnsi="宋体" w:cs="宋体"/>
                <w:color w:val="000000"/>
                <w:sz w:val="24"/>
                <w:szCs w:val="24"/>
              </w:rPr>
            </w:pPr>
          </w:p>
        </w:tc>
        <w:tc>
          <w:tcPr>
            <w:tcW w:w="1620" w:type="dxa"/>
          </w:tcPr>
          <w:p w14:paraId="0C34B9DE">
            <w:pPr>
              <w:pStyle w:val="4"/>
              <w:ind w:firstLine="0"/>
              <w:rPr>
                <w:rFonts w:ascii="宋体" w:hAnsi="宋体" w:cs="宋体"/>
                <w:color w:val="000000"/>
                <w:sz w:val="24"/>
                <w:szCs w:val="24"/>
              </w:rPr>
            </w:pPr>
          </w:p>
        </w:tc>
        <w:tc>
          <w:tcPr>
            <w:tcW w:w="1596" w:type="dxa"/>
          </w:tcPr>
          <w:p w14:paraId="31F0C0BA">
            <w:pPr>
              <w:pStyle w:val="4"/>
              <w:ind w:firstLine="0"/>
              <w:rPr>
                <w:rFonts w:ascii="宋体" w:hAnsi="宋体" w:cs="宋体"/>
                <w:color w:val="000000"/>
                <w:sz w:val="24"/>
                <w:szCs w:val="24"/>
              </w:rPr>
            </w:pPr>
          </w:p>
        </w:tc>
        <w:tc>
          <w:tcPr>
            <w:tcW w:w="1288" w:type="dxa"/>
          </w:tcPr>
          <w:p w14:paraId="3312B227">
            <w:pPr>
              <w:pStyle w:val="4"/>
              <w:ind w:firstLine="0"/>
              <w:rPr>
                <w:rFonts w:ascii="宋体" w:hAnsi="宋体" w:cs="宋体"/>
                <w:color w:val="000000"/>
                <w:sz w:val="24"/>
                <w:szCs w:val="24"/>
              </w:rPr>
            </w:pPr>
          </w:p>
        </w:tc>
        <w:tc>
          <w:tcPr>
            <w:tcW w:w="1436" w:type="dxa"/>
          </w:tcPr>
          <w:p w14:paraId="56172408">
            <w:pPr>
              <w:pStyle w:val="4"/>
              <w:ind w:firstLine="0"/>
              <w:rPr>
                <w:rFonts w:ascii="宋体" w:hAnsi="宋体" w:cs="宋体"/>
                <w:color w:val="000000"/>
                <w:sz w:val="24"/>
                <w:szCs w:val="24"/>
              </w:rPr>
            </w:pPr>
          </w:p>
        </w:tc>
        <w:tc>
          <w:tcPr>
            <w:tcW w:w="1440" w:type="dxa"/>
          </w:tcPr>
          <w:p w14:paraId="0C85A89B">
            <w:pPr>
              <w:pStyle w:val="4"/>
              <w:ind w:firstLine="0"/>
              <w:rPr>
                <w:rFonts w:ascii="宋体" w:hAnsi="宋体" w:cs="宋体"/>
                <w:color w:val="000000"/>
                <w:sz w:val="24"/>
                <w:szCs w:val="24"/>
              </w:rPr>
            </w:pPr>
          </w:p>
        </w:tc>
        <w:tc>
          <w:tcPr>
            <w:tcW w:w="988" w:type="dxa"/>
          </w:tcPr>
          <w:p w14:paraId="5CEFD16B">
            <w:pPr>
              <w:pStyle w:val="4"/>
              <w:ind w:firstLine="0"/>
              <w:rPr>
                <w:rFonts w:ascii="宋体" w:hAnsi="宋体" w:cs="宋体"/>
                <w:color w:val="000000"/>
                <w:sz w:val="24"/>
                <w:szCs w:val="24"/>
              </w:rPr>
            </w:pPr>
          </w:p>
        </w:tc>
      </w:tr>
      <w:tr w14:paraId="67EA60D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900" w:type="dxa"/>
          </w:tcPr>
          <w:p w14:paraId="4F5697AA">
            <w:pPr>
              <w:pStyle w:val="4"/>
              <w:ind w:firstLine="0"/>
              <w:rPr>
                <w:rFonts w:ascii="宋体" w:hAnsi="宋体" w:cs="宋体"/>
                <w:color w:val="000000"/>
                <w:sz w:val="24"/>
                <w:szCs w:val="24"/>
              </w:rPr>
            </w:pPr>
          </w:p>
        </w:tc>
        <w:tc>
          <w:tcPr>
            <w:tcW w:w="1620" w:type="dxa"/>
          </w:tcPr>
          <w:p w14:paraId="1A31D680">
            <w:pPr>
              <w:pStyle w:val="4"/>
              <w:ind w:firstLine="0"/>
              <w:rPr>
                <w:rFonts w:ascii="宋体" w:hAnsi="宋体" w:cs="宋体"/>
                <w:color w:val="000000"/>
                <w:sz w:val="24"/>
                <w:szCs w:val="24"/>
              </w:rPr>
            </w:pPr>
          </w:p>
        </w:tc>
        <w:tc>
          <w:tcPr>
            <w:tcW w:w="1596" w:type="dxa"/>
          </w:tcPr>
          <w:p w14:paraId="11B719C1">
            <w:pPr>
              <w:pStyle w:val="4"/>
              <w:ind w:firstLine="0"/>
              <w:rPr>
                <w:rFonts w:ascii="宋体" w:hAnsi="宋体" w:cs="宋体"/>
                <w:color w:val="000000"/>
                <w:sz w:val="24"/>
                <w:szCs w:val="24"/>
              </w:rPr>
            </w:pPr>
          </w:p>
        </w:tc>
        <w:tc>
          <w:tcPr>
            <w:tcW w:w="1288" w:type="dxa"/>
          </w:tcPr>
          <w:p w14:paraId="1598F5D2">
            <w:pPr>
              <w:pStyle w:val="4"/>
              <w:ind w:firstLine="0"/>
              <w:rPr>
                <w:rFonts w:ascii="宋体" w:hAnsi="宋体" w:cs="宋体"/>
                <w:color w:val="000000"/>
                <w:sz w:val="24"/>
                <w:szCs w:val="24"/>
              </w:rPr>
            </w:pPr>
          </w:p>
        </w:tc>
        <w:tc>
          <w:tcPr>
            <w:tcW w:w="1436" w:type="dxa"/>
          </w:tcPr>
          <w:p w14:paraId="2CFAF83B">
            <w:pPr>
              <w:pStyle w:val="4"/>
              <w:ind w:firstLine="0"/>
              <w:rPr>
                <w:rFonts w:ascii="宋体" w:hAnsi="宋体" w:cs="宋体"/>
                <w:color w:val="000000"/>
                <w:sz w:val="24"/>
                <w:szCs w:val="24"/>
              </w:rPr>
            </w:pPr>
          </w:p>
        </w:tc>
        <w:tc>
          <w:tcPr>
            <w:tcW w:w="1440" w:type="dxa"/>
          </w:tcPr>
          <w:p w14:paraId="1B32D2DF">
            <w:pPr>
              <w:pStyle w:val="4"/>
              <w:ind w:firstLine="0"/>
              <w:rPr>
                <w:rFonts w:ascii="宋体" w:hAnsi="宋体" w:cs="宋体"/>
                <w:color w:val="000000"/>
                <w:sz w:val="24"/>
                <w:szCs w:val="24"/>
              </w:rPr>
            </w:pPr>
          </w:p>
        </w:tc>
        <w:tc>
          <w:tcPr>
            <w:tcW w:w="988" w:type="dxa"/>
          </w:tcPr>
          <w:p w14:paraId="2C89563A">
            <w:pPr>
              <w:pStyle w:val="4"/>
              <w:ind w:firstLine="0"/>
              <w:rPr>
                <w:rFonts w:ascii="宋体" w:hAnsi="宋体" w:cs="宋体"/>
                <w:color w:val="000000"/>
                <w:sz w:val="24"/>
                <w:szCs w:val="24"/>
              </w:rPr>
            </w:pPr>
          </w:p>
        </w:tc>
      </w:tr>
      <w:tr w14:paraId="3D8ADD89">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900" w:type="dxa"/>
          </w:tcPr>
          <w:p w14:paraId="5AF8E5A6">
            <w:pPr>
              <w:pStyle w:val="4"/>
              <w:ind w:firstLine="0"/>
              <w:rPr>
                <w:rFonts w:ascii="宋体" w:hAnsi="宋体" w:cs="宋体"/>
                <w:color w:val="000000"/>
                <w:sz w:val="24"/>
                <w:szCs w:val="24"/>
              </w:rPr>
            </w:pPr>
          </w:p>
        </w:tc>
        <w:tc>
          <w:tcPr>
            <w:tcW w:w="1620" w:type="dxa"/>
          </w:tcPr>
          <w:p w14:paraId="1B515584">
            <w:pPr>
              <w:pStyle w:val="4"/>
              <w:ind w:firstLine="0"/>
              <w:rPr>
                <w:rFonts w:ascii="宋体" w:hAnsi="宋体" w:cs="宋体"/>
                <w:color w:val="000000"/>
                <w:sz w:val="24"/>
                <w:szCs w:val="24"/>
              </w:rPr>
            </w:pPr>
          </w:p>
        </w:tc>
        <w:tc>
          <w:tcPr>
            <w:tcW w:w="1596" w:type="dxa"/>
          </w:tcPr>
          <w:p w14:paraId="37ACA254">
            <w:pPr>
              <w:pStyle w:val="4"/>
              <w:ind w:firstLine="0"/>
              <w:rPr>
                <w:rFonts w:ascii="宋体" w:hAnsi="宋体" w:cs="宋体"/>
                <w:color w:val="000000"/>
                <w:sz w:val="24"/>
                <w:szCs w:val="24"/>
              </w:rPr>
            </w:pPr>
          </w:p>
        </w:tc>
        <w:tc>
          <w:tcPr>
            <w:tcW w:w="1288" w:type="dxa"/>
          </w:tcPr>
          <w:p w14:paraId="6132E9AB">
            <w:pPr>
              <w:pStyle w:val="4"/>
              <w:ind w:firstLine="0"/>
              <w:rPr>
                <w:rFonts w:ascii="宋体" w:hAnsi="宋体" w:cs="宋体"/>
                <w:color w:val="000000"/>
                <w:sz w:val="24"/>
                <w:szCs w:val="24"/>
              </w:rPr>
            </w:pPr>
          </w:p>
        </w:tc>
        <w:tc>
          <w:tcPr>
            <w:tcW w:w="1436" w:type="dxa"/>
          </w:tcPr>
          <w:p w14:paraId="46275FE6">
            <w:pPr>
              <w:pStyle w:val="4"/>
              <w:ind w:firstLine="0"/>
              <w:rPr>
                <w:rFonts w:ascii="宋体" w:hAnsi="宋体" w:cs="宋体"/>
                <w:color w:val="000000"/>
                <w:sz w:val="24"/>
                <w:szCs w:val="24"/>
              </w:rPr>
            </w:pPr>
          </w:p>
        </w:tc>
        <w:tc>
          <w:tcPr>
            <w:tcW w:w="1440" w:type="dxa"/>
          </w:tcPr>
          <w:p w14:paraId="1401C06A">
            <w:pPr>
              <w:pStyle w:val="4"/>
              <w:ind w:firstLine="0"/>
              <w:rPr>
                <w:rFonts w:ascii="宋体" w:hAnsi="宋体" w:cs="宋体"/>
                <w:color w:val="000000"/>
                <w:sz w:val="24"/>
                <w:szCs w:val="24"/>
              </w:rPr>
            </w:pPr>
          </w:p>
        </w:tc>
        <w:tc>
          <w:tcPr>
            <w:tcW w:w="988" w:type="dxa"/>
          </w:tcPr>
          <w:p w14:paraId="2C567BCA">
            <w:pPr>
              <w:pStyle w:val="4"/>
              <w:ind w:firstLine="0"/>
              <w:rPr>
                <w:rFonts w:ascii="宋体" w:hAnsi="宋体" w:cs="宋体"/>
                <w:color w:val="000000"/>
                <w:sz w:val="24"/>
                <w:szCs w:val="24"/>
              </w:rPr>
            </w:pPr>
          </w:p>
        </w:tc>
      </w:tr>
      <w:tr w14:paraId="3994C7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0" w:type="dxa"/>
            <w:tcBorders>
              <w:bottom w:val="single" w:color="auto" w:sz="12" w:space="0"/>
            </w:tcBorders>
          </w:tcPr>
          <w:p w14:paraId="11C11F95">
            <w:pPr>
              <w:pStyle w:val="4"/>
              <w:ind w:firstLine="0"/>
              <w:rPr>
                <w:rFonts w:ascii="宋体" w:hAnsi="宋体" w:cs="宋体"/>
                <w:color w:val="000000"/>
                <w:sz w:val="24"/>
                <w:szCs w:val="24"/>
              </w:rPr>
            </w:pPr>
          </w:p>
        </w:tc>
        <w:tc>
          <w:tcPr>
            <w:tcW w:w="1620" w:type="dxa"/>
            <w:tcBorders>
              <w:bottom w:val="single" w:color="auto" w:sz="12" w:space="0"/>
            </w:tcBorders>
          </w:tcPr>
          <w:p w14:paraId="6BA00F11">
            <w:pPr>
              <w:pStyle w:val="4"/>
              <w:ind w:firstLine="0"/>
              <w:rPr>
                <w:rFonts w:ascii="宋体" w:hAnsi="宋体" w:cs="宋体"/>
                <w:color w:val="000000"/>
                <w:sz w:val="24"/>
                <w:szCs w:val="24"/>
              </w:rPr>
            </w:pPr>
          </w:p>
        </w:tc>
        <w:tc>
          <w:tcPr>
            <w:tcW w:w="1596" w:type="dxa"/>
            <w:tcBorders>
              <w:bottom w:val="single" w:color="auto" w:sz="12" w:space="0"/>
            </w:tcBorders>
          </w:tcPr>
          <w:p w14:paraId="51BEF07B">
            <w:pPr>
              <w:pStyle w:val="4"/>
              <w:ind w:firstLine="0"/>
              <w:rPr>
                <w:rFonts w:ascii="宋体" w:hAnsi="宋体" w:cs="宋体"/>
                <w:color w:val="000000"/>
                <w:sz w:val="24"/>
                <w:szCs w:val="24"/>
              </w:rPr>
            </w:pPr>
          </w:p>
        </w:tc>
        <w:tc>
          <w:tcPr>
            <w:tcW w:w="1288" w:type="dxa"/>
            <w:tcBorders>
              <w:bottom w:val="single" w:color="auto" w:sz="12" w:space="0"/>
            </w:tcBorders>
          </w:tcPr>
          <w:p w14:paraId="5DB00B87">
            <w:pPr>
              <w:pStyle w:val="4"/>
              <w:ind w:firstLine="0"/>
              <w:rPr>
                <w:rFonts w:ascii="宋体" w:hAnsi="宋体" w:cs="宋体"/>
                <w:color w:val="000000"/>
                <w:sz w:val="24"/>
                <w:szCs w:val="24"/>
              </w:rPr>
            </w:pPr>
          </w:p>
        </w:tc>
        <w:tc>
          <w:tcPr>
            <w:tcW w:w="1436" w:type="dxa"/>
            <w:tcBorders>
              <w:bottom w:val="single" w:color="auto" w:sz="12" w:space="0"/>
            </w:tcBorders>
          </w:tcPr>
          <w:p w14:paraId="6FC7AB50">
            <w:pPr>
              <w:pStyle w:val="4"/>
              <w:ind w:firstLine="0"/>
              <w:rPr>
                <w:rFonts w:ascii="宋体" w:hAnsi="宋体" w:cs="宋体"/>
                <w:color w:val="000000"/>
                <w:sz w:val="24"/>
                <w:szCs w:val="24"/>
              </w:rPr>
            </w:pPr>
          </w:p>
        </w:tc>
        <w:tc>
          <w:tcPr>
            <w:tcW w:w="1440" w:type="dxa"/>
            <w:tcBorders>
              <w:bottom w:val="single" w:color="auto" w:sz="12" w:space="0"/>
            </w:tcBorders>
          </w:tcPr>
          <w:p w14:paraId="5BC8182B">
            <w:pPr>
              <w:pStyle w:val="4"/>
              <w:ind w:firstLine="0"/>
              <w:rPr>
                <w:rFonts w:ascii="宋体" w:hAnsi="宋体" w:cs="宋体"/>
                <w:color w:val="000000"/>
                <w:sz w:val="24"/>
                <w:szCs w:val="24"/>
              </w:rPr>
            </w:pPr>
          </w:p>
        </w:tc>
        <w:tc>
          <w:tcPr>
            <w:tcW w:w="988" w:type="dxa"/>
            <w:tcBorders>
              <w:bottom w:val="single" w:color="auto" w:sz="12" w:space="0"/>
            </w:tcBorders>
          </w:tcPr>
          <w:p w14:paraId="5BDA483D">
            <w:pPr>
              <w:pStyle w:val="4"/>
              <w:ind w:firstLine="0"/>
              <w:rPr>
                <w:rFonts w:ascii="宋体" w:hAnsi="宋体" w:cs="宋体"/>
                <w:color w:val="000000"/>
                <w:sz w:val="24"/>
                <w:szCs w:val="24"/>
              </w:rPr>
            </w:pPr>
          </w:p>
        </w:tc>
      </w:tr>
    </w:tbl>
    <w:p w14:paraId="5C09F493">
      <w:pPr>
        <w:tabs>
          <w:tab w:val="left" w:pos="555"/>
          <w:tab w:val="left" w:pos="2214"/>
          <w:tab w:val="left" w:pos="3774"/>
          <w:tab w:val="left" w:pos="4854"/>
          <w:tab w:val="left" w:pos="5934"/>
          <w:tab w:val="left" w:pos="7014"/>
          <w:tab w:val="left" w:pos="8214"/>
          <w:tab w:val="left" w:pos="10134"/>
          <w:tab w:val="left" w:pos="11124"/>
        </w:tabs>
        <w:spacing w:line="500" w:lineRule="exact"/>
        <w:ind w:left="840" w:hanging="840" w:hangingChars="400"/>
        <w:rPr>
          <w:rFonts w:ascii="宋体" w:hAnsi="宋体" w:cs="宋体"/>
          <w:color w:val="000000"/>
          <w:szCs w:val="21"/>
        </w:rPr>
      </w:pPr>
      <w:r>
        <w:rPr>
          <w:rFonts w:hint="eastAsia" w:ascii="宋体" w:hAnsi="宋体" w:cs="宋体"/>
          <w:color w:val="000000"/>
          <w:szCs w:val="21"/>
        </w:rPr>
        <w:t>说明：1、“合同金额”以合同协议书为准，此表后应附合同协议书复印件。</w:t>
      </w:r>
    </w:p>
    <w:p w14:paraId="3EBF191E">
      <w:pPr>
        <w:tabs>
          <w:tab w:val="left" w:pos="555"/>
          <w:tab w:val="left" w:pos="2214"/>
          <w:tab w:val="left" w:pos="3774"/>
          <w:tab w:val="left" w:pos="4854"/>
          <w:tab w:val="left" w:pos="5934"/>
          <w:tab w:val="left" w:pos="7014"/>
          <w:tab w:val="left" w:pos="8214"/>
          <w:tab w:val="left" w:pos="10134"/>
          <w:tab w:val="left" w:pos="11124"/>
        </w:tabs>
        <w:spacing w:line="500" w:lineRule="exact"/>
        <w:ind w:firstLine="630" w:firstLineChars="300"/>
        <w:rPr>
          <w:rFonts w:ascii="宋体" w:hAnsi="宋体" w:cs="宋体"/>
          <w:color w:val="000000"/>
          <w:szCs w:val="21"/>
        </w:rPr>
      </w:pPr>
      <w:r>
        <w:rPr>
          <w:rFonts w:hint="eastAsia" w:ascii="宋体" w:hAnsi="宋体" w:cs="宋体"/>
          <w:color w:val="000000"/>
          <w:szCs w:val="21"/>
        </w:rPr>
        <w:t>2、供应商应如实列出以上情况，如有隐瞒，一经查实将导致其响应文件被拒绝。</w:t>
      </w:r>
    </w:p>
    <w:p w14:paraId="72FC120F">
      <w:pPr>
        <w:adjustRightInd w:val="0"/>
        <w:snapToGrid w:val="0"/>
        <w:spacing w:line="500" w:lineRule="exact"/>
        <w:ind w:firstLine="630" w:firstLineChars="300"/>
        <w:rPr>
          <w:rFonts w:ascii="宋体" w:hAnsi="宋体" w:cs="宋体"/>
          <w:bCs/>
          <w:color w:val="000000"/>
          <w:szCs w:val="21"/>
        </w:rPr>
      </w:pPr>
      <w:r>
        <w:rPr>
          <w:rFonts w:hint="eastAsia" w:ascii="宋体" w:hAnsi="宋体" w:cs="宋体"/>
          <w:color w:val="000000"/>
          <w:szCs w:val="21"/>
        </w:rPr>
        <w:t>3、</w:t>
      </w:r>
      <w:r>
        <w:rPr>
          <w:rFonts w:hint="eastAsia" w:ascii="宋体" w:hAnsi="宋体" w:cs="宋体"/>
          <w:bCs/>
          <w:color w:val="000000"/>
          <w:szCs w:val="21"/>
        </w:rPr>
        <w:t>未按上述要求提供、</w:t>
      </w:r>
      <w:r>
        <w:rPr>
          <w:rFonts w:hint="eastAsia" w:ascii="宋体" w:hAnsi="宋体" w:cs="宋体"/>
          <w:color w:val="000000"/>
          <w:szCs w:val="21"/>
        </w:rPr>
        <w:t>填写</w:t>
      </w:r>
      <w:r>
        <w:rPr>
          <w:rFonts w:hint="eastAsia" w:ascii="宋体" w:hAnsi="宋体" w:cs="宋体"/>
          <w:bCs/>
          <w:color w:val="000000"/>
          <w:szCs w:val="21"/>
        </w:rPr>
        <w:t>的，评审时不予以考虑。</w:t>
      </w:r>
    </w:p>
    <w:p w14:paraId="3E905B9B">
      <w:pPr>
        <w:spacing w:line="500" w:lineRule="exact"/>
        <w:rPr>
          <w:rFonts w:ascii="宋体" w:hAnsi="宋体" w:cs="宋体"/>
          <w:color w:val="000000"/>
          <w:sz w:val="26"/>
          <w:szCs w:val="26"/>
        </w:rPr>
      </w:pPr>
    </w:p>
    <w:p w14:paraId="06ED91F0">
      <w:pPr>
        <w:spacing w:line="500" w:lineRule="exact"/>
        <w:rPr>
          <w:rFonts w:ascii="宋体" w:hAnsi="宋体" w:cs="宋体"/>
          <w:color w:val="000000"/>
          <w:sz w:val="26"/>
          <w:szCs w:val="26"/>
        </w:rPr>
      </w:pPr>
      <w:r>
        <w:rPr>
          <w:rFonts w:hint="eastAsia" w:ascii="宋体" w:hAnsi="宋体" w:cs="宋体"/>
          <w:color w:val="000000"/>
          <w:sz w:val="26"/>
          <w:szCs w:val="26"/>
        </w:rPr>
        <w:t xml:space="preserve">供 应 商： </w:t>
      </w:r>
      <w:r>
        <w:rPr>
          <w:rFonts w:hint="eastAsia" w:ascii="宋体" w:hAnsi="宋体" w:cs="宋体"/>
          <w:color w:val="000000"/>
          <w:sz w:val="26"/>
          <w:szCs w:val="26"/>
          <w:u w:val="single"/>
        </w:rPr>
        <w:t xml:space="preserve">       </w:t>
      </w:r>
      <w:r>
        <w:rPr>
          <w:rFonts w:hint="eastAsia" w:ascii="宋体" w:hAnsi="宋体" w:cs="宋体"/>
          <w:color w:val="000000"/>
          <w:sz w:val="26"/>
          <w:szCs w:val="26"/>
        </w:rPr>
        <w:t>（盖章）</w:t>
      </w:r>
    </w:p>
    <w:p w14:paraId="1185A6BB">
      <w:pPr>
        <w:spacing w:line="500" w:lineRule="exact"/>
        <w:rPr>
          <w:rFonts w:ascii="宋体" w:hAnsi="宋体" w:cs="宋体"/>
          <w:bCs/>
          <w:color w:val="000000"/>
          <w:sz w:val="26"/>
          <w:szCs w:val="26"/>
        </w:rPr>
      </w:pPr>
      <w:r>
        <w:rPr>
          <w:rFonts w:hint="eastAsia" w:ascii="宋体" w:hAnsi="宋体" w:cs="宋体"/>
          <w:color w:val="000000"/>
          <w:sz w:val="26"/>
          <w:szCs w:val="26"/>
        </w:rPr>
        <w:t>法定代表人或授权代表（签字或盖章）</w:t>
      </w:r>
      <w:r>
        <w:rPr>
          <w:rFonts w:hint="eastAsia" w:ascii="宋体" w:hAnsi="宋体" w:cs="宋体"/>
          <w:bCs/>
          <w:color w:val="000000"/>
          <w:sz w:val="26"/>
          <w:szCs w:val="26"/>
        </w:rPr>
        <w:t>：</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bCs/>
          <w:color w:val="000000"/>
          <w:sz w:val="26"/>
          <w:szCs w:val="26"/>
        </w:rPr>
        <w:t xml:space="preserve">              </w:t>
      </w:r>
    </w:p>
    <w:p w14:paraId="11619FAD">
      <w:pPr>
        <w:spacing w:line="500" w:lineRule="exact"/>
        <w:rPr>
          <w:rFonts w:ascii="宋体" w:hAnsi="宋体" w:cs="宋体"/>
          <w:bCs/>
          <w:color w:val="000000"/>
          <w:sz w:val="26"/>
          <w:szCs w:val="26"/>
        </w:rPr>
      </w:pPr>
      <w:r>
        <w:rPr>
          <w:rFonts w:hint="eastAsia" w:ascii="宋体" w:hAnsi="宋体" w:cs="宋体"/>
          <w:bCs/>
          <w:color w:val="000000"/>
          <w:sz w:val="26"/>
          <w:szCs w:val="26"/>
        </w:rPr>
        <w:t xml:space="preserve">日期: </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bCs/>
          <w:color w:val="000000"/>
          <w:sz w:val="26"/>
          <w:szCs w:val="26"/>
        </w:rPr>
        <w:t>年</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bCs/>
          <w:color w:val="000000"/>
          <w:sz w:val="26"/>
          <w:szCs w:val="26"/>
        </w:rPr>
        <w:t>月</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bCs/>
          <w:color w:val="000000"/>
          <w:sz w:val="26"/>
          <w:szCs w:val="26"/>
        </w:rPr>
        <w:t xml:space="preserve">日   </w:t>
      </w:r>
    </w:p>
    <w:p w14:paraId="3E5BC817">
      <w:pPr>
        <w:pStyle w:val="31"/>
        <w:ind w:firstLine="0" w:firstLineChars="0"/>
        <w:rPr>
          <w:rFonts w:ascii="宋体" w:hAnsi="宋体" w:cs="宋体"/>
          <w:color w:val="000000"/>
          <w:sz w:val="24"/>
        </w:rPr>
      </w:pPr>
    </w:p>
    <w:p w14:paraId="263C24B4">
      <w:pPr>
        <w:pStyle w:val="31"/>
        <w:ind w:firstLine="0" w:firstLineChars="0"/>
        <w:rPr>
          <w:rFonts w:ascii="宋体" w:hAnsi="宋体" w:cs="宋体"/>
          <w:color w:val="000000"/>
          <w:sz w:val="24"/>
        </w:rPr>
      </w:pPr>
    </w:p>
    <w:p w14:paraId="2171C678">
      <w:pPr>
        <w:spacing w:afterLines="100"/>
        <w:jc w:val="center"/>
        <w:rPr>
          <w:rFonts w:ascii="宋体" w:hAnsi="宋体" w:cs="宋体"/>
          <w:b/>
          <w:color w:val="000000" w:themeColor="text1"/>
          <w:sz w:val="36"/>
          <w:szCs w:val="36"/>
          <w14:textFill>
            <w14:solidFill>
              <w14:schemeClr w14:val="tx1"/>
            </w14:solidFill>
          </w14:textFill>
        </w:rPr>
      </w:pPr>
    </w:p>
    <w:p w14:paraId="0A318956">
      <w:pPr>
        <w:spacing w:afterLines="100"/>
        <w:jc w:val="center"/>
        <w:rPr>
          <w:rFonts w:ascii="宋体" w:hAnsi="宋体" w:cs="宋体"/>
          <w:b/>
          <w:bCs/>
          <w:sz w:val="24"/>
        </w:rPr>
      </w:pPr>
      <w:r>
        <w:rPr>
          <w:rFonts w:hint="eastAsia" w:ascii="宋体" w:hAnsi="宋体" w:cs="宋体"/>
          <w:b/>
          <w:color w:val="000000" w:themeColor="text1"/>
          <w:sz w:val="36"/>
          <w:szCs w:val="36"/>
          <w14:textFill>
            <w14:solidFill>
              <w14:schemeClr w14:val="tx1"/>
            </w14:solidFill>
          </w14:textFill>
        </w:rPr>
        <w:t>十一</w:t>
      </w:r>
      <w:r>
        <w:rPr>
          <w:rFonts w:hint="eastAsia" w:ascii="宋体" w:hAnsi="宋体" w:cs="宋体"/>
          <w:b/>
          <w:color w:val="000000" w:themeColor="text1"/>
          <w:sz w:val="36"/>
          <w:szCs w:val="36"/>
          <w:lang w:eastAsia="zh-CN"/>
          <w14:textFill>
            <w14:solidFill>
              <w14:schemeClr w14:val="tx1"/>
            </w14:solidFill>
          </w14:textFill>
        </w:rPr>
        <w:t>、</w:t>
      </w:r>
      <w:r>
        <w:rPr>
          <w:rFonts w:hint="eastAsia" w:ascii="宋体" w:hAnsi="宋体" w:cs="宋体"/>
          <w:b/>
          <w:color w:val="000000" w:themeColor="text1"/>
          <w:sz w:val="36"/>
          <w:szCs w:val="36"/>
          <w14:textFill>
            <w14:solidFill>
              <w14:schemeClr w14:val="tx1"/>
            </w14:solidFill>
          </w14:textFill>
        </w:rPr>
        <w:t>项目组成人员情况表</w:t>
      </w:r>
    </w:p>
    <w:p w14:paraId="15FDFCF4">
      <w:pPr>
        <w:spacing w:afterLines="50"/>
        <w:jc w:val="left"/>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 w:val="26"/>
          <w:szCs w:val="26"/>
          <w14:textFill>
            <w14:solidFill>
              <w14:schemeClr w14:val="tx1"/>
            </w14:solidFill>
          </w14:textFill>
        </w:rPr>
        <w:t xml:space="preserve">供应商名称：                               </w:t>
      </w:r>
    </w:p>
    <w:tbl>
      <w:tblPr>
        <w:tblStyle w:val="32"/>
        <w:tblW w:w="91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5"/>
        <w:gridCol w:w="846"/>
        <w:gridCol w:w="1130"/>
        <w:gridCol w:w="1554"/>
        <w:gridCol w:w="1696"/>
        <w:gridCol w:w="1976"/>
        <w:gridCol w:w="983"/>
      </w:tblGrid>
      <w:tr w14:paraId="7C8693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40" w:type="dxa"/>
            <w:gridSpan w:val="7"/>
            <w:tcBorders>
              <w:top w:val="single" w:color="auto" w:sz="12" w:space="0"/>
              <w:left w:val="single" w:color="auto" w:sz="12" w:space="0"/>
              <w:bottom w:val="single" w:color="auto" w:sz="4" w:space="0"/>
              <w:right w:val="single" w:color="auto" w:sz="12" w:space="0"/>
            </w:tcBorders>
            <w:vAlign w:val="center"/>
          </w:tcPr>
          <w:p w14:paraId="14E67925">
            <w:pP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1.项目负责人</w:t>
            </w:r>
          </w:p>
        </w:tc>
      </w:tr>
      <w:tr w14:paraId="3E218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55" w:type="dxa"/>
            <w:tcBorders>
              <w:top w:val="single" w:color="auto" w:sz="4" w:space="0"/>
              <w:left w:val="single" w:color="auto" w:sz="12" w:space="0"/>
              <w:bottom w:val="single" w:color="auto" w:sz="4" w:space="0"/>
              <w:right w:val="single" w:color="auto" w:sz="4" w:space="0"/>
            </w:tcBorders>
            <w:vAlign w:val="center"/>
          </w:tcPr>
          <w:p w14:paraId="4D2987FB">
            <w:pPr>
              <w:jc w:val="center"/>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846" w:type="dxa"/>
            <w:tcBorders>
              <w:top w:val="single" w:color="auto" w:sz="4" w:space="0"/>
              <w:left w:val="single" w:color="auto" w:sz="4" w:space="0"/>
              <w:bottom w:val="single" w:color="auto" w:sz="4" w:space="0"/>
              <w:right w:val="single" w:color="auto" w:sz="4" w:space="0"/>
            </w:tcBorders>
            <w:vAlign w:val="center"/>
          </w:tcPr>
          <w:p w14:paraId="536F0249">
            <w:pPr>
              <w:jc w:val="center"/>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年龄</w:t>
            </w:r>
          </w:p>
        </w:tc>
        <w:tc>
          <w:tcPr>
            <w:tcW w:w="1130" w:type="dxa"/>
            <w:tcBorders>
              <w:top w:val="single" w:color="auto" w:sz="4" w:space="0"/>
              <w:left w:val="single" w:color="auto" w:sz="4" w:space="0"/>
              <w:bottom w:val="single" w:color="auto" w:sz="4" w:space="0"/>
              <w:right w:val="single" w:color="auto" w:sz="4" w:space="0"/>
            </w:tcBorders>
            <w:vAlign w:val="center"/>
          </w:tcPr>
          <w:p w14:paraId="3E8D4D2C">
            <w:pPr>
              <w:jc w:val="center"/>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w:t>
            </w:r>
          </w:p>
        </w:tc>
        <w:tc>
          <w:tcPr>
            <w:tcW w:w="1554" w:type="dxa"/>
            <w:tcBorders>
              <w:top w:val="single" w:color="auto" w:sz="4" w:space="0"/>
              <w:left w:val="single" w:color="auto" w:sz="4" w:space="0"/>
              <w:bottom w:val="single" w:color="auto" w:sz="4" w:space="0"/>
              <w:right w:val="single" w:color="auto" w:sz="4" w:space="0"/>
            </w:tcBorders>
            <w:vAlign w:val="center"/>
          </w:tcPr>
          <w:p w14:paraId="72CA7817">
            <w:pPr>
              <w:jc w:val="center"/>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资格/职称</w:t>
            </w:r>
          </w:p>
        </w:tc>
        <w:tc>
          <w:tcPr>
            <w:tcW w:w="1696" w:type="dxa"/>
            <w:tcBorders>
              <w:top w:val="single" w:color="auto" w:sz="4" w:space="0"/>
              <w:left w:val="single" w:color="auto" w:sz="4" w:space="0"/>
              <w:bottom w:val="single" w:color="auto" w:sz="4" w:space="0"/>
              <w:right w:val="single" w:color="auto" w:sz="4" w:space="0"/>
            </w:tcBorders>
          </w:tcPr>
          <w:p w14:paraId="6193F003">
            <w:pPr>
              <w:jc w:val="center"/>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在本行业从业 工作年限</w:t>
            </w:r>
          </w:p>
        </w:tc>
        <w:tc>
          <w:tcPr>
            <w:tcW w:w="2959" w:type="dxa"/>
            <w:gridSpan w:val="2"/>
            <w:tcBorders>
              <w:top w:val="single" w:color="auto" w:sz="4" w:space="0"/>
              <w:left w:val="single" w:color="auto" w:sz="4" w:space="0"/>
              <w:bottom w:val="single" w:color="auto" w:sz="4" w:space="0"/>
              <w:right w:val="single" w:color="auto" w:sz="12" w:space="0"/>
            </w:tcBorders>
            <w:vAlign w:val="center"/>
          </w:tcPr>
          <w:p w14:paraId="32F87715">
            <w:pPr>
              <w:jc w:val="center"/>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主要工作业绩</w:t>
            </w:r>
          </w:p>
        </w:tc>
      </w:tr>
      <w:tr w14:paraId="6F90E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55" w:type="dxa"/>
            <w:tcBorders>
              <w:top w:val="single" w:color="auto" w:sz="4" w:space="0"/>
              <w:left w:val="single" w:color="auto" w:sz="12" w:space="0"/>
              <w:bottom w:val="single" w:color="auto" w:sz="4" w:space="0"/>
              <w:right w:val="single" w:color="auto" w:sz="4" w:space="0"/>
            </w:tcBorders>
          </w:tcPr>
          <w:p w14:paraId="00DF8AFE">
            <w:pPr>
              <w:jc w:val="left"/>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228A7AC8">
            <w:pPr>
              <w:jc w:val="left"/>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0BA4CD1C">
            <w:pPr>
              <w:jc w:val="left"/>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5A438700">
            <w:pPr>
              <w:jc w:val="left"/>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63089460">
            <w:pPr>
              <w:jc w:val="left"/>
              <w:rPr>
                <w:rFonts w:ascii="宋体" w:hAnsi="宋体" w:cs="宋体"/>
                <w:b/>
                <w:color w:val="000000" w:themeColor="text1"/>
                <w:kern w:val="0"/>
                <w:sz w:val="28"/>
                <w:szCs w:val="28"/>
                <w14:textFill>
                  <w14:solidFill>
                    <w14:schemeClr w14:val="tx1"/>
                  </w14:solidFill>
                </w14:textFill>
              </w:rPr>
            </w:pPr>
          </w:p>
        </w:tc>
        <w:tc>
          <w:tcPr>
            <w:tcW w:w="2959" w:type="dxa"/>
            <w:gridSpan w:val="2"/>
            <w:tcBorders>
              <w:top w:val="single" w:color="auto" w:sz="4" w:space="0"/>
              <w:left w:val="single" w:color="auto" w:sz="4" w:space="0"/>
              <w:bottom w:val="single" w:color="auto" w:sz="4" w:space="0"/>
              <w:right w:val="single" w:color="auto" w:sz="12" w:space="0"/>
            </w:tcBorders>
          </w:tcPr>
          <w:p w14:paraId="75672746">
            <w:pPr>
              <w:jc w:val="left"/>
              <w:rPr>
                <w:rFonts w:ascii="宋体" w:hAnsi="宋体" w:cs="宋体"/>
                <w:b/>
                <w:color w:val="000000" w:themeColor="text1"/>
                <w:kern w:val="0"/>
                <w:sz w:val="28"/>
                <w:szCs w:val="28"/>
                <w14:textFill>
                  <w14:solidFill>
                    <w14:schemeClr w14:val="tx1"/>
                  </w14:solidFill>
                </w14:textFill>
              </w:rPr>
            </w:pPr>
          </w:p>
        </w:tc>
      </w:tr>
      <w:tr w14:paraId="712B0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55" w:type="dxa"/>
            <w:tcBorders>
              <w:top w:val="single" w:color="auto" w:sz="4" w:space="0"/>
              <w:left w:val="single" w:color="auto" w:sz="12" w:space="0"/>
              <w:bottom w:val="single" w:color="auto" w:sz="4" w:space="0"/>
              <w:right w:val="single" w:color="auto" w:sz="4" w:space="0"/>
            </w:tcBorders>
          </w:tcPr>
          <w:p w14:paraId="0BA12A7D">
            <w:pPr>
              <w:jc w:val="left"/>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1AF0C900">
            <w:pPr>
              <w:jc w:val="left"/>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06790153">
            <w:pPr>
              <w:jc w:val="left"/>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06B42465">
            <w:pPr>
              <w:jc w:val="left"/>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3311E688">
            <w:pPr>
              <w:jc w:val="left"/>
              <w:rPr>
                <w:rFonts w:ascii="宋体" w:hAnsi="宋体" w:cs="宋体"/>
                <w:b/>
                <w:color w:val="000000" w:themeColor="text1"/>
                <w:kern w:val="0"/>
                <w:sz w:val="28"/>
                <w:szCs w:val="28"/>
                <w14:textFill>
                  <w14:solidFill>
                    <w14:schemeClr w14:val="tx1"/>
                  </w14:solidFill>
                </w14:textFill>
              </w:rPr>
            </w:pPr>
          </w:p>
        </w:tc>
        <w:tc>
          <w:tcPr>
            <w:tcW w:w="2959" w:type="dxa"/>
            <w:gridSpan w:val="2"/>
            <w:tcBorders>
              <w:top w:val="single" w:color="auto" w:sz="4" w:space="0"/>
              <w:left w:val="single" w:color="auto" w:sz="4" w:space="0"/>
              <w:bottom w:val="single" w:color="auto" w:sz="4" w:space="0"/>
              <w:right w:val="single" w:color="auto" w:sz="12" w:space="0"/>
            </w:tcBorders>
          </w:tcPr>
          <w:p w14:paraId="6C44BAE8">
            <w:pPr>
              <w:jc w:val="left"/>
              <w:rPr>
                <w:rFonts w:ascii="宋体" w:hAnsi="宋体" w:cs="宋体"/>
                <w:b/>
                <w:color w:val="000000" w:themeColor="text1"/>
                <w:kern w:val="0"/>
                <w:sz w:val="28"/>
                <w:szCs w:val="28"/>
                <w14:textFill>
                  <w14:solidFill>
                    <w14:schemeClr w14:val="tx1"/>
                  </w14:solidFill>
                </w14:textFill>
              </w:rPr>
            </w:pPr>
          </w:p>
        </w:tc>
      </w:tr>
      <w:tr w14:paraId="26FB8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55" w:type="dxa"/>
            <w:tcBorders>
              <w:top w:val="single" w:color="auto" w:sz="4" w:space="0"/>
              <w:left w:val="single" w:color="auto" w:sz="12" w:space="0"/>
              <w:bottom w:val="single" w:color="auto" w:sz="12" w:space="0"/>
              <w:right w:val="single" w:color="auto" w:sz="4" w:space="0"/>
            </w:tcBorders>
          </w:tcPr>
          <w:p w14:paraId="495ECFBC">
            <w:pPr>
              <w:jc w:val="left"/>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12" w:space="0"/>
              <w:right w:val="single" w:color="auto" w:sz="4" w:space="0"/>
            </w:tcBorders>
          </w:tcPr>
          <w:p w14:paraId="57987217">
            <w:pPr>
              <w:jc w:val="left"/>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12" w:space="0"/>
              <w:right w:val="single" w:color="auto" w:sz="4" w:space="0"/>
            </w:tcBorders>
          </w:tcPr>
          <w:p w14:paraId="18A1D18B">
            <w:pPr>
              <w:jc w:val="left"/>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12" w:space="0"/>
              <w:right w:val="single" w:color="auto" w:sz="4" w:space="0"/>
            </w:tcBorders>
          </w:tcPr>
          <w:p w14:paraId="7E2FA312">
            <w:pPr>
              <w:jc w:val="left"/>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12" w:space="0"/>
              <w:right w:val="single" w:color="auto" w:sz="4" w:space="0"/>
            </w:tcBorders>
          </w:tcPr>
          <w:p w14:paraId="1B6D2108">
            <w:pPr>
              <w:jc w:val="left"/>
              <w:rPr>
                <w:rFonts w:ascii="宋体" w:hAnsi="宋体" w:cs="宋体"/>
                <w:b/>
                <w:color w:val="000000" w:themeColor="text1"/>
                <w:kern w:val="0"/>
                <w:sz w:val="28"/>
                <w:szCs w:val="28"/>
                <w14:textFill>
                  <w14:solidFill>
                    <w14:schemeClr w14:val="tx1"/>
                  </w14:solidFill>
                </w14:textFill>
              </w:rPr>
            </w:pPr>
          </w:p>
        </w:tc>
        <w:tc>
          <w:tcPr>
            <w:tcW w:w="2959" w:type="dxa"/>
            <w:gridSpan w:val="2"/>
            <w:tcBorders>
              <w:top w:val="single" w:color="auto" w:sz="4" w:space="0"/>
              <w:left w:val="single" w:color="auto" w:sz="4" w:space="0"/>
              <w:bottom w:val="single" w:color="auto" w:sz="12" w:space="0"/>
              <w:right w:val="single" w:color="auto" w:sz="12" w:space="0"/>
            </w:tcBorders>
          </w:tcPr>
          <w:p w14:paraId="4B5A73A7">
            <w:pPr>
              <w:jc w:val="left"/>
              <w:rPr>
                <w:rFonts w:ascii="宋体" w:hAnsi="宋体" w:cs="宋体"/>
                <w:b/>
                <w:color w:val="000000" w:themeColor="text1"/>
                <w:kern w:val="0"/>
                <w:sz w:val="28"/>
                <w:szCs w:val="28"/>
                <w14:textFill>
                  <w14:solidFill>
                    <w14:schemeClr w14:val="tx1"/>
                  </w14:solidFill>
                </w14:textFill>
              </w:rPr>
            </w:pPr>
          </w:p>
        </w:tc>
      </w:tr>
      <w:tr w14:paraId="33387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9140" w:type="dxa"/>
            <w:gridSpan w:val="7"/>
            <w:tcBorders>
              <w:top w:val="single" w:color="auto" w:sz="12" w:space="0"/>
              <w:left w:val="single" w:color="auto" w:sz="12" w:space="0"/>
              <w:bottom w:val="single" w:color="auto" w:sz="4" w:space="0"/>
              <w:right w:val="single" w:color="auto" w:sz="12" w:space="0"/>
            </w:tcBorders>
            <w:vAlign w:val="center"/>
          </w:tcPr>
          <w:p w14:paraId="6544F984">
            <w:pPr>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2.技术人员</w:t>
            </w:r>
          </w:p>
        </w:tc>
      </w:tr>
      <w:tr w14:paraId="67148B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55" w:type="dxa"/>
            <w:tcBorders>
              <w:top w:val="single" w:color="auto" w:sz="4" w:space="0"/>
              <w:left w:val="single" w:color="auto" w:sz="12" w:space="0"/>
              <w:bottom w:val="single" w:color="auto" w:sz="4" w:space="0"/>
              <w:right w:val="single" w:color="auto" w:sz="4" w:space="0"/>
            </w:tcBorders>
            <w:vAlign w:val="center"/>
          </w:tcPr>
          <w:p w14:paraId="49A93089">
            <w:pPr>
              <w:jc w:val="center"/>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846" w:type="dxa"/>
            <w:tcBorders>
              <w:top w:val="single" w:color="auto" w:sz="4" w:space="0"/>
              <w:left w:val="single" w:color="auto" w:sz="4" w:space="0"/>
              <w:bottom w:val="single" w:color="auto" w:sz="4" w:space="0"/>
              <w:right w:val="single" w:color="auto" w:sz="4" w:space="0"/>
            </w:tcBorders>
            <w:vAlign w:val="center"/>
          </w:tcPr>
          <w:p w14:paraId="6F8D0F42">
            <w:pPr>
              <w:jc w:val="center"/>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年龄</w:t>
            </w:r>
          </w:p>
        </w:tc>
        <w:tc>
          <w:tcPr>
            <w:tcW w:w="1130" w:type="dxa"/>
            <w:tcBorders>
              <w:top w:val="single" w:color="auto" w:sz="4" w:space="0"/>
              <w:left w:val="single" w:color="auto" w:sz="4" w:space="0"/>
              <w:bottom w:val="single" w:color="auto" w:sz="4" w:space="0"/>
              <w:right w:val="single" w:color="auto" w:sz="4" w:space="0"/>
            </w:tcBorders>
            <w:vAlign w:val="center"/>
          </w:tcPr>
          <w:p w14:paraId="0115E125">
            <w:pPr>
              <w:jc w:val="center"/>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w:t>
            </w:r>
          </w:p>
        </w:tc>
        <w:tc>
          <w:tcPr>
            <w:tcW w:w="1554" w:type="dxa"/>
            <w:tcBorders>
              <w:top w:val="single" w:color="auto" w:sz="4" w:space="0"/>
              <w:left w:val="single" w:color="auto" w:sz="4" w:space="0"/>
              <w:bottom w:val="single" w:color="auto" w:sz="4" w:space="0"/>
              <w:right w:val="single" w:color="auto" w:sz="4" w:space="0"/>
            </w:tcBorders>
            <w:vAlign w:val="center"/>
          </w:tcPr>
          <w:p w14:paraId="21631541">
            <w:pPr>
              <w:jc w:val="center"/>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资格/职称</w:t>
            </w:r>
          </w:p>
        </w:tc>
        <w:tc>
          <w:tcPr>
            <w:tcW w:w="1696" w:type="dxa"/>
            <w:tcBorders>
              <w:top w:val="single" w:color="auto" w:sz="4" w:space="0"/>
              <w:left w:val="single" w:color="auto" w:sz="4" w:space="0"/>
              <w:bottom w:val="single" w:color="auto" w:sz="4" w:space="0"/>
              <w:right w:val="single" w:color="auto" w:sz="4" w:space="0"/>
            </w:tcBorders>
            <w:vAlign w:val="center"/>
          </w:tcPr>
          <w:p w14:paraId="68C5B3BD">
            <w:pPr>
              <w:jc w:val="center"/>
              <w:rPr>
                <w:rFonts w:ascii="宋体" w:hAnsi="宋体" w:cs="宋体"/>
                <w:b/>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在本行业从业 工作年限</w:t>
            </w:r>
          </w:p>
        </w:tc>
        <w:tc>
          <w:tcPr>
            <w:tcW w:w="1976" w:type="dxa"/>
            <w:tcBorders>
              <w:top w:val="single" w:color="auto" w:sz="4" w:space="0"/>
              <w:left w:val="single" w:color="auto" w:sz="4" w:space="0"/>
              <w:bottom w:val="single" w:color="auto" w:sz="4" w:space="0"/>
              <w:right w:val="single" w:color="auto" w:sz="4" w:space="0"/>
            </w:tcBorders>
            <w:vAlign w:val="center"/>
          </w:tcPr>
          <w:p w14:paraId="65FBA087">
            <w:pPr>
              <w:jc w:val="center"/>
              <w:rPr>
                <w:rFonts w:ascii="宋体" w:hAnsi="宋体" w:cs="宋体"/>
                <w:b/>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主要工作业绩</w:t>
            </w:r>
          </w:p>
        </w:tc>
        <w:tc>
          <w:tcPr>
            <w:tcW w:w="983" w:type="dxa"/>
            <w:tcBorders>
              <w:top w:val="single" w:color="auto" w:sz="4" w:space="0"/>
              <w:left w:val="single" w:color="auto" w:sz="4" w:space="0"/>
              <w:bottom w:val="single" w:color="auto" w:sz="4" w:space="0"/>
              <w:right w:val="single" w:color="auto" w:sz="12" w:space="0"/>
            </w:tcBorders>
            <w:vAlign w:val="center"/>
          </w:tcPr>
          <w:p w14:paraId="5FEBF166">
            <w:pPr>
              <w:jc w:val="center"/>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当前</w:t>
            </w:r>
          </w:p>
          <w:p w14:paraId="74372C3F">
            <w:pPr>
              <w:jc w:val="center"/>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分工</w:t>
            </w:r>
          </w:p>
        </w:tc>
      </w:tr>
      <w:tr w14:paraId="3B04C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55" w:type="dxa"/>
            <w:tcBorders>
              <w:top w:val="single" w:color="auto" w:sz="4" w:space="0"/>
              <w:left w:val="single" w:color="auto" w:sz="12" w:space="0"/>
              <w:bottom w:val="single" w:color="auto" w:sz="4" w:space="0"/>
              <w:right w:val="single" w:color="auto" w:sz="4" w:space="0"/>
            </w:tcBorders>
          </w:tcPr>
          <w:p w14:paraId="70E24C00">
            <w:pPr>
              <w:jc w:val="left"/>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7213E122">
            <w:pPr>
              <w:jc w:val="left"/>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41F79FE1">
            <w:pPr>
              <w:jc w:val="left"/>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17A10740">
            <w:pPr>
              <w:jc w:val="left"/>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0A6F15A3">
            <w:pPr>
              <w:jc w:val="left"/>
              <w:rPr>
                <w:rFonts w:ascii="宋体" w:hAnsi="宋体" w:cs="宋体"/>
                <w:b/>
                <w:color w:val="000000" w:themeColor="text1"/>
                <w:kern w:val="0"/>
                <w:sz w:val="28"/>
                <w:szCs w:val="28"/>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2BA971C7">
            <w:pPr>
              <w:jc w:val="left"/>
              <w:rPr>
                <w:rFonts w:ascii="宋体" w:hAnsi="宋体" w:cs="宋体"/>
                <w:b/>
                <w:color w:val="000000" w:themeColor="text1"/>
                <w:kern w:val="0"/>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12" w:space="0"/>
            </w:tcBorders>
          </w:tcPr>
          <w:p w14:paraId="0F20710A">
            <w:pPr>
              <w:jc w:val="left"/>
              <w:rPr>
                <w:rFonts w:ascii="宋体" w:hAnsi="宋体" w:cs="宋体"/>
                <w:b/>
                <w:color w:val="000000" w:themeColor="text1"/>
                <w:kern w:val="0"/>
                <w:sz w:val="28"/>
                <w:szCs w:val="28"/>
                <w14:textFill>
                  <w14:solidFill>
                    <w14:schemeClr w14:val="tx1"/>
                  </w14:solidFill>
                </w14:textFill>
              </w:rPr>
            </w:pPr>
          </w:p>
        </w:tc>
      </w:tr>
      <w:tr w14:paraId="534E0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55" w:type="dxa"/>
            <w:tcBorders>
              <w:top w:val="single" w:color="auto" w:sz="4" w:space="0"/>
              <w:left w:val="single" w:color="auto" w:sz="12" w:space="0"/>
              <w:bottom w:val="single" w:color="auto" w:sz="4" w:space="0"/>
              <w:right w:val="single" w:color="auto" w:sz="4" w:space="0"/>
            </w:tcBorders>
          </w:tcPr>
          <w:p w14:paraId="32912CC9">
            <w:pPr>
              <w:jc w:val="left"/>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7BE7DB35">
            <w:pPr>
              <w:jc w:val="left"/>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73BE3A35">
            <w:pPr>
              <w:jc w:val="left"/>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78F6E6CB">
            <w:pPr>
              <w:jc w:val="left"/>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1509BA37">
            <w:pPr>
              <w:jc w:val="left"/>
              <w:rPr>
                <w:rFonts w:ascii="宋体" w:hAnsi="宋体" w:cs="宋体"/>
                <w:b/>
                <w:color w:val="000000" w:themeColor="text1"/>
                <w:kern w:val="0"/>
                <w:sz w:val="28"/>
                <w:szCs w:val="28"/>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11B5B803">
            <w:pPr>
              <w:jc w:val="left"/>
              <w:rPr>
                <w:rFonts w:ascii="宋体" w:hAnsi="宋体" w:cs="宋体"/>
                <w:b/>
                <w:color w:val="000000" w:themeColor="text1"/>
                <w:kern w:val="0"/>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12" w:space="0"/>
            </w:tcBorders>
          </w:tcPr>
          <w:p w14:paraId="5A0367D8">
            <w:pPr>
              <w:jc w:val="left"/>
              <w:rPr>
                <w:rFonts w:ascii="宋体" w:hAnsi="宋体" w:cs="宋体"/>
                <w:b/>
                <w:color w:val="000000" w:themeColor="text1"/>
                <w:kern w:val="0"/>
                <w:sz w:val="28"/>
                <w:szCs w:val="28"/>
                <w14:textFill>
                  <w14:solidFill>
                    <w14:schemeClr w14:val="tx1"/>
                  </w14:solidFill>
                </w14:textFill>
              </w:rPr>
            </w:pPr>
          </w:p>
        </w:tc>
      </w:tr>
      <w:tr w14:paraId="3F07B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55" w:type="dxa"/>
            <w:tcBorders>
              <w:top w:val="single" w:color="auto" w:sz="4" w:space="0"/>
              <w:left w:val="single" w:color="auto" w:sz="12" w:space="0"/>
              <w:bottom w:val="single" w:color="auto" w:sz="4" w:space="0"/>
              <w:right w:val="single" w:color="auto" w:sz="4" w:space="0"/>
            </w:tcBorders>
          </w:tcPr>
          <w:p w14:paraId="71213323">
            <w:pPr>
              <w:jc w:val="left"/>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26D663C9">
            <w:pPr>
              <w:jc w:val="left"/>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7FFD7A41">
            <w:pPr>
              <w:jc w:val="left"/>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6CD7D220">
            <w:pPr>
              <w:jc w:val="left"/>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4E05B404">
            <w:pPr>
              <w:jc w:val="left"/>
              <w:rPr>
                <w:rFonts w:ascii="宋体" w:hAnsi="宋体" w:cs="宋体"/>
                <w:b/>
                <w:color w:val="000000" w:themeColor="text1"/>
                <w:kern w:val="0"/>
                <w:sz w:val="28"/>
                <w:szCs w:val="28"/>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7F030B48">
            <w:pPr>
              <w:jc w:val="left"/>
              <w:rPr>
                <w:rFonts w:ascii="宋体" w:hAnsi="宋体" w:cs="宋体"/>
                <w:b/>
                <w:color w:val="000000" w:themeColor="text1"/>
                <w:kern w:val="0"/>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12" w:space="0"/>
            </w:tcBorders>
          </w:tcPr>
          <w:p w14:paraId="6E860179">
            <w:pPr>
              <w:jc w:val="left"/>
              <w:rPr>
                <w:rFonts w:ascii="宋体" w:hAnsi="宋体" w:cs="宋体"/>
                <w:b/>
                <w:color w:val="000000" w:themeColor="text1"/>
                <w:kern w:val="0"/>
                <w:sz w:val="28"/>
                <w:szCs w:val="28"/>
                <w14:textFill>
                  <w14:solidFill>
                    <w14:schemeClr w14:val="tx1"/>
                  </w14:solidFill>
                </w14:textFill>
              </w:rPr>
            </w:pPr>
          </w:p>
        </w:tc>
      </w:tr>
      <w:tr w14:paraId="457B80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55" w:type="dxa"/>
            <w:tcBorders>
              <w:top w:val="single" w:color="auto" w:sz="4" w:space="0"/>
              <w:left w:val="single" w:color="auto" w:sz="12" w:space="0"/>
              <w:bottom w:val="single" w:color="auto" w:sz="4" w:space="0"/>
              <w:right w:val="single" w:color="auto" w:sz="4" w:space="0"/>
            </w:tcBorders>
          </w:tcPr>
          <w:p w14:paraId="57172D5F">
            <w:pPr>
              <w:jc w:val="left"/>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421A8068">
            <w:pPr>
              <w:jc w:val="left"/>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33D381A0">
            <w:pPr>
              <w:jc w:val="left"/>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36D6B242">
            <w:pPr>
              <w:jc w:val="left"/>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1A8A0A0D">
            <w:pPr>
              <w:jc w:val="left"/>
              <w:rPr>
                <w:rFonts w:ascii="宋体" w:hAnsi="宋体" w:cs="宋体"/>
                <w:b/>
                <w:color w:val="000000" w:themeColor="text1"/>
                <w:kern w:val="0"/>
                <w:sz w:val="28"/>
                <w:szCs w:val="28"/>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0C016279">
            <w:pPr>
              <w:jc w:val="left"/>
              <w:rPr>
                <w:rFonts w:ascii="宋体" w:hAnsi="宋体" w:cs="宋体"/>
                <w:b/>
                <w:color w:val="000000" w:themeColor="text1"/>
                <w:kern w:val="0"/>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12" w:space="0"/>
            </w:tcBorders>
          </w:tcPr>
          <w:p w14:paraId="48A9A1C6">
            <w:pPr>
              <w:jc w:val="left"/>
              <w:rPr>
                <w:rFonts w:ascii="宋体" w:hAnsi="宋体" w:cs="宋体"/>
                <w:b/>
                <w:color w:val="000000" w:themeColor="text1"/>
                <w:kern w:val="0"/>
                <w:sz w:val="28"/>
                <w:szCs w:val="28"/>
                <w14:textFill>
                  <w14:solidFill>
                    <w14:schemeClr w14:val="tx1"/>
                  </w14:solidFill>
                </w14:textFill>
              </w:rPr>
            </w:pPr>
          </w:p>
        </w:tc>
      </w:tr>
      <w:tr w14:paraId="3F177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55" w:type="dxa"/>
            <w:tcBorders>
              <w:top w:val="single" w:color="auto" w:sz="4" w:space="0"/>
              <w:left w:val="single" w:color="auto" w:sz="12" w:space="0"/>
              <w:bottom w:val="single" w:color="auto" w:sz="4" w:space="0"/>
              <w:right w:val="single" w:color="auto" w:sz="4" w:space="0"/>
            </w:tcBorders>
          </w:tcPr>
          <w:p w14:paraId="70489C02">
            <w:pPr>
              <w:jc w:val="left"/>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421D5AA9">
            <w:pPr>
              <w:jc w:val="left"/>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670F74C0">
            <w:pPr>
              <w:jc w:val="left"/>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1FB1F0A9">
            <w:pPr>
              <w:jc w:val="left"/>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18A571C1">
            <w:pPr>
              <w:jc w:val="left"/>
              <w:rPr>
                <w:rFonts w:ascii="宋体" w:hAnsi="宋体" w:cs="宋体"/>
                <w:b/>
                <w:color w:val="000000" w:themeColor="text1"/>
                <w:kern w:val="0"/>
                <w:sz w:val="28"/>
                <w:szCs w:val="28"/>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07EB7F42">
            <w:pPr>
              <w:jc w:val="left"/>
              <w:rPr>
                <w:rFonts w:ascii="宋体" w:hAnsi="宋体" w:cs="宋体"/>
                <w:b/>
                <w:color w:val="000000" w:themeColor="text1"/>
                <w:kern w:val="0"/>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12" w:space="0"/>
            </w:tcBorders>
          </w:tcPr>
          <w:p w14:paraId="5CF1C077">
            <w:pPr>
              <w:jc w:val="left"/>
              <w:rPr>
                <w:rFonts w:ascii="宋体" w:hAnsi="宋体" w:cs="宋体"/>
                <w:b/>
                <w:color w:val="000000" w:themeColor="text1"/>
                <w:kern w:val="0"/>
                <w:sz w:val="28"/>
                <w:szCs w:val="28"/>
                <w14:textFill>
                  <w14:solidFill>
                    <w14:schemeClr w14:val="tx1"/>
                  </w14:solidFill>
                </w14:textFill>
              </w:rPr>
            </w:pPr>
          </w:p>
        </w:tc>
      </w:tr>
      <w:tr w14:paraId="7ED76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140" w:type="dxa"/>
            <w:gridSpan w:val="7"/>
            <w:tcBorders>
              <w:top w:val="single" w:color="auto" w:sz="4" w:space="0"/>
              <w:left w:val="single" w:color="auto" w:sz="12" w:space="0"/>
              <w:bottom w:val="single" w:color="auto" w:sz="4" w:space="0"/>
              <w:right w:val="single" w:color="auto" w:sz="12" w:space="0"/>
            </w:tcBorders>
          </w:tcPr>
          <w:p w14:paraId="75911A8D">
            <w:pPr>
              <w:jc w:val="left"/>
              <w:rPr>
                <w:rFonts w:ascii="宋体" w:hAnsi="宋体" w:cs="宋体"/>
                <w:b/>
                <w:color w:val="000000" w:themeColor="text1"/>
                <w:kern w:val="0"/>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3.辅助人员</w:t>
            </w:r>
          </w:p>
        </w:tc>
      </w:tr>
      <w:tr w14:paraId="5F581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trPr>
        <w:tc>
          <w:tcPr>
            <w:tcW w:w="955" w:type="dxa"/>
            <w:tcBorders>
              <w:top w:val="single" w:color="auto" w:sz="4" w:space="0"/>
              <w:left w:val="single" w:color="auto" w:sz="12" w:space="0"/>
              <w:bottom w:val="single" w:color="auto" w:sz="4" w:space="0"/>
              <w:right w:val="single" w:color="auto" w:sz="4" w:space="0"/>
            </w:tcBorders>
            <w:vAlign w:val="center"/>
          </w:tcPr>
          <w:p w14:paraId="7D26B779">
            <w:pPr>
              <w:jc w:val="center"/>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姓名</w:t>
            </w:r>
          </w:p>
        </w:tc>
        <w:tc>
          <w:tcPr>
            <w:tcW w:w="846" w:type="dxa"/>
            <w:tcBorders>
              <w:top w:val="single" w:color="auto" w:sz="4" w:space="0"/>
              <w:left w:val="single" w:color="auto" w:sz="4" w:space="0"/>
              <w:bottom w:val="single" w:color="auto" w:sz="4" w:space="0"/>
              <w:right w:val="single" w:color="auto" w:sz="4" w:space="0"/>
            </w:tcBorders>
            <w:vAlign w:val="center"/>
          </w:tcPr>
          <w:p w14:paraId="14B80A79">
            <w:pPr>
              <w:jc w:val="center"/>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年龄</w:t>
            </w:r>
          </w:p>
        </w:tc>
        <w:tc>
          <w:tcPr>
            <w:tcW w:w="1130" w:type="dxa"/>
            <w:tcBorders>
              <w:top w:val="single" w:color="auto" w:sz="4" w:space="0"/>
              <w:left w:val="single" w:color="auto" w:sz="4" w:space="0"/>
              <w:bottom w:val="single" w:color="auto" w:sz="4" w:space="0"/>
              <w:right w:val="single" w:color="auto" w:sz="4" w:space="0"/>
            </w:tcBorders>
            <w:vAlign w:val="center"/>
          </w:tcPr>
          <w:p w14:paraId="6D7A7D74">
            <w:pPr>
              <w:jc w:val="center"/>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w:t>
            </w:r>
          </w:p>
        </w:tc>
        <w:tc>
          <w:tcPr>
            <w:tcW w:w="1554" w:type="dxa"/>
            <w:tcBorders>
              <w:top w:val="single" w:color="auto" w:sz="4" w:space="0"/>
              <w:left w:val="single" w:color="auto" w:sz="4" w:space="0"/>
              <w:bottom w:val="single" w:color="auto" w:sz="4" w:space="0"/>
              <w:right w:val="single" w:color="auto" w:sz="4" w:space="0"/>
            </w:tcBorders>
            <w:vAlign w:val="center"/>
          </w:tcPr>
          <w:p w14:paraId="08029AA5">
            <w:pPr>
              <w:jc w:val="center"/>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资格/职称</w:t>
            </w:r>
          </w:p>
        </w:tc>
        <w:tc>
          <w:tcPr>
            <w:tcW w:w="1696" w:type="dxa"/>
            <w:tcBorders>
              <w:top w:val="single" w:color="auto" w:sz="4" w:space="0"/>
              <w:left w:val="single" w:color="auto" w:sz="4" w:space="0"/>
              <w:bottom w:val="single" w:color="auto" w:sz="4" w:space="0"/>
              <w:right w:val="single" w:color="auto" w:sz="4" w:space="0"/>
            </w:tcBorders>
            <w:vAlign w:val="center"/>
          </w:tcPr>
          <w:p w14:paraId="4C679BB8">
            <w:pPr>
              <w:jc w:val="center"/>
              <w:rPr>
                <w:rFonts w:ascii="宋体" w:hAnsi="宋体" w:cs="宋体"/>
                <w:b/>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在本行业从业 工作年限</w:t>
            </w:r>
          </w:p>
        </w:tc>
        <w:tc>
          <w:tcPr>
            <w:tcW w:w="1976" w:type="dxa"/>
            <w:tcBorders>
              <w:top w:val="single" w:color="auto" w:sz="4" w:space="0"/>
              <w:left w:val="single" w:color="auto" w:sz="4" w:space="0"/>
              <w:bottom w:val="single" w:color="auto" w:sz="4" w:space="0"/>
              <w:right w:val="single" w:color="auto" w:sz="4" w:space="0"/>
            </w:tcBorders>
            <w:vAlign w:val="center"/>
          </w:tcPr>
          <w:p w14:paraId="27D6207B">
            <w:pPr>
              <w:jc w:val="center"/>
              <w:rPr>
                <w:rFonts w:ascii="宋体" w:hAnsi="宋体" w:cs="宋体"/>
                <w:b/>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主要工作业绩</w:t>
            </w:r>
          </w:p>
        </w:tc>
        <w:tc>
          <w:tcPr>
            <w:tcW w:w="983" w:type="dxa"/>
            <w:tcBorders>
              <w:top w:val="single" w:color="auto" w:sz="4" w:space="0"/>
              <w:left w:val="single" w:color="auto" w:sz="4" w:space="0"/>
              <w:bottom w:val="single" w:color="auto" w:sz="4" w:space="0"/>
              <w:right w:val="single" w:color="auto" w:sz="12" w:space="0"/>
            </w:tcBorders>
            <w:vAlign w:val="center"/>
          </w:tcPr>
          <w:p w14:paraId="3DA21191">
            <w:pPr>
              <w:jc w:val="center"/>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当前</w:t>
            </w:r>
          </w:p>
          <w:p w14:paraId="1EDAF1B3">
            <w:pPr>
              <w:jc w:val="center"/>
              <w:rPr>
                <w:rFonts w:ascii="宋体" w:hAnsi="宋体" w:cs="宋体"/>
                <w:color w:val="000000" w:themeColor="text1"/>
                <w:kern w:val="0"/>
                <w:sz w:val="18"/>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分工</w:t>
            </w:r>
          </w:p>
        </w:tc>
      </w:tr>
      <w:tr w14:paraId="0A163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55" w:type="dxa"/>
            <w:tcBorders>
              <w:top w:val="single" w:color="auto" w:sz="4" w:space="0"/>
              <w:left w:val="single" w:color="auto" w:sz="12" w:space="0"/>
              <w:bottom w:val="single" w:color="auto" w:sz="4" w:space="0"/>
              <w:right w:val="single" w:color="auto" w:sz="4" w:space="0"/>
            </w:tcBorders>
          </w:tcPr>
          <w:p w14:paraId="1E3B71DB">
            <w:pPr>
              <w:jc w:val="left"/>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4BA951F5">
            <w:pPr>
              <w:jc w:val="left"/>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19279456">
            <w:pPr>
              <w:jc w:val="left"/>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61DA433F">
            <w:pPr>
              <w:jc w:val="left"/>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3B1A2C7C">
            <w:pPr>
              <w:jc w:val="left"/>
              <w:rPr>
                <w:rFonts w:ascii="宋体" w:hAnsi="宋体" w:cs="宋体"/>
                <w:b/>
                <w:color w:val="000000" w:themeColor="text1"/>
                <w:kern w:val="0"/>
                <w:sz w:val="28"/>
                <w:szCs w:val="28"/>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6DECDED8">
            <w:pPr>
              <w:jc w:val="left"/>
              <w:rPr>
                <w:rFonts w:ascii="宋体" w:hAnsi="宋体" w:cs="宋体"/>
                <w:b/>
                <w:color w:val="000000" w:themeColor="text1"/>
                <w:kern w:val="0"/>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12" w:space="0"/>
            </w:tcBorders>
          </w:tcPr>
          <w:p w14:paraId="531DB665">
            <w:pPr>
              <w:jc w:val="left"/>
              <w:rPr>
                <w:rFonts w:ascii="宋体" w:hAnsi="宋体" w:cs="宋体"/>
                <w:b/>
                <w:color w:val="000000" w:themeColor="text1"/>
                <w:kern w:val="0"/>
                <w:sz w:val="28"/>
                <w:szCs w:val="28"/>
                <w14:textFill>
                  <w14:solidFill>
                    <w14:schemeClr w14:val="tx1"/>
                  </w14:solidFill>
                </w14:textFill>
              </w:rPr>
            </w:pPr>
          </w:p>
        </w:tc>
      </w:tr>
      <w:tr w14:paraId="7E9058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55" w:type="dxa"/>
            <w:tcBorders>
              <w:top w:val="single" w:color="auto" w:sz="4" w:space="0"/>
              <w:left w:val="single" w:color="auto" w:sz="12" w:space="0"/>
              <w:bottom w:val="single" w:color="auto" w:sz="4" w:space="0"/>
              <w:right w:val="single" w:color="auto" w:sz="4" w:space="0"/>
            </w:tcBorders>
          </w:tcPr>
          <w:p w14:paraId="027B2E17">
            <w:pPr>
              <w:jc w:val="left"/>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3AAC6496">
            <w:pPr>
              <w:jc w:val="left"/>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350938C8">
            <w:pPr>
              <w:jc w:val="left"/>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0A1CD096">
            <w:pPr>
              <w:jc w:val="left"/>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46B6ACDC">
            <w:pPr>
              <w:jc w:val="left"/>
              <w:rPr>
                <w:rFonts w:ascii="宋体" w:hAnsi="宋体" w:cs="宋体"/>
                <w:b/>
                <w:color w:val="000000" w:themeColor="text1"/>
                <w:kern w:val="0"/>
                <w:sz w:val="28"/>
                <w:szCs w:val="28"/>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359581F3">
            <w:pPr>
              <w:jc w:val="left"/>
              <w:rPr>
                <w:rFonts w:ascii="宋体" w:hAnsi="宋体" w:cs="宋体"/>
                <w:b/>
                <w:color w:val="000000" w:themeColor="text1"/>
                <w:kern w:val="0"/>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12" w:space="0"/>
            </w:tcBorders>
          </w:tcPr>
          <w:p w14:paraId="1BDEED60">
            <w:pPr>
              <w:jc w:val="left"/>
              <w:rPr>
                <w:rFonts w:ascii="宋体" w:hAnsi="宋体" w:cs="宋体"/>
                <w:b/>
                <w:color w:val="000000" w:themeColor="text1"/>
                <w:kern w:val="0"/>
                <w:sz w:val="28"/>
                <w:szCs w:val="28"/>
                <w14:textFill>
                  <w14:solidFill>
                    <w14:schemeClr w14:val="tx1"/>
                  </w14:solidFill>
                </w14:textFill>
              </w:rPr>
            </w:pPr>
          </w:p>
        </w:tc>
      </w:tr>
      <w:tr w14:paraId="0076E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55" w:type="dxa"/>
            <w:tcBorders>
              <w:top w:val="single" w:color="auto" w:sz="4" w:space="0"/>
              <w:left w:val="single" w:color="auto" w:sz="12" w:space="0"/>
              <w:bottom w:val="single" w:color="auto" w:sz="4" w:space="0"/>
              <w:right w:val="single" w:color="auto" w:sz="4" w:space="0"/>
            </w:tcBorders>
          </w:tcPr>
          <w:p w14:paraId="78208449">
            <w:pPr>
              <w:jc w:val="left"/>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78C0A3B4">
            <w:pPr>
              <w:jc w:val="left"/>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32FD97D6">
            <w:pPr>
              <w:jc w:val="left"/>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019C8D3B">
            <w:pPr>
              <w:jc w:val="left"/>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4A2A52B3">
            <w:pPr>
              <w:jc w:val="left"/>
              <w:rPr>
                <w:rFonts w:ascii="宋体" w:hAnsi="宋体" w:cs="宋体"/>
                <w:b/>
                <w:color w:val="000000" w:themeColor="text1"/>
                <w:kern w:val="0"/>
                <w:sz w:val="28"/>
                <w:szCs w:val="28"/>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0AB1965C">
            <w:pPr>
              <w:jc w:val="left"/>
              <w:rPr>
                <w:rFonts w:ascii="宋体" w:hAnsi="宋体" w:cs="宋体"/>
                <w:b/>
                <w:color w:val="000000" w:themeColor="text1"/>
                <w:kern w:val="0"/>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12" w:space="0"/>
            </w:tcBorders>
          </w:tcPr>
          <w:p w14:paraId="4A9F2AD0">
            <w:pPr>
              <w:jc w:val="left"/>
              <w:rPr>
                <w:rFonts w:ascii="宋体" w:hAnsi="宋体" w:cs="宋体"/>
                <w:b/>
                <w:color w:val="000000" w:themeColor="text1"/>
                <w:kern w:val="0"/>
                <w:sz w:val="28"/>
                <w:szCs w:val="28"/>
                <w14:textFill>
                  <w14:solidFill>
                    <w14:schemeClr w14:val="tx1"/>
                  </w14:solidFill>
                </w14:textFill>
              </w:rPr>
            </w:pPr>
          </w:p>
        </w:tc>
      </w:tr>
      <w:tr w14:paraId="75EFD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55" w:type="dxa"/>
            <w:tcBorders>
              <w:top w:val="single" w:color="auto" w:sz="4" w:space="0"/>
              <w:left w:val="single" w:color="auto" w:sz="12" w:space="0"/>
              <w:bottom w:val="single" w:color="auto" w:sz="4" w:space="0"/>
              <w:right w:val="single" w:color="auto" w:sz="4" w:space="0"/>
            </w:tcBorders>
          </w:tcPr>
          <w:p w14:paraId="089AAF09">
            <w:pPr>
              <w:jc w:val="left"/>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65DB85B8">
            <w:pPr>
              <w:jc w:val="left"/>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7EA9912A">
            <w:pPr>
              <w:jc w:val="left"/>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01C87735">
            <w:pPr>
              <w:jc w:val="left"/>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620DCEC8">
            <w:pPr>
              <w:jc w:val="left"/>
              <w:rPr>
                <w:rFonts w:ascii="宋体" w:hAnsi="宋体" w:cs="宋体"/>
                <w:b/>
                <w:color w:val="000000" w:themeColor="text1"/>
                <w:kern w:val="0"/>
                <w:sz w:val="28"/>
                <w:szCs w:val="28"/>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6549E4F9">
            <w:pPr>
              <w:jc w:val="left"/>
              <w:rPr>
                <w:rFonts w:ascii="宋体" w:hAnsi="宋体" w:cs="宋体"/>
                <w:b/>
                <w:color w:val="000000" w:themeColor="text1"/>
                <w:kern w:val="0"/>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12" w:space="0"/>
            </w:tcBorders>
          </w:tcPr>
          <w:p w14:paraId="548C446D">
            <w:pPr>
              <w:jc w:val="left"/>
              <w:rPr>
                <w:rFonts w:ascii="宋体" w:hAnsi="宋体" w:cs="宋体"/>
                <w:b/>
                <w:color w:val="000000" w:themeColor="text1"/>
                <w:kern w:val="0"/>
                <w:sz w:val="28"/>
                <w:szCs w:val="28"/>
                <w14:textFill>
                  <w14:solidFill>
                    <w14:schemeClr w14:val="tx1"/>
                  </w14:solidFill>
                </w14:textFill>
              </w:rPr>
            </w:pPr>
          </w:p>
        </w:tc>
      </w:tr>
      <w:tr w14:paraId="2FB76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955" w:type="dxa"/>
            <w:tcBorders>
              <w:top w:val="single" w:color="auto" w:sz="4" w:space="0"/>
              <w:left w:val="single" w:color="auto" w:sz="12" w:space="0"/>
              <w:bottom w:val="single" w:color="auto" w:sz="4" w:space="0"/>
              <w:right w:val="single" w:color="auto" w:sz="4" w:space="0"/>
            </w:tcBorders>
          </w:tcPr>
          <w:p w14:paraId="727B1C6D">
            <w:pPr>
              <w:jc w:val="left"/>
              <w:rPr>
                <w:rFonts w:ascii="宋体" w:hAnsi="宋体" w:cs="宋体"/>
                <w:b/>
                <w:color w:val="000000" w:themeColor="text1"/>
                <w:kern w:val="0"/>
                <w:sz w:val="28"/>
                <w:szCs w:val="28"/>
                <w14:textFill>
                  <w14:solidFill>
                    <w14:schemeClr w14:val="tx1"/>
                  </w14:solidFill>
                </w14:textFill>
              </w:rPr>
            </w:pPr>
          </w:p>
        </w:tc>
        <w:tc>
          <w:tcPr>
            <w:tcW w:w="846" w:type="dxa"/>
            <w:tcBorders>
              <w:top w:val="single" w:color="auto" w:sz="4" w:space="0"/>
              <w:left w:val="single" w:color="auto" w:sz="4" w:space="0"/>
              <w:bottom w:val="single" w:color="auto" w:sz="4" w:space="0"/>
              <w:right w:val="single" w:color="auto" w:sz="4" w:space="0"/>
            </w:tcBorders>
          </w:tcPr>
          <w:p w14:paraId="0E7CFFD0">
            <w:pPr>
              <w:jc w:val="left"/>
              <w:rPr>
                <w:rFonts w:ascii="宋体" w:hAnsi="宋体" w:cs="宋体"/>
                <w:b/>
                <w:color w:val="000000" w:themeColor="text1"/>
                <w:kern w:val="0"/>
                <w:sz w:val="28"/>
                <w:szCs w:val="28"/>
                <w14:textFill>
                  <w14:solidFill>
                    <w14:schemeClr w14:val="tx1"/>
                  </w14:solidFill>
                </w14:textFill>
              </w:rPr>
            </w:pPr>
          </w:p>
        </w:tc>
        <w:tc>
          <w:tcPr>
            <w:tcW w:w="1130" w:type="dxa"/>
            <w:tcBorders>
              <w:top w:val="single" w:color="auto" w:sz="4" w:space="0"/>
              <w:left w:val="single" w:color="auto" w:sz="4" w:space="0"/>
              <w:bottom w:val="single" w:color="auto" w:sz="4" w:space="0"/>
              <w:right w:val="single" w:color="auto" w:sz="4" w:space="0"/>
            </w:tcBorders>
          </w:tcPr>
          <w:p w14:paraId="2D625899">
            <w:pPr>
              <w:jc w:val="left"/>
              <w:rPr>
                <w:rFonts w:ascii="宋体" w:hAnsi="宋体" w:cs="宋体"/>
                <w:b/>
                <w:color w:val="000000" w:themeColor="text1"/>
                <w:kern w:val="0"/>
                <w:sz w:val="28"/>
                <w:szCs w:val="28"/>
                <w14:textFill>
                  <w14:solidFill>
                    <w14:schemeClr w14:val="tx1"/>
                  </w14:solidFill>
                </w14:textFill>
              </w:rPr>
            </w:pPr>
          </w:p>
        </w:tc>
        <w:tc>
          <w:tcPr>
            <w:tcW w:w="1554" w:type="dxa"/>
            <w:tcBorders>
              <w:top w:val="single" w:color="auto" w:sz="4" w:space="0"/>
              <w:left w:val="single" w:color="auto" w:sz="4" w:space="0"/>
              <w:bottom w:val="single" w:color="auto" w:sz="4" w:space="0"/>
              <w:right w:val="single" w:color="auto" w:sz="4" w:space="0"/>
            </w:tcBorders>
          </w:tcPr>
          <w:p w14:paraId="64A4B819">
            <w:pPr>
              <w:jc w:val="left"/>
              <w:rPr>
                <w:rFonts w:ascii="宋体" w:hAnsi="宋体" w:cs="宋体"/>
                <w:b/>
                <w:color w:val="000000" w:themeColor="text1"/>
                <w:kern w:val="0"/>
                <w:sz w:val="28"/>
                <w:szCs w:val="28"/>
                <w14:textFill>
                  <w14:solidFill>
                    <w14:schemeClr w14:val="tx1"/>
                  </w14:solidFill>
                </w14:textFill>
              </w:rPr>
            </w:pPr>
          </w:p>
        </w:tc>
        <w:tc>
          <w:tcPr>
            <w:tcW w:w="1696" w:type="dxa"/>
            <w:tcBorders>
              <w:top w:val="single" w:color="auto" w:sz="4" w:space="0"/>
              <w:left w:val="single" w:color="auto" w:sz="4" w:space="0"/>
              <w:bottom w:val="single" w:color="auto" w:sz="4" w:space="0"/>
              <w:right w:val="single" w:color="auto" w:sz="4" w:space="0"/>
            </w:tcBorders>
          </w:tcPr>
          <w:p w14:paraId="37081B33">
            <w:pPr>
              <w:jc w:val="left"/>
              <w:rPr>
                <w:rFonts w:ascii="宋体" w:hAnsi="宋体" w:cs="宋体"/>
                <w:b/>
                <w:color w:val="000000" w:themeColor="text1"/>
                <w:kern w:val="0"/>
                <w:sz w:val="28"/>
                <w:szCs w:val="28"/>
                <w14:textFill>
                  <w14:solidFill>
                    <w14:schemeClr w14:val="tx1"/>
                  </w14:solidFill>
                </w14:textFill>
              </w:rPr>
            </w:pPr>
          </w:p>
        </w:tc>
        <w:tc>
          <w:tcPr>
            <w:tcW w:w="1976" w:type="dxa"/>
            <w:tcBorders>
              <w:top w:val="single" w:color="auto" w:sz="4" w:space="0"/>
              <w:left w:val="single" w:color="auto" w:sz="4" w:space="0"/>
              <w:bottom w:val="single" w:color="auto" w:sz="4" w:space="0"/>
              <w:right w:val="single" w:color="auto" w:sz="4" w:space="0"/>
            </w:tcBorders>
          </w:tcPr>
          <w:p w14:paraId="6A4350CF">
            <w:pPr>
              <w:jc w:val="left"/>
              <w:rPr>
                <w:rFonts w:ascii="宋体" w:hAnsi="宋体" w:cs="宋体"/>
                <w:b/>
                <w:color w:val="000000" w:themeColor="text1"/>
                <w:kern w:val="0"/>
                <w:sz w:val="28"/>
                <w:szCs w:val="28"/>
                <w14:textFill>
                  <w14:solidFill>
                    <w14:schemeClr w14:val="tx1"/>
                  </w14:solidFill>
                </w14:textFill>
              </w:rPr>
            </w:pPr>
          </w:p>
        </w:tc>
        <w:tc>
          <w:tcPr>
            <w:tcW w:w="983" w:type="dxa"/>
            <w:tcBorders>
              <w:top w:val="single" w:color="auto" w:sz="4" w:space="0"/>
              <w:left w:val="single" w:color="auto" w:sz="4" w:space="0"/>
              <w:bottom w:val="single" w:color="auto" w:sz="4" w:space="0"/>
              <w:right w:val="single" w:color="auto" w:sz="12" w:space="0"/>
            </w:tcBorders>
          </w:tcPr>
          <w:p w14:paraId="206627D9">
            <w:pPr>
              <w:jc w:val="left"/>
              <w:rPr>
                <w:rFonts w:ascii="宋体" w:hAnsi="宋体" w:cs="宋体"/>
                <w:b/>
                <w:color w:val="000000" w:themeColor="text1"/>
                <w:kern w:val="0"/>
                <w:sz w:val="28"/>
                <w:szCs w:val="28"/>
                <w14:textFill>
                  <w14:solidFill>
                    <w14:schemeClr w14:val="tx1"/>
                  </w14:solidFill>
                </w14:textFill>
              </w:rPr>
            </w:pPr>
          </w:p>
        </w:tc>
      </w:tr>
    </w:tbl>
    <w:p w14:paraId="772E9CC7">
      <w:pPr>
        <w:spacing w:line="400" w:lineRule="exact"/>
        <w:jc w:val="left"/>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说明：</w:t>
      </w:r>
    </w:p>
    <w:p w14:paraId="6750A517">
      <w:pPr>
        <w:numPr>
          <w:ilvl w:val="0"/>
          <w:numId w:val="10"/>
        </w:num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职务是指在本单位所担任的职务；</w:t>
      </w:r>
    </w:p>
    <w:p w14:paraId="437AD40A">
      <w:pPr>
        <w:numPr>
          <w:ilvl w:val="0"/>
          <w:numId w:val="10"/>
        </w:numPr>
        <w:spacing w:line="400" w:lineRule="exact"/>
        <w:jc w:val="left"/>
        <w:rPr>
          <w:rFonts w:ascii="宋体" w:hAnsi="宋体" w:cs="宋体"/>
          <w:color w:val="000000" w:themeColor="text1"/>
          <w:szCs w:val="21"/>
          <w14:textFill>
            <w14:solidFill>
              <w14:schemeClr w14:val="tx1"/>
            </w14:solidFill>
          </w14:textFill>
        </w:rPr>
      </w:pPr>
      <w:r>
        <w:rPr>
          <w:rFonts w:hint="eastAsia" w:ascii="宋体" w:hAnsi="宋体" w:cs="宋体"/>
          <w:color w:val="000000" w:themeColor="text1"/>
          <w:szCs w:val="21"/>
          <w14:textFill>
            <w14:solidFill>
              <w14:schemeClr w14:val="tx1"/>
            </w14:solidFill>
          </w14:textFill>
        </w:rPr>
        <w:t>组织人员职称需为相关专业职称；</w:t>
      </w:r>
    </w:p>
    <w:p w14:paraId="3ACDC15E">
      <w:pPr>
        <w:jc w:val="left"/>
        <w:rPr>
          <w:rFonts w:ascii="宋体" w:hAnsi="宋体" w:cs="宋体"/>
          <w:b/>
          <w:color w:val="000000" w:themeColor="text1"/>
          <w:kern w:val="0"/>
          <w:sz w:val="24"/>
          <w14:textFill>
            <w14:solidFill>
              <w14:schemeClr w14:val="tx1"/>
            </w14:solidFill>
          </w14:textFill>
        </w:rPr>
      </w:pPr>
    </w:p>
    <w:p w14:paraId="4B0777C8">
      <w:pPr>
        <w:spacing w:line="500" w:lineRule="exact"/>
        <w:jc w:val="left"/>
        <w:rPr>
          <w:rFonts w:ascii="宋体" w:hAnsi="宋体" w:cs="宋体"/>
          <w:color w:val="000000" w:themeColor="text1"/>
          <w:sz w:val="26"/>
          <w:szCs w:val="26"/>
          <w14:textFill>
            <w14:solidFill>
              <w14:schemeClr w14:val="tx1"/>
            </w14:solidFill>
          </w14:textFill>
        </w:rPr>
      </w:pPr>
      <w:r>
        <w:rPr>
          <w:rFonts w:hint="eastAsia" w:ascii="宋体" w:hAnsi="宋体" w:cs="宋体"/>
          <w:color w:val="000000" w:themeColor="text1"/>
          <w:sz w:val="26"/>
          <w:szCs w:val="26"/>
          <w14:textFill>
            <w14:solidFill>
              <w14:schemeClr w14:val="tx1"/>
            </w14:solidFill>
          </w14:textFill>
        </w:rPr>
        <w:t>供应商名称：</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color w:val="000000" w:themeColor="text1"/>
          <w:sz w:val="26"/>
          <w:szCs w:val="26"/>
          <w14:textFill>
            <w14:solidFill>
              <w14:schemeClr w14:val="tx1"/>
            </w14:solidFill>
          </w14:textFill>
        </w:rPr>
        <w:t>（盖章）</w:t>
      </w:r>
    </w:p>
    <w:p w14:paraId="6D8FE818">
      <w:pPr>
        <w:spacing w:line="500" w:lineRule="exact"/>
        <w:jc w:val="left"/>
        <w:rPr>
          <w:rFonts w:ascii="宋体" w:hAnsi="宋体" w:cs="宋体"/>
          <w:color w:val="000000" w:themeColor="text1"/>
          <w:sz w:val="26"/>
          <w:szCs w:val="26"/>
          <w14:textFill>
            <w14:solidFill>
              <w14:schemeClr w14:val="tx1"/>
            </w14:solidFill>
          </w14:textFill>
        </w:rPr>
      </w:pPr>
      <w:r>
        <w:rPr>
          <w:rFonts w:hint="eastAsia" w:ascii="宋体" w:hAnsi="宋体" w:cs="宋体"/>
          <w:color w:val="000000" w:themeColor="text1"/>
          <w:sz w:val="26"/>
          <w:szCs w:val="26"/>
          <w14:textFill>
            <w14:solidFill>
              <w14:schemeClr w14:val="tx1"/>
            </w14:solidFill>
          </w14:textFill>
        </w:rPr>
        <w:t>法定代表人或委托代理人：</w:t>
      </w:r>
      <w:r>
        <w:rPr>
          <w:rFonts w:hint="eastAsia" w:ascii="宋体" w:hAnsi="宋体" w:cs="宋体"/>
          <w:color w:val="000000"/>
          <w:sz w:val="26"/>
          <w:szCs w:val="26"/>
        </w:rPr>
        <w:t xml:space="preserve"> </w:t>
      </w:r>
      <w:r>
        <w:rPr>
          <w:rFonts w:hint="eastAsia" w:ascii="宋体" w:hAnsi="宋体" w:cs="宋体"/>
          <w:color w:val="000000"/>
          <w:sz w:val="26"/>
          <w:szCs w:val="26"/>
          <w:u w:val="single"/>
        </w:rPr>
        <w:t xml:space="preserve">       </w:t>
      </w:r>
      <w:r>
        <w:rPr>
          <w:rFonts w:hint="eastAsia" w:ascii="宋体" w:hAnsi="宋体" w:cs="宋体"/>
          <w:color w:val="000000" w:themeColor="text1"/>
          <w:sz w:val="26"/>
          <w:szCs w:val="26"/>
          <w14:textFill>
            <w14:solidFill>
              <w14:schemeClr w14:val="tx1"/>
            </w14:solidFill>
          </w14:textFill>
        </w:rPr>
        <w:t>（签字或盖章）</w:t>
      </w:r>
    </w:p>
    <w:p w14:paraId="22FCEAC0">
      <w:pPr>
        <w:spacing w:line="500" w:lineRule="exact"/>
        <w:jc w:val="left"/>
        <w:rPr>
          <w:rFonts w:ascii="宋体" w:hAnsi="宋体" w:cs="宋体"/>
          <w:color w:val="000000" w:themeColor="text1"/>
          <w:sz w:val="26"/>
          <w:szCs w:val="26"/>
          <w:u w:val="single"/>
          <w14:textFill>
            <w14:solidFill>
              <w14:schemeClr w14:val="tx1"/>
            </w14:solidFill>
          </w14:textFill>
        </w:rPr>
      </w:pPr>
      <w:r>
        <w:rPr>
          <w:rFonts w:hint="eastAsia" w:ascii="宋体" w:hAnsi="宋体" w:cs="宋体"/>
          <w:color w:val="000000" w:themeColor="text1"/>
          <w:sz w:val="26"/>
          <w:szCs w:val="26"/>
          <w14:textFill>
            <w14:solidFill>
              <w14:schemeClr w14:val="tx1"/>
            </w14:solidFill>
          </w14:textFill>
        </w:rPr>
        <w:t>日    期：</w:t>
      </w:r>
      <w:r>
        <w:rPr>
          <w:rFonts w:hint="eastAsia" w:ascii="宋体" w:hAnsi="宋体" w:cs="宋体"/>
          <w:color w:val="000000" w:themeColor="text1"/>
          <w:sz w:val="26"/>
          <w:szCs w:val="26"/>
          <w:u w:val="single"/>
          <w14:textFill>
            <w14:solidFill>
              <w14:schemeClr w14:val="tx1"/>
            </w14:solidFill>
          </w14:textFill>
        </w:rPr>
        <w:t xml:space="preserve">   年   月   日</w:t>
      </w:r>
    </w:p>
    <w:p w14:paraId="7B70BBA2">
      <w:pPr>
        <w:pStyle w:val="31"/>
        <w:ind w:firstLine="640"/>
        <w:rPr>
          <w:rFonts w:ascii="宋体" w:hAnsi="宋体" w:cs="宋体"/>
          <w:color w:val="000000" w:themeColor="text1"/>
          <w:szCs w:val="21"/>
          <w:u w:val="single"/>
          <w14:textFill>
            <w14:solidFill>
              <w14:schemeClr w14:val="tx1"/>
            </w14:solidFill>
          </w14:textFill>
        </w:rPr>
      </w:pPr>
    </w:p>
    <w:p w14:paraId="2D0DCEDE">
      <w:pPr>
        <w:jc w:val="left"/>
        <w:rPr>
          <w:rFonts w:ascii="宋体" w:hAnsi="宋体" w:cs="宋体"/>
          <w:b/>
          <w:color w:val="000000"/>
          <w:sz w:val="24"/>
        </w:rPr>
        <w:sectPr>
          <w:headerReference r:id="rId13" w:type="default"/>
          <w:footerReference r:id="rId14" w:type="default"/>
          <w:pgSz w:w="11907" w:h="16840"/>
          <w:pgMar w:top="1304" w:right="1304" w:bottom="1304" w:left="1304" w:header="851" w:footer="992" w:gutter="0"/>
          <w:cols w:space="720" w:num="1"/>
          <w:docGrid w:linePitch="312" w:charSpace="0"/>
        </w:sectPr>
      </w:pPr>
    </w:p>
    <w:p w14:paraId="057D2F08">
      <w:pPr>
        <w:pStyle w:val="16"/>
        <w:spacing w:line="500" w:lineRule="exact"/>
        <w:jc w:val="center"/>
        <w:rPr>
          <w:rFonts w:hint="eastAsia" w:ascii="宋体" w:hAnsi="宋体" w:eastAsia="宋体" w:cs="宋体"/>
          <w:b/>
          <w:color w:val="000000"/>
          <w:sz w:val="36"/>
          <w:szCs w:val="36"/>
          <w:lang w:val="en-US" w:eastAsia="zh-CN"/>
        </w:rPr>
      </w:pPr>
      <w:r>
        <w:rPr>
          <w:rFonts w:hint="eastAsia" w:ascii="宋体" w:hAnsi="宋体" w:cs="宋体"/>
          <w:b/>
          <w:color w:val="000000"/>
          <w:sz w:val="36"/>
          <w:szCs w:val="36"/>
          <w:lang w:val="en-US" w:eastAsia="zh-CN"/>
        </w:rPr>
        <w:t>十二、</w:t>
      </w:r>
      <w:r>
        <w:rPr>
          <w:rFonts w:hint="eastAsia" w:ascii="宋体" w:hAnsi="宋体" w:eastAsia="宋体" w:cs="宋体"/>
          <w:b/>
          <w:color w:val="000000" w:themeColor="text1"/>
          <w:kern w:val="2"/>
          <w:sz w:val="36"/>
          <w:szCs w:val="36"/>
          <w:lang w:val="en-US" w:eastAsia="zh-CN" w:bidi="ar-SA"/>
          <w14:textFill>
            <w14:solidFill>
              <w14:schemeClr w14:val="tx1"/>
            </w14:solidFill>
          </w14:textFill>
        </w:rPr>
        <w:t>售后及服务承诺</w:t>
      </w:r>
    </w:p>
    <w:p w14:paraId="47F498C9">
      <w:pPr>
        <w:pStyle w:val="16"/>
        <w:spacing w:line="500" w:lineRule="exact"/>
        <w:jc w:val="center"/>
        <w:rPr>
          <w:rFonts w:hint="eastAsia" w:ascii="宋体" w:hAnsi="宋体" w:eastAsia="宋体" w:cs="宋体"/>
          <w:b w:val="0"/>
          <w:bCs/>
          <w:color w:val="000000"/>
          <w:sz w:val="24"/>
          <w:szCs w:val="24"/>
          <w:lang w:eastAsia="zh-CN"/>
        </w:rPr>
      </w:pPr>
      <w:r>
        <w:rPr>
          <w:rFonts w:hint="eastAsia" w:ascii="宋体" w:hAnsi="宋体" w:cs="宋体"/>
          <w:b w:val="0"/>
          <w:bCs/>
          <w:color w:val="000000"/>
          <w:sz w:val="24"/>
          <w:szCs w:val="24"/>
          <w:lang w:eastAsia="zh-CN"/>
        </w:rPr>
        <w:t>（</w:t>
      </w:r>
      <w:r>
        <w:rPr>
          <w:rFonts w:hint="eastAsia" w:ascii="宋体" w:hAnsi="宋体" w:cs="宋体"/>
          <w:b w:val="0"/>
          <w:bCs/>
          <w:color w:val="000000"/>
          <w:sz w:val="24"/>
          <w:szCs w:val="24"/>
          <w:lang w:val="en-US" w:eastAsia="zh-CN"/>
        </w:rPr>
        <w:t>各供应商根据评分细则自行编制，格式自拟</w:t>
      </w:r>
      <w:r>
        <w:rPr>
          <w:rFonts w:hint="eastAsia" w:ascii="宋体" w:hAnsi="宋体" w:cs="宋体"/>
          <w:b w:val="0"/>
          <w:bCs/>
          <w:color w:val="000000"/>
          <w:sz w:val="24"/>
          <w:szCs w:val="24"/>
          <w:lang w:eastAsia="zh-CN"/>
        </w:rPr>
        <w:t>）</w:t>
      </w:r>
    </w:p>
    <w:p w14:paraId="17ABD471">
      <w:pPr>
        <w:pStyle w:val="16"/>
        <w:spacing w:line="500" w:lineRule="exact"/>
        <w:jc w:val="center"/>
        <w:rPr>
          <w:rFonts w:hint="eastAsia" w:ascii="宋体" w:hAnsi="宋体" w:cs="宋体"/>
          <w:b/>
          <w:color w:val="000000"/>
          <w:sz w:val="36"/>
          <w:szCs w:val="36"/>
        </w:rPr>
      </w:pPr>
    </w:p>
    <w:p w14:paraId="76E1BECF">
      <w:pPr>
        <w:pStyle w:val="16"/>
        <w:spacing w:line="500" w:lineRule="exact"/>
        <w:jc w:val="center"/>
        <w:rPr>
          <w:rFonts w:hint="eastAsia" w:ascii="宋体" w:hAnsi="宋体" w:cs="宋体"/>
          <w:b/>
          <w:color w:val="000000"/>
          <w:sz w:val="36"/>
          <w:szCs w:val="36"/>
        </w:rPr>
      </w:pPr>
    </w:p>
    <w:p w14:paraId="3733F82D">
      <w:pPr>
        <w:pStyle w:val="16"/>
        <w:spacing w:line="500" w:lineRule="exact"/>
        <w:jc w:val="center"/>
        <w:rPr>
          <w:rFonts w:hint="eastAsia" w:ascii="宋体" w:hAnsi="宋体" w:cs="宋体"/>
          <w:b/>
          <w:color w:val="000000"/>
          <w:sz w:val="36"/>
          <w:szCs w:val="36"/>
        </w:rPr>
      </w:pPr>
    </w:p>
    <w:p w14:paraId="78C1B7E4">
      <w:pPr>
        <w:pStyle w:val="16"/>
        <w:spacing w:line="500" w:lineRule="exact"/>
        <w:jc w:val="center"/>
        <w:rPr>
          <w:rFonts w:hint="eastAsia" w:ascii="宋体" w:hAnsi="宋体" w:cs="宋体"/>
          <w:b/>
          <w:color w:val="000000"/>
          <w:sz w:val="36"/>
          <w:szCs w:val="36"/>
        </w:rPr>
      </w:pPr>
    </w:p>
    <w:p w14:paraId="6922603D">
      <w:pPr>
        <w:pStyle w:val="16"/>
        <w:spacing w:line="500" w:lineRule="exact"/>
        <w:jc w:val="center"/>
        <w:rPr>
          <w:rFonts w:hint="eastAsia" w:ascii="宋体" w:hAnsi="宋体" w:cs="宋体"/>
          <w:b/>
          <w:color w:val="000000"/>
          <w:sz w:val="36"/>
          <w:szCs w:val="36"/>
        </w:rPr>
      </w:pPr>
    </w:p>
    <w:p w14:paraId="391F2BBF">
      <w:pPr>
        <w:pStyle w:val="16"/>
        <w:spacing w:line="500" w:lineRule="exact"/>
        <w:jc w:val="center"/>
        <w:rPr>
          <w:rFonts w:hint="eastAsia" w:ascii="宋体" w:hAnsi="宋体" w:cs="宋体"/>
          <w:b/>
          <w:color w:val="000000"/>
          <w:sz w:val="36"/>
          <w:szCs w:val="36"/>
        </w:rPr>
      </w:pPr>
    </w:p>
    <w:p w14:paraId="47BDA8E5">
      <w:pPr>
        <w:pStyle w:val="16"/>
        <w:spacing w:line="500" w:lineRule="exact"/>
        <w:jc w:val="center"/>
        <w:rPr>
          <w:rFonts w:hint="eastAsia" w:ascii="宋体" w:hAnsi="宋体" w:cs="宋体"/>
          <w:b/>
          <w:color w:val="000000"/>
          <w:sz w:val="36"/>
          <w:szCs w:val="36"/>
        </w:rPr>
      </w:pPr>
    </w:p>
    <w:p w14:paraId="0FBB7777">
      <w:pPr>
        <w:pStyle w:val="16"/>
        <w:spacing w:line="500" w:lineRule="exact"/>
        <w:jc w:val="center"/>
        <w:rPr>
          <w:rFonts w:hint="eastAsia" w:ascii="宋体" w:hAnsi="宋体" w:cs="宋体"/>
          <w:b/>
          <w:color w:val="000000"/>
          <w:sz w:val="36"/>
          <w:szCs w:val="36"/>
        </w:rPr>
      </w:pPr>
    </w:p>
    <w:p w14:paraId="081C99E5">
      <w:pPr>
        <w:pStyle w:val="16"/>
        <w:spacing w:line="500" w:lineRule="exact"/>
        <w:jc w:val="center"/>
        <w:rPr>
          <w:rFonts w:hint="eastAsia" w:ascii="宋体" w:hAnsi="宋体" w:cs="宋体"/>
          <w:b/>
          <w:color w:val="000000"/>
          <w:sz w:val="36"/>
          <w:szCs w:val="36"/>
        </w:rPr>
      </w:pPr>
    </w:p>
    <w:p w14:paraId="70674341">
      <w:pPr>
        <w:pStyle w:val="16"/>
        <w:spacing w:line="500" w:lineRule="exact"/>
        <w:jc w:val="center"/>
        <w:rPr>
          <w:rFonts w:hint="eastAsia" w:ascii="宋体" w:hAnsi="宋体" w:cs="宋体"/>
          <w:b/>
          <w:color w:val="000000"/>
          <w:sz w:val="36"/>
          <w:szCs w:val="36"/>
        </w:rPr>
      </w:pPr>
    </w:p>
    <w:p w14:paraId="2D5C79B3">
      <w:pPr>
        <w:pStyle w:val="16"/>
        <w:spacing w:line="500" w:lineRule="exact"/>
        <w:jc w:val="center"/>
        <w:rPr>
          <w:rFonts w:hint="eastAsia" w:ascii="宋体" w:hAnsi="宋体" w:cs="宋体"/>
          <w:b/>
          <w:color w:val="000000"/>
          <w:sz w:val="36"/>
          <w:szCs w:val="36"/>
        </w:rPr>
      </w:pPr>
    </w:p>
    <w:p w14:paraId="50CEFC0F">
      <w:pPr>
        <w:pStyle w:val="16"/>
        <w:spacing w:line="500" w:lineRule="exact"/>
        <w:jc w:val="center"/>
        <w:rPr>
          <w:rFonts w:hint="eastAsia" w:ascii="宋体" w:hAnsi="宋体" w:cs="宋体"/>
          <w:b/>
          <w:color w:val="000000"/>
          <w:sz w:val="36"/>
          <w:szCs w:val="36"/>
        </w:rPr>
      </w:pPr>
    </w:p>
    <w:p w14:paraId="2BAD007C">
      <w:pPr>
        <w:pStyle w:val="16"/>
        <w:spacing w:line="500" w:lineRule="exact"/>
        <w:jc w:val="center"/>
        <w:rPr>
          <w:rFonts w:hint="eastAsia" w:ascii="宋体" w:hAnsi="宋体" w:cs="宋体"/>
          <w:b/>
          <w:color w:val="000000"/>
          <w:sz w:val="36"/>
          <w:szCs w:val="36"/>
        </w:rPr>
      </w:pPr>
    </w:p>
    <w:p w14:paraId="30B178E9">
      <w:pPr>
        <w:pStyle w:val="16"/>
        <w:spacing w:line="500" w:lineRule="exact"/>
        <w:jc w:val="center"/>
        <w:rPr>
          <w:rFonts w:hint="eastAsia" w:ascii="宋体" w:hAnsi="宋体" w:cs="宋体"/>
          <w:b/>
          <w:color w:val="000000"/>
          <w:sz w:val="36"/>
          <w:szCs w:val="36"/>
        </w:rPr>
      </w:pPr>
    </w:p>
    <w:p w14:paraId="1DB78D0B">
      <w:pPr>
        <w:pStyle w:val="16"/>
        <w:spacing w:line="500" w:lineRule="exact"/>
        <w:jc w:val="center"/>
        <w:rPr>
          <w:rFonts w:hint="eastAsia" w:ascii="宋体" w:hAnsi="宋体" w:cs="宋体"/>
          <w:b/>
          <w:color w:val="000000"/>
          <w:sz w:val="36"/>
          <w:szCs w:val="36"/>
        </w:rPr>
      </w:pPr>
    </w:p>
    <w:p w14:paraId="12DD98CD">
      <w:pPr>
        <w:pStyle w:val="16"/>
        <w:spacing w:line="500" w:lineRule="exact"/>
        <w:jc w:val="center"/>
        <w:rPr>
          <w:rFonts w:hint="eastAsia" w:ascii="宋体" w:hAnsi="宋体" w:cs="宋体"/>
          <w:b/>
          <w:color w:val="000000"/>
          <w:sz w:val="36"/>
          <w:szCs w:val="36"/>
        </w:rPr>
      </w:pPr>
    </w:p>
    <w:p w14:paraId="2F4746F7">
      <w:pPr>
        <w:pStyle w:val="16"/>
        <w:spacing w:line="500" w:lineRule="exact"/>
        <w:jc w:val="center"/>
        <w:rPr>
          <w:rFonts w:hint="eastAsia" w:ascii="宋体" w:hAnsi="宋体" w:cs="宋体"/>
          <w:b/>
          <w:color w:val="000000"/>
          <w:sz w:val="36"/>
          <w:szCs w:val="36"/>
        </w:rPr>
      </w:pPr>
    </w:p>
    <w:p w14:paraId="78C9879B">
      <w:pPr>
        <w:pStyle w:val="16"/>
        <w:spacing w:line="500" w:lineRule="exact"/>
        <w:jc w:val="center"/>
        <w:rPr>
          <w:rFonts w:hint="eastAsia" w:ascii="宋体" w:hAnsi="宋体" w:cs="宋体"/>
          <w:b/>
          <w:color w:val="000000"/>
          <w:sz w:val="36"/>
          <w:szCs w:val="36"/>
        </w:rPr>
      </w:pPr>
    </w:p>
    <w:p w14:paraId="6A5114FF">
      <w:pPr>
        <w:pStyle w:val="16"/>
        <w:spacing w:line="500" w:lineRule="exact"/>
        <w:jc w:val="center"/>
        <w:rPr>
          <w:rFonts w:hint="eastAsia" w:ascii="宋体" w:hAnsi="宋体" w:cs="宋体"/>
          <w:b/>
          <w:color w:val="000000"/>
          <w:sz w:val="36"/>
          <w:szCs w:val="36"/>
        </w:rPr>
      </w:pPr>
    </w:p>
    <w:p w14:paraId="72B683EF">
      <w:pPr>
        <w:pStyle w:val="16"/>
        <w:spacing w:line="500" w:lineRule="exact"/>
        <w:jc w:val="center"/>
        <w:rPr>
          <w:rFonts w:hint="eastAsia" w:ascii="宋体" w:hAnsi="宋体" w:cs="宋体"/>
          <w:b/>
          <w:color w:val="000000"/>
          <w:sz w:val="36"/>
          <w:szCs w:val="36"/>
        </w:rPr>
      </w:pPr>
    </w:p>
    <w:p w14:paraId="10DEF6DA">
      <w:pPr>
        <w:pStyle w:val="16"/>
        <w:spacing w:line="500" w:lineRule="exact"/>
        <w:jc w:val="center"/>
        <w:rPr>
          <w:rFonts w:hint="eastAsia" w:ascii="宋体" w:hAnsi="宋体" w:cs="宋体"/>
          <w:b/>
          <w:color w:val="000000"/>
          <w:sz w:val="36"/>
          <w:szCs w:val="36"/>
        </w:rPr>
      </w:pPr>
    </w:p>
    <w:p w14:paraId="5C9D42FF">
      <w:pPr>
        <w:pStyle w:val="16"/>
        <w:spacing w:line="500" w:lineRule="exact"/>
        <w:jc w:val="center"/>
        <w:rPr>
          <w:rFonts w:hint="eastAsia" w:ascii="宋体" w:hAnsi="宋体" w:cs="宋体"/>
          <w:b/>
          <w:color w:val="000000"/>
          <w:sz w:val="36"/>
          <w:szCs w:val="36"/>
        </w:rPr>
      </w:pPr>
    </w:p>
    <w:p w14:paraId="19571388">
      <w:pPr>
        <w:pStyle w:val="16"/>
        <w:spacing w:line="500" w:lineRule="exact"/>
        <w:jc w:val="center"/>
        <w:rPr>
          <w:rFonts w:hint="eastAsia" w:ascii="宋体" w:hAnsi="宋体" w:cs="宋体"/>
          <w:b/>
          <w:color w:val="000000"/>
          <w:sz w:val="36"/>
          <w:szCs w:val="36"/>
        </w:rPr>
      </w:pPr>
    </w:p>
    <w:p w14:paraId="46BA12BC">
      <w:pPr>
        <w:pStyle w:val="16"/>
        <w:spacing w:line="500" w:lineRule="exact"/>
        <w:jc w:val="center"/>
        <w:rPr>
          <w:rFonts w:hint="eastAsia" w:ascii="宋体" w:hAnsi="宋体" w:cs="宋体"/>
          <w:b/>
          <w:color w:val="000000"/>
          <w:sz w:val="36"/>
          <w:szCs w:val="36"/>
        </w:rPr>
      </w:pPr>
    </w:p>
    <w:p w14:paraId="5F1456DF">
      <w:pPr>
        <w:pStyle w:val="16"/>
        <w:spacing w:line="500" w:lineRule="exact"/>
        <w:jc w:val="center"/>
        <w:rPr>
          <w:rFonts w:hint="eastAsia" w:ascii="宋体" w:hAnsi="宋体" w:cs="宋体"/>
          <w:b/>
          <w:color w:val="000000"/>
          <w:sz w:val="36"/>
          <w:szCs w:val="36"/>
        </w:rPr>
      </w:pPr>
    </w:p>
    <w:p w14:paraId="02BC7AD1">
      <w:pPr>
        <w:pStyle w:val="16"/>
        <w:spacing w:line="500" w:lineRule="exact"/>
        <w:jc w:val="center"/>
        <w:rPr>
          <w:rFonts w:hint="eastAsia" w:ascii="宋体" w:hAnsi="宋体" w:cs="宋体"/>
          <w:b/>
          <w:color w:val="000000"/>
          <w:sz w:val="36"/>
          <w:szCs w:val="36"/>
        </w:rPr>
      </w:pPr>
    </w:p>
    <w:p w14:paraId="424A03C2">
      <w:pPr>
        <w:pStyle w:val="16"/>
        <w:spacing w:line="500" w:lineRule="exact"/>
        <w:jc w:val="center"/>
        <w:rPr>
          <w:rFonts w:ascii="宋体" w:hAnsi="宋体" w:cs="宋体"/>
          <w:b/>
          <w:color w:val="000000"/>
          <w:sz w:val="36"/>
          <w:szCs w:val="36"/>
        </w:rPr>
      </w:pPr>
      <w:r>
        <w:rPr>
          <w:rFonts w:hint="eastAsia" w:ascii="宋体" w:hAnsi="宋体" w:cs="宋体"/>
          <w:b/>
          <w:color w:val="000000"/>
          <w:sz w:val="36"/>
          <w:szCs w:val="36"/>
        </w:rPr>
        <w:t>十</w:t>
      </w:r>
      <w:r>
        <w:rPr>
          <w:rFonts w:hint="eastAsia" w:ascii="宋体" w:hAnsi="宋体" w:cs="宋体"/>
          <w:b/>
          <w:color w:val="000000"/>
          <w:sz w:val="36"/>
          <w:szCs w:val="36"/>
          <w:lang w:val="en-US" w:eastAsia="zh-CN"/>
        </w:rPr>
        <w:t>三</w:t>
      </w:r>
      <w:r>
        <w:rPr>
          <w:rFonts w:hint="eastAsia" w:ascii="宋体" w:hAnsi="宋体" w:cs="宋体"/>
          <w:b/>
          <w:color w:val="000000"/>
          <w:sz w:val="36"/>
          <w:szCs w:val="36"/>
        </w:rPr>
        <w:t>、供应商认为有必要补充说明的事项</w:t>
      </w:r>
    </w:p>
    <w:p w14:paraId="3FE92D9A">
      <w:pPr>
        <w:pStyle w:val="4"/>
        <w:spacing w:line="360" w:lineRule="auto"/>
        <w:ind w:firstLine="0"/>
        <w:jc w:val="center"/>
        <w:rPr>
          <w:rFonts w:ascii="宋体" w:hAnsi="宋体" w:cs="宋体"/>
          <w:b/>
          <w:color w:val="000000"/>
          <w:sz w:val="24"/>
        </w:rPr>
      </w:pPr>
    </w:p>
    <w:p w14:paraId="51D0213E">
      <w:pPr>
        <w:pStyle w:val="4"/>
        <w:spacing w:line="360" w:lineRule="auto"/>
        <w:ind w:firstLine="0"/>
        <w:jc w:val="center"/>
        <w:rPr>
          <w:rFonts w:ascii="宋体" w:hAnsi="宋体" w:cs="宋体"/>
          <w:b/>
          <w:color w:val="000000"/>
          <w:sz w:val="24"/>
        </w:rPr>
      </w:pPr>
    </w:p>
    <w:p w14:paraId="28ACAD2C">
      <w:pPr>
        <w:pStyle w:val="4"/>
        <w:spacing w:line="360" w:lineRule="auto"/>
        <w:ind w:firstLine="0"/>
        <w:rPr>
          <w:rFonts w:ascii="宋体" w:hAnsi="宋体" w:cs="宋体"/>
          <w:b/>
          <w:color w:val="000000"/>
          <w:sz w:val="24"/>
        </w:rPr>
      </w:pPr>
    </w:p>
    <w:p w14:paraId="420BD917">
      <w:pPr>
        <w:rPr>
          <w:rFonts w:ascii="宋体" w:hAnsi="宋体" w:cs="宋体"/>
          <w:b/>
          <w:sz w:val="28"/>
          <w:szCs w:val="28"/>
        </w:rPr>
      </w:pPr>
    </w:p>
    <w:p w14:paraId="4DFB4AB7">
      <w:pPr>
        <w:rPr>
          <w:rFonts w:ascii="宋体" w:hAnsi="宋体" w:cs="宋体"/>
          <w:b/>
          <w:sz w:val="28"/>
          <w:szCs w:val="28"/>
        </w:rPr>
      </w:pPr>
    </w:p>
    <w:p w14:paraId="06246090">
      <w:pPr>
        <w:rPr>
          <w:rFonts w:ascii="宋体" w:hAnsi="宋体" w:cs="宋体"/>
          <w:b/>
          <w:sz w:val="28"/>
          <w:szCs w:val="28"/>
        </w:rPr>
      </w:pPr>
    </w:p>
    <w:p w14:paraId="143C7376">
      <w:pPr>
        <w:rPr>
          <w:rFonts w:ascii="宋体" w:hAnsi="宋体" w:cs="宋体"/>
          <w:b/>
          <w:sz w:val="28"/>
          <w:szCs w:val="28"/>
        </w:rPr>
      </w:pPr>
    </w:p>
    <w:p w14:paraId="1B61589E">
      <w:pPr>
        <w:rPr>
          <w:rFonts w:ascii="宋体" w:hAnsi="宋体" w:cs="宋体"/>
          <w:b/>
          <w:sz w:val="28"/>
          <w:szCs w:val="28"/>
        </w:rPr>
      </w:pPr>
    </w:p>
    <w:p w14:paraId="10B57AD0">
      <w:pPr>
        <w:pStyle w:val="17"/>
        <w:rPr>
          <w:rFonts w:ascii="宋体" w:hAnsi="宋体" w:cs="宋体"/>
        </w:rPr>
      </w:pPr>
    </w:p>
    <w:p w14:paraId="43BF3B02">
      <w:pPr>
        <w:pStyle w:val="4"/>
        <w:spacing w:line="360" w:lineRule="auto"/>
        <w:ind w:firstLine="0"/>
        <w:rPr>
          <w:rFonts w:ascii="宋体" w:hAnsi="宋体" w:cs="宋体"/>
          <w:b/>
          <w:color w:val="000000"/>
          <w:sz w:val="24"/>
        </w:rPr>
      </w:pPr>
    </w:p>
    <w:p w14:paraId="249DC6ED">
      <w:pPr>
        <w:pStyle w:val="4"/>
        <w:spacing w:line="360" w:lineRule="auto"/>
        <w:ind w:firstLine="0"/>
        <w:rPr>
          <w:rFonts w:ascii="宋体" w:hAnsi="宋体" w:cs="宋体"/>
          <w:b/>
          <w:color w:val="000000"/>
          <w:sz w:val="24"/>
        </w:rPr>
      </w:pPr>
    </w:p>
    <w:p w14:paraId="3522D4CD">
      <w:pPr>
        <w:pStyle w:val="4"/>
        <w:spacing w:line="360" w:lineRule="auto"/>
        <w:ind w:firstLine="0"/>
        <w:rPr>
          <w:rFonts w:ascii="宋体" w:hAnsi="宋体" w:cs="宋体"/>
          <w:b/>
          <w:color w:val="000000"/>
          <w:sz w:val="24"/>
        </w:rPr>
      </w:pPr>
    </w:p>
    <w:p w14:paraId="0876ADA1">
      <w:pPr>
        <w:pStyle w:val="4"/>
        <w:spacing w:line="360" w:lineRule="auto"/>
        <w:ind w:firstLine="0"/>
        <w:rPr>
          <w:rFonts w:ascii="宋体" w:hAnsi="宋体" w:cs="宋体"/>
          <w:b/>
          <w:color w:val="000000"/>
          <w:sz w:val="24"/>
        </w:rPr>
      </w:pPr>
    </w:p>
    <w:p w14:paraId="5DF8A824">
      <w:pPr>
        <w:pStyle w:val="4"/>
        <w:spacing w:line="360" w:lineRule="auto"/>
        <w:ind w:firstLine="0"/>
        <w:rPr>
          <w:rFonts w:ascii="宋体" w:hAnsi="宋体" w:cs="宋体"/>
          <w:b/>
          <w:color w:val="000000"/>
          <w:sz w:val="24"/>
        </w:rPr>
      </w:pPr>
    </w:p>
    <w:p w14:paraId="65239EA0">
      <w:pPr>
        <w:pStyle w:val="4"/>
        <w:spacing w:line="360" w:lineRule="auto"/>
        <w:ind w:firstLine="0"/>
        <w:rPr>
          <w:rFonts w:ascii="宋体" w:hAnsi="宋体" w:cs="宋体"/>
          <w:b/>
          <w:color w:val="000000"/>
          <w:sz w:val="24"/>
        </w:rPr>
      </w:pPr>
    </w:p>
    <w:p w14:paraId="10FAE809">
      <w:pPr>
        <w:pStyle w:val="4"/>
        <w:spacing w:line="360" w:lineRule="auto"/>
        <w:ind w:firstLine="0"/>
        <w:rPr>
          <w:rFonts w:ascii="宋体" w:hAnsi="宋体" w:cs="宋体"/>
          <w:b/>
          <w:color w:val="000000"/>
          <w:sz w:val="24"/>
        </w:rPr>
      </w:pPr>
    </w:p>
    <w:p w14:paraId="55F28216">
      <w:pPr>
        <w:pStyle w:val="4"/>
        <w:spacing w:line="360" w:lineRule="auto"/>
        <w:ind w:firstLine="0"/>
        <w:rPr>
          <w:rFonts w:ascii="宋体" w:hAnsi="宋体" w:cs="宋体"/>
          <w:b/>
          <w:color w:val="000000"/>
          <w:sz w:val="24"/>
        </w:rPr>
      </w:pPr>
    </w:p>
    <w:p w14:paraId="13C41FEC">
      <w:pPr>
        <w:pStyle w:val="4"/>
        <w:spacing w:line="360" w:lineRule="auto"/>
        <w:ind w:firstLine="0"/>
        <w:rPr>
          <w:rFonts w:ascii="宋体" w:hAnsi="宋体" w:cs="宋体"/>
          <w:b/>
          <w:color w:val="000000"/>
          <w:sz w:val="24"/>
        </w:rPr>
      </w:pPr>
    </w:p>
    <w:p w14:paraId="0E1523DE">
      <w:pPr>
        <w:pStyle w:val="4"/>
        <w:spacing w:line="360" w:lineRule="auto"/>
        <w:ind w:firstLine="0"/>
        <w:rPr>
          <w:rFonts w:ascii="宋体" w:hAnsi="宋体" w:cs="宋体"/>
          <w:b/>
          <w:color w:val="000000"/>
          <w:sz w:val="24"/>
        </w:rPr>
      </w:pPr>
    </w:p>
    <w:bookmarkEnd w:id="53"/>
    <w:p w14:paraId="7D017A48">
      <w:pPr>
        <w:rPr>
          <w:rFonts w:ascii="宋体" w:hAnsi="宋体" w:cs="宋体"/>
        </w:rPr>
      </w:pPr>
    </w:p>
    <w:p w14:paraId="69EE79A5">
      <w:pPr>
        <w:rPr>
          <w:rFonts w:ascii="宋体" w:hAnsi="宋体" w:cs="宋体"/>
        </w:rPr>
      </w:pPr>
    </w:p>
    <w:p w14:paraId="578A34FD">
      <w:pPr>
        <w:rPr>
          <w:rFonts w:ascii="宋体" w:hAnsi="宋体" w:cs="宋体"/>
        </w:rPr>
      </w:pPr>
    </w:p>
    <w:p w14:paraId="159BEFE3">
      <w:pPr>
        <w:rPr>
          <w:rFonts w:ascii="宋体" w:hAnsi="宋体" w:cs="宋体"/>
        </w:rPr>
      </w:pPr>
    </w:p>
    <w:p w14:paraId="28446F47">
      <w:pPr>
        <w:rPr>
          <w:rFonts w:ascii="宋体" w:hAnsi="宋体" w:cs="宋体"/>
        </w:rPr>
      </w:pPr>
    </w:p>
    <w:p w14:paraId="2594254A">
      <w:pPr>
        <w:rPr>
          <w:rFonts w:ascii="宋体" w:hAnsi="宋体" w:cs="宋体"/>
        </w:rPr>
      </w:pPr>
    </w:p>
    <w:p w14:paraId="2380A971">
      <w:pPr>
        <w:rPr>
          <w:rFonts w:ascii="宋体" w:hAnsi="宋体" w:cs="宋体"/>
        </w:rPr>
      </w:pPr>
    </w:p>
    <w:p w14:paraId="4FB7676F">
      <w:pPr>
        <w:rPr>
          <w:rFonts w:ascii="宋体" w:hAnsi="宋体" w:cs="宋体"/>
        </w:rPr>
      </w:pPr>
    </w:p>
    <w:p w14:paraId="538C28A7">
      <w:pPr>
        <w:rPr>
          <w:rFonts w:ascii="宋体" w:hAnsi="宋体" w:cs="宋体"/>
        </w:rPr>
      </w:pPr>
    </w:p>
    <w:p w14:paraId="37C78DDE">
      <w:pPr>
        <w:rPr>
          <w:rFonts w:ascii="宋体" w:hAnsi="宋体" w:cs="宋体"/>
        </w:rPr>
      </w:pPr>
    </w:p>
    <w:p w14:paraId="00306EE8">
      <w:pPr>
        <w:rPr>
          <w:rFonts w:ascii="宋体" w:hAnsi="宋体" w:cs="宋体"/>
        </w:rPr>
      </w:pPr>
    </w:p>
    <w:p w14:paraId="17E8BE49">
      <w:pPr>
        <w:pStyle w:val="116"/>
        <w:ind w:firstLine="0" w:firstLineChars="0"/>
        <w:jc w:val="center"/>
        <w:outlineLvl w:val="0"/>
        <w:rPr>
          <w:rFonts w:ascii="宋体" w:hAnsi="宋体" w:cs="宋体"/>
          <w:b/>
          <w:sz w:val="32"/>
          <w:szCs w:val="32"/>
        </w:rPr>
      </w:pPr>
    </w:p>
    <w:p w14:paraId="6EEF4803">
      <w:pPr>
        <w:pStyle w:val="116"/>
        <w:ind w:firstLine="0" w:firstLineChars="0"/>
        <w:jc w:val="center"/>
        <w:outlineLvl w:val="0"/>
        <w:rPr>
          <w:rFonts w:ascii="宋体" w:hAnsi="宋体" w:cs="宋体"/>
        </w:rPr>
      </w:pPr>
      <w:r>
        <w:rPr>
          <w:rFonts w:hint="eastAsia" w:ascii="宋体" w:hAnsi="宋体" w:cs="宋体"/>
          <w:b/>
          <w:sz w:val="32"/>
          <w:szCs w:val="32"/>
        </w:rPr>
        <w:t>第七部分 附件</w:t>
      </w:r>
    </w:p>
    <w:p w14:paraId="183407D3">
      <w:pPr>
        <w:pStyle w:val="116"/>
        <w:spacing w:line="460" w:lineRule="exact"/>
        <w:ind w:firstLine="0" w:firstLineChars="0"/>
        <w:rPr>
          <w:rFonts w:ascii="宋体" w:hAnsi="宋体" w:cs="宋体"/>
          <w:b/>
          <w:bCs/>
          <w:sz w:val="24"/>
          <w:szCs w:val="24"/>
        </w:rPr>
      </w:pPr>
      <w:r>
        <w:rPr>
          <w:rFonts w:hint="eastAsia" w:ascii="宋体" w:hAnsi="宋体" w:cs="宋体"/>
          <w:b/>
          <w:bCs/>
          <w:sz w:val="24"/>
          <w:szCs w:val="24"/>
        </w:rPr>
        <w:t>附件一、《中小企业声明函》（格式）</w:t>
      </w:r>
    </w:p>
    <w:p w14:paraId="68BC4151">
      <w:pPr>
        <w:pStyle w:val="116"/>
        <w:spacing w:line="460" w:lineRule="exact"/>
        <w:ind w:firstLine="504"/>
        <w:rPr>
          <w:rFonts w:ascii="宋体" w:hAnsi="宋体" w:cs="宋体"/>
          <w:b/>
          <w:bCs/>
          <w:sz w:val="24"/>
          <w:szCs w:val="24"/>
        </w:rPr>
      </w:pPr>
      <w:r>
        <w:rPr>
          <w:rFonts w:hint="eastAsia" w:ascii="宋体" w:hAnsi="宋体" w:cs="宋体"/>
          <w:spacing w:val="6"/>
          <w:sz w:val="24"/>
          <w:szCs w:val="24"/>
        </w:rPr>
        <w:t>根据《政府采购促进中小企业发展暂行办法》（财库[2011]181号）的规定，由供应商自行声明并对真实性负责。如有虚假，将依法承担相应责任。</w:t>
      </w:r>
    </w:p>
    <w:p w14:paraId="23E46012">
      <w:pPr>
        <w:snapToGrid w:val="0"/>
        <w:ind w:firstLine="170"/>
        <w:jc w:val="center"/>
        <w:rPr>
          <w:rFonts w:ascii="宋体" w:hAnsi="宋体" w:cs="宋体"/>
          <w:b/>
          <w:sz w:val="30"/>
          <w:szCs w:val="30"/>
        </w:rPr>
      </w:pPr>
    </w:p>
    <w:p w14:paraId="2AA158E2">
      <w:pPr>
        <w:snapToGrid w:val="0"/>
        <w:ind w:firstLine="170"/>
        <w:jc w:val="center"/>
        <w:rPr>
          <w:rFonts w:hint="eastAsia" w:ascii="宋体" w:hAnsi="宋体" w:eastAsia="宋体" w:cs="宋体"/>
          <w:b/>
          <w:sz w:val="30"/>
          <w:szCs w:val="30"/>
          <w:lang w:eastAsia="zh-CN"/>
        </w:rPr>
      </w:pPr>
      <w:r>
        <w:rPr>
          <w:rFonts w:hint="eastAsia" w:ascii="宋体" w:hAnsi="宋体" w:cs="宋体"/>
          <w:b/>
          <w:sz w:val="30"/>
          <w:szCs w:val="30"/>
        </w:rPr>
        <w:t>中小企业声明函</w:t>
      </w:r>
    </w:p>
    <w:p w14:paraId="3E8DEE40">
      <w:pPr>
        <w:snapToGrid w:val="0"/>
        <w:spacing w:line="360" w:lineRule="auto"/>
        <w:ind w:firstLine="504" w:firstLineChars="200"/>
        <w:rPr>
          <w:rFonts w:ascii="宋体" w:hAnsi="宋体" w:cs="宋体"/>
          <w:spacing w:val="6"/>
          <w:sz w:val="24"/>
        </w:rPr>
      </w:pPr>
      <w:r>
        <w:rPr>
          <w:rFonts w:hint="eastAsia" w:ascii="宋体" w:hAnsi="宋体" w:cs="宋体"/>
          <w:spacing w:val="6"/>
          <w:sz w:val="24"/>
        </w:rPr>
        <w:t>本公司（联合体）郑重声明，根据《政府采购促进中小企业发展管理办法》（财库﹝2020﹞46 号）的规定，本公司（联合体）参加 （单位名称）的 （项目名称） 采购活动，提供的货物全部由符合政策要求的中小企业制造。相关企业（含联合体中的中小企业、签订分包意向协议的中小企业）的具体情况如下：</w:t>
      </w:r>
    </w:p>
    <w:p w14:paraId="155BBF66">
      <w:pPr>
        <w:snapToGrid w:val="0"/>
        <w:spacing w:line="360" w:lineRule="auto"/>
        <w:ind w:firstLine="756" w:firstLineChars="300"/>
        <w:rPr>
          <w:rFonts w:ascii="宋体" w:hAnsi="宋体" w:cs="宋体"/>
          <w:spacing w:val="6"/>
          <w:sz w:val="24"/>
        </w:rPr>
      </w:pPr>
      <w:r>
        <w:rPr>
          <w:rFonts w:hint="eastAsia" w:ascii="宋体" w:hAnsi="宋体" w:cs="宋体"/>
          <w:spacing w:val="6"/>
          <w:sz w:val="24"/>
        </w:rPr>
        <w:t>1.</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 xml:space="preserve"> （</w:t>
      </w:r>
      <w:r>
        <w:rPr>
          <w:rFonts w:hint="eastAsia" w:ascii="宋体" w:hAnsi="宋体" w:cs="宋体"/>
          <w:spacing w:val="6"/>
          <w:sz w:val="24"/>
          <w:u w:val="single"/>
          <w:lang w:val="en-US" w:eastAsia="zh-CN"/>
        </w:rPr>
        <w:t xml:space="preserve">   </w:t>
      </w:r>
      <w:r>
        <w:rPr>
          <w:rFonts w:hint="eastAsia" w:ascii="宋体" w:hAnsi="宋体" w:cs="宋体"/>
          <w:spacing w:val="6"/>
          <w:sz w:val="24"/>
          <w:u w:val="single"/>
        </w:rPr>
        <w:t>）</w:t>
      </w:r>
      <w:r>
        <w:rPr>
          <w:rFonts w:hint="eastAsia" w:ascii="宋体" w:hAnsi="宋体" w:cs="宋体"/>
          <w:spacing w:val="6"/>
          <w:sz w:val="24"/>
        </w:rPr>
        <w:t xml:space="preserve">行业 ；制造商为 </w:t>
      </w:r>
      <w:r>
        <w:rPr>
          <w:rFonts w:hint="eastAsia" w:ascii="宋体" w:hAnsi="宋体" w:cs="宋体"/>
          <w:spacing w:val="6"/>
          <w:sz w:val="24"/>
          <w:u w:val="single"/>
        </w:rPr>
        <w:t xml:space="preserve">（企业名称） </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z w:val="24"/>
        </w:rPr>
        <w:t>万元¹</w:t>
      </w:r>
      <w:r>
        <w:rPr>
          <w:rFonts w:hint="eastAsia" w:ascii="宋体" w:hAnsi="宋体" w:cs="宋体"/>
          <w:spacing w:val="6"/>
          <w:sz w:val="24"/>
        </w:rPr>
        <w:t xml:space="preserve"> ，属于 </w:t>
      </w:r>
      <w:r>
        <w:rPr>
          <w:rFonts w:hint="eastAsia" w:ascii="宋体" w:hAnsi="宋体" w:cs="宋体"/>
          <w:spacing w:val="6"/>
          <w:sz w:val="24"/>
          <w:u w:val="single"/>
        </w:rPr>
        <w:t xml:space="preserve">（中型企业、小型企业、微型企业） </w:t>
      </w:r>
      <w:r>
        <w:rPr>
          <w:rFonts w:hint="eastAsia" w:ascii="宋体" w:hAnsi="宋体" w:cs="宋体"/>
          <w:spacing w:val="6"/>
          <w:sz w:val="24"/>
        </w:rPr>
        <w:t>；</w:t>
      </w:r>
    </w:p>
    <w:p w14:paraId="210A78D9">
      <w:pPr>
        <w:snapToGrid w:val="0"/>
        <w:spacing w:line="360" w:lineRule="auto"/>
        <w:ind w:firstLine="756" w:firstLineChars="300"/>
        <w:rPr>
          <w:rFonts w:ascii="宋体" w:hAnsi="宋体" w:cs="宋体"/>
          <w:spacing w:val="6"/>
          <w:sz w:val="24"/>
        </w:rPr>
      </w:pPr>
      <w:r>
        <w:rPr>
          <w:rFonts w:hint="eastAsia" w:ascii="宋体" w:hAnsi="宋体" w:cs="宋体"/>
          <w:spacing w:val="6"/>
          <w:sz w:val="24"/>
        </w:rPr>
        <w:t>2.</w:t>
      </w:r>
      <w:r>
        <w:rPr>
          <w:rFonts w:hint="eastAsia" w:ascii="宋体" w:hAnsi="宋体" w:cs="宋体"/>
          <w:spacing w:val="6"/>
          <w:sz w:val="24"/>
          <w:u w:val="single"/>
        </w:rPr>
        <w:t xml:space="preserve"> （标的名称） </w:t>
      </w:r>
      <w:r>
        <w:rPr>
          <w:rFonts w:hint="eastAsia" w:ascii="宋体" w:hAnsi="宋体" w:cs="宋体"/>
          <w:spacing w:val="6"/>
          <w:sz w:val="24"/>
        </w:rPr>
        <w:t>，属于</w:t>
      </w:r>
      <w:r>
        <w:rPr>
          <w:rFonts w:hint="eastAsia" w:ascii="宋体" w:hAnsi="宋体" w:cs="宋体"/>
          <w:spacing w:val="6"/>
          <w:sz w:val="24"/>
          <w:u w:val="single"/>
        </w:rPr>
        <w:t xml:space="preserve"> （</w:t>
      </w:r>
      <w:r>
        <w:rPr>
          <w:rFonts w:hint="eastAsia" w:ascii="宋体" w:hAnsi="宋体" w:cs="宋体"/>
          <w:spacing w:val="6"/>
          <w:sz w:val="24"/>
          <w:u w:val="single"/>
          <w:lang w:val="en-US" w:eastAsia="zh-CN"/>
        </w:rPr>
        <w:t xml:space="preserve">  </w:t>
      </w:r>
      <w:r>
        <w:rPr>
          <w:rFonts w:hint="eastAsia" w:ascii="宋体" w:hAnsi="宋体" w:cs="宋体"/>
          <w:spacing w:val="6"/>
          <w:sz w:val="24"/>
          <w:u w:val="single"/>
        </w:rPr>
        <w:t>）</w:t>
      </w:r>
      <w:r>
        <w:rPr>
          <w:rFonts w:hint="eastAsia" w:ascii="宋体" w:hAnsi="宋体" w:cs="宋体"/>
          <w:spacing w:val="6"/>
          <w:sz w:val="24"/>
        </w:rPr>
        <w:t>行业 ；制造商为</w:t>
      </w:r>
      <w:r>
        <w:rPr>
          <w:rFonts w:hint="eastAsia" w:ascii="宋体" w:hAnsi="宋体" w:cs="宋体"/>
          <w:spacing w:val="6"/>
          <w:sz w:val="24"/>
          <w:u w:val="single"/>
        </w:rPr>
        <w:t xml:space="preserve"> （企业名称） </w:t>
      </w:r>
      <w:r>
        <w:rPr>
          <w:rFonts w:hint="eastAsia" w:ascii="宋体" w:hAnsi="宋体" w:cs="宋体"/>
          <w:spacing w:val="6"/>
          <w:sz w:val="24"/>
        </w:rPr>
        <w:t>，从业人员</w:t>
      </w:r>
      <w:r>
        <w:rPr>
          <w:rFonts w:hint="eastAsia" w:ascii="宋体" w:hAnsi="宋体" w:cs="宋体"/>
          <w:spacing w:val="6"/>
          <w:sz w:val="24"/>
          <w:u w:val="single"/>
        </w:rPr>
        <w:t xml:space="preserve">    </w:t>
      </w:r>
      <w:r>
        <w:rPr>
          <w:rFonts w:hint="eastAsia" w:ascii="宋体" w:hAnsi="宋体" w:cs="宋体"/>
          <w:spacing w:val="6"/>
          <w:sz w:val="24"/>
        </w:rPr>
        <w:t>人，营业收入为</w:t>
      </w:r>
      <w:r>
        <w:rPr>
          <w:rFonts w:hint="eastAsia" w:ascii="宋体" w:hAnsi="宋体" w:cs="宋体"/>
          <w:spacing w:val="6"/>
          <w:sz w:val="24"/>
          <w:u w:val="single"/>
        </w:rPr>
        <w:t xml:space="preserve">    </w:t>
      </w:r>
      <w:r>
        <w:rPr>
          <w:rFonts w:hint="eastAsia" w:ascii="宋体" w:hAnsi="宋体" w:cs="宋体"/>
          <w:spacing w:val="6"/>
          <w:sz w:val="24"/>
        </w:rPr>
        <w:t>万元，资产总额为</w:t>
      </w:r>
      <w:r>
        <w:rPr>
          <w:rFonts w:hint="eastAsia" w:ascii="宋体" w:hAnsi="宋体" w:cs="宋体"/>
          <w:spacing w:val="6"/>
          <w:sz w:val="24"/>
          <w:u w:val="single"/>
        </w:rPr>
        <w:t xml:space="preserve">    </w:t>
      </w:r>
      <w:r>
        <w:rPr>
          <w:rFonts w:hint="eastAsia" w:ascii="宋体" w:hAnsi="宋体" w:cs="宋体"/>
          <w:spacing w:val="6"/>
          <w:sz w:val="24"/>
        </w:rPr>
        <w:t>万元，属于</w:t>
      </w:r>
      <w:r>
        <w:rPr>
          <w:rFonts w:hint="eastAsia" w:ascii="宋体" w:hAnsi="宋体" w:cs="宋体"/>
          <w:spacing w:val="6"/>
          <w:sz w:val="24"/>
          <w:u w:val="single"/>
        </w:rPr>
        <w:t xml:space="preserve"> （中型企业、小型企业、微型企业） </w:t>
      </w:r>
      <w:r>
        <w:rPr>
          <w:rFonts w:hint="eastAsia" w:ascii="宋体" w:hAnsi="宋体" w:cs="宋体"/>
          <w:spacing w:val="6"/>
          <w:sz w:val="24"/>
        </w:rPr>
        <w:t>；</w:t>
      </w:r>
    </w:p>
    <w:p w14:paraId="694CED7B">
      <w:pPr>
        <w:snapToGrid w:val="0"/>
        <w:spacing w:line="360" w:lineRule="auto"/>
        <w:ind w:firstLine="170"/>
        <w:rPr>
          <w:rFonts w:ascii="宋体" w:hAnsi="宋体" w:cs="宋体"/>
          <w:spacing w:val="6"/>
          <w:sz w:val="24"/>
        </w:rPr>
      </w:pPr>
      <w:r>
        <w:rPr>
          <w:rFonts w:hint="eastAsia" w:ascii="宋体" w:hAnsi="宋体" w:cs="宋体"/>
          <w:spacing w:val="6"/>
          <w:sz w:val="24"/>
        </w:rPr>
        <w:t>……</w:t>
      </w:r>
    </w:p>
    <w:p w14:paraId="5BE6D118">
      <w:pPr>
        <w:snapToGrid w:val="0"/>
        <w:spacing w:line="360" w:lineRule="auto"/>
        <w:ind w:firstLine="504" w:firstLineChars="200"/>
        <w:rPr>
          <w:rFonts w:ascii="宋体" w:hAnsi="宋体" w:cs="宋体"/>
          <w:spacing w:val="6"/>
          <w:sz w:val="24"/>
        </w:rPr>
      </w:pPr>
      <w:r>
        <w:rPr>
          <w:rFonts w:hint="eastAsia" w:ascii="宋体" w:hAnsi="宋体" w:cs="宋体"/>
          <w:spacing w:val="6"/>
          <w:sz w:val="24"/>
        </w:rPr>
        <w:t>以上企业，不属于大企业的分支机构，不存在控股股东为大企业的情形，也不存在与大企业的负责人为同一人的情形。</w:t>
      </w:r>
    </w:p>
    <w:p w14:paraId="106E0CCA">
      <w:pPr>
        <w:snapToGrid w:val="0"/>
        <w:spacing w:line="360" w:lineRule="auto"/>
        <w:ind w:firstLine="504" w:firstLineChars="200"/>
        <w:rPr>
          <w:rFonts w:ascii="宋体" w:hAnsi="宋体" w:cs="宋体"/>
          <w:spacing w:val="6"/>
          <w:sz w:val="24"/>
        </w:rPr>
      </w:pPr>
      <w:r>
        <w:rPr>
          <w:rFonts w:hint="eastAsia" w:ascii="宋体" w:hAnsi="宋体" w:cs="宋体"/>
          <w:spacing w:val="6"/>
          <w:sz w:val="24"/>
        </w:rPr>
        <w:t>本企业对上述声明内容的真实性负责。如有虚假，将依法承担相应责任。</w:t>
      </w:r>
    </w:p>
    <w:p w14:paraId="1D8C20B6">
      <w:pPr>
        <w:snapToGrid w:val="0"/>
        <w:spacing w:line="360" w:lineRule="auto"/>
        <w:ind w:firstLine="170"/>
        <w:jc w:val="center"/>
        <w:rPr>
          <w:rFonts w:ascii="宋体" w:hAnsi="宋体" w:cs="宋体"/>
          <w:spacing w:val="6"/>
          <w:sz w:val="24"/>
        </w:rPr>
      </w:pPr>
    </w:p>
    <w:p w14:paraId="732A8286">
      <w:pPr>
        <w:snapToGrid w:val="0"/>
        <w:spacing w:line="360" w:lineRule="auto"/>
        <w:ind w:firstLine="170"/>
        <w:jc w:val="center"/>
        <w:rPr>
          <w:rFonts w:ascii="宋体" w:hAnsi="宋体" w:cs="宋体"/>
          <w:spacing w:val="6"/>
          <w:sz w:val="24"/>
        </w:rPr>
      </w:pPr>
      <w:r>
        <w:rPr>
          <w:rFonts w:hint="eastAsia" w:ascii="宋体" w:hAnsi="宋体" w:cs="宋体"/>
          <w:spacing w:val="6"/>
          <w:sz w:val="24"/>
        </w:rPr>
        <w:t>企业名称（盖章）：</w:t>
      </w:r>
    </w:p>
    <w:p w14:paraId="021E12E0">
      <w:pPr>
        <w:snapToGrid w:val="0"/>
        <w:spacing w:line="360" w:lineRule="auto"/>
        <w:ind w:firstLine="170"/>
        <w:jc w:val="center"/>
        <w:rPr>
          <w:rFonts w:ascii="宋体" w:hAnsi="宋体" w:cs="宋体"/>
          <w:spacing w:val="6"/>
          <w:sz w:val="24"/>
        </w:rPr>
      </w:pPr>
      <w:r>
        <w:rPr>
          <w:rFonts w:hint="eastAsia" w:ascii="宋体" w:hAnsi="宋体" w:cs="宋体"/>
          <w:spacing w:val="6"/>
          <w:sz w:val="24"/>
        </w:rPr>
        <w:t>日 期：</w:t>
      </w:r>
    </w:p>
    <w:p w14:paraId="1DC4321D">
      <w:pPr>
        <w:snapToGrid w:val="0"/>
        <w:spacing w:line="360" w:lineRule="auto"/>
        <w:ind w:firstLine="504" w:firstLineChars="200"/>
        <w:rPr>
          <w:rFonts w:ascii="宋体" w:hAnsi="宋体" w:cs="宋体"/>
          <w:spacing w:val="6"/>
          <w:sz w:val="24"/>
        </w:rPr>
      </w:pPr>
    </w:p>
    <w:p w14:paraId="1BD6F0D2">
      <w:pPr>
        <w:snapToGrid w:val="0"/>
        <w:spacing w:line="360" w:lineRule="auto"/>
        <w:ind w:firstLine="504" w:firstLineChars="200"/>
        <w:rPr>
          <w:rFonts w:ascii="宋体" w:hAnsi="宋体" w:cs="宋体"/>
          <w:spacing w:val="6"/>
          <w:sz w:val="24"/>
        </w:rPr>
      </w:pPr>
      <w:r>
        <w:rPr>
          <w:rFonts w:hint="eastAsia" w:ascii="宋体" w:hAnsi="宋体" w:cs="宋体"/>
          <w:spacing w:val="6"/>
          <w:sz w:val="24"/>
        </w:rPr>
        <w:t>注：从业人员、营业收入、资产总额填报上一年度数据，无上一年度数据的新成立企业可不填报。本项目属于：其他未列明行业。</w:t>
      </w:r>
    </w:p>
    <w:p w14:paraId="48A6DBA6">
      <w:pPr>
        <w:spacing w:line="460" w:lineRule="exact"/>
        <w:rPr>
          <w:rFonts w:ascii="宋体" w:hAnsi="宋体" w:cs="宋体"/>
          <w:b/>
          <w:sz w:val="24"/>
        </w:rPr>
      </w:pPr>
      <w:r>
        <w:rPr>
          <w:rFonts w:hint="eastAsia" w:ascii="宋体" w:hAnsi="宋体" w:cs="宋体"/>
          <w:sz w:val="24"/>
        </w:rPr>
        <w:t xml:space="preserve">         </w:t>
      </w:r>
    </w:p>
    <w:p w14:paraId="66A7FA60">
      <w:pPr>
        <w:spacing w:line="460" w:lineRule="exact"/>
        <w:rPr>
          <w:rFonts w:ascii="宋体" w:hAnsi="宋体" w:cs="宋体"/>
          <w:b/>
          <w:sz w:val="24"/>
        </w:rPr>
      </w:pPr>
    </w:p>
    <w:p w14:paraId="56B828E0">
      <w:pPr>
        <w:spacing w:line="460" w:lineRule="exact"/>
        <w:rPr>
          <w:rFonts w:ascii="宋体" w:hAnsi="宋体" w:cs="宋体"/>
          <w:b/>
          <w:sz w:val="24"/>
        </w:rPr>
      </w:pPr>
    </w:p>
    <w:p w14:paraId="0480230D">
      <w:pPr>
        <w:spacing w:line="460" w:lineRule="exact"/>
        <w:rPr>
          <w:rFonts w:ascii="宋体" w:hAnsi="宋体" w:cs="宋体"/>
          <w:b/>
          <w:sz w:val="24"/>
        </w:rPr>
      </w:pPr>
    </w:p>
    <w:p w14:paraId="3C6FEEEC">
      <w:pPr>
        <w:spacing w:line="460" w:lineRule="exact"/>
        <w:rPr>
          <w:rFonts w:ascii="宋体" w:hAnsi="宋体" w:cs="宋体"/>
          <w:b/>
          <w:sz w:val="24"/>
        </w:rPr>
      </w:pPr>
      <w:r>
        <w:rPr>
          <w:rFonts w:hint="eastAsia" w:ascii="宋体" w:hAnsi="宋体" w:cs="宋体"/>
          <w:b/>
          <w:sz w:val="24"/>
        </w:rPr>
        <w:t>附件二、《残疾人福利性单位声明函》</w:t>
      </w:r>
      <w:r>
        <w:rPr>
          <w:rFonts w:hint="eastAsia" w:ascii="宋体" w:hAnsi="宋体" w:cs="宋体"/>
          <w:b/>
          <w:bCs/>
          <w:sz w:val="24"/>
        </w:rPr>
        <w:t>（格式）</w:t>
      </w:r>
    </w:p>
    <w:p w14:paraId="1FEF0248">
      <w:pPr>
        <w:pStyle w:val="116"/>
        <w:spacing w:line="460" w:lineRule="exact"/>
        <w:ind w:firstLine="504"/>
        <w:rPr>
          <w:rFonts w:ascii="宋体" w:hAnsi="宋体" w:cs="宋体"/>
          <w:sz w:val="24"/>
          <w:szCs w:val="24"/>
        </w:rPr>
      </w:pPr>
      <w:r>
        <w:rPr>
          <w:rFonts w:hint="eastAsia" w:ascii="宋体" w:hAnsi="宋体" w:cs="宋体"/>
          <w:spacing w:val="6"/>
          <w:sz w:val="24"/>
          <w:szCs w:val="24"/>
        </w:rPr>
        <w:t>根据《三部门联合发布关于促进残疾人就业政府采购政策的通知》（财库〔2017〕141号）的规定，由供应商自行申明，并对申明真实性负责。如有虚假，将依法承担相应责任。</w:t>
      </w:r>
    </w:p>
    <w:p w14:paraId="005A2A47">
      <w:pPr>
        <w:spacing w:line="460" w:lineRule="exact"/>
        <w:jc w:val="center"/>
        <w:rPr>
          <w:rFonts w:ascii="宋体" w:hAnsi="宋体" w:cs="宋体"/>
          <w:b/>
          <w:spacing w:val="6"/>
          <w:sz w:val="24"/>
        </w:rPr>
      </w:pPr>
    </w:p>
    <w:p w14:paraId="4968AAF7">
      <w:pPr>
        <w:spacing w:line="360" w:lineRule="auto"/>
        <w:rPr>
          <w:rFonts w:ascii="宋体" w:hAnsi="宋体" w:cs="宋体"/>
          <w:spacing w:val="6"/>
          <w:szCs w:val="21"/>
        </w:rPr>
      </w:pPr>
    </w:p>
    <w:p w14:paraId="2E35BBF1">
      <w:pPr>
        <w:spacing w:line="360" w:lineRule="auto"/>
        <w:ind w:left="1"/>
        <w:jc w:val="center"/>
        <w:rPr>
          <w:rFonts w:hint="eastAsia" w:ascii="宋体" w:hAnsi="宋体" w:eastAsia="宋体" w:cs="宋体"/>
          <w:b/>
          <w:sz w:val="28"/>
          <w:szCs w:val="28"/>
          <w:lang w:eastAsia="zh-CN"/>
        </w:rPr>
      </w:pPr>
      <w:r>
        <w:rPr>
          <w:rFonts w:hint="eastAsia" w:ascii="宋体" w:hAnsi="宋体" w:cs="宋体"/>
          <w:b/>
          <w:sz w:val="28"/>
          <w:szCs w:val="28"/>
        </w:rPr>
        <w:t>残疾人福利性单位声明函</w:t>
      </w:r>
      <w:r>
        <w:rPr>
          <w:rFonts w:hint="eastAsia" w:ascii="宋体" w:hAnsi="宋体" w:cs="宋体"/>
          <w:b/>
          <w:sz w:val="28"/>
          <w:szCs w:val="28"/>
          <w:lang w:eastAsia="zh-CN"/>
        </w:rPr>
        <w:t>（</w:t>
      </w:r>
      <w:r>
        <w:rPr>
          <w:rFonts w:hint="eastAsia" w:ascii="宋体" w:hAnsi="宋体" w:cs="宋体"/>
          <w:b/>
          <w:sz w:val="28"/>
          <w:szCs w:val="28"/>
          <w:lang w:val="en-US" w:eastAsia="zh-CN"/>
        </w:rPr>
        <w:t>如有</w:t>
      </w:r>
      <w:r>
        <w:rPr>
          <w:rFonts w:hint="eastAsia" w:ascii="宋体" w:hAnsi="宋体" w:cs="宋体"/>
          <w:b/>
          <w:sz w:val="28"/>
          <w:szCs w:val="28"/>
          <w:lang w:eastAsia="zh-CN"/>
        </w:rPr>
        <w:t>）</w:t>
      </w:r>
    </w:p>
    <w:p w14:paraId="54A45DB9">
      <w:pPr>
        <w:spacing w:line="360" w:lineRule="auto"/>
        <w:rPr>
          <w:rFonts w:ascii="宋体" w:hAnsi="宋体" w:cs="宋体"/>
          <w:b/>
          <w:bCs/>
          <w:spacing w:val="6"/>
          <w:szCs w:val="21"/>
        </w:rPr>
      </w:pPr>
    </w:p>
    <w:p w14:paraId="7AB25900">
      <w:pPr>
        <w:spacing w:line="360" w:lineRule="auto"/>
        <w:ind w:firstLine="504" w:firstLineChars="200"/>
        <w:rPr>
          <w:rFonts w:ascii="宋体" w:hAnsi="宋体" w:cs="宋体"/>
          <w:spacing w:val="6"/>
          <w:sz w:val="24"/>
        </w:rPr>
      </w:pPr>
      <w:r>
        <w:rPr>
          <w:rFonts w:hint="eastAsia" w:ascii="宋体" w:hAnsi="宋体" w:cs="宋体"/>
          <w:spacing w:val="6"/>
          <w:sz w:val="24"/>
        </w:rPr>
        <w:t>本单位郑重声明，根据《财政部 民政部 中国残疾人联合会关于促进残疾人就业政府采购政策的通知》（财库</w:t>
      </w:r>
      <w:r>
        <w:rPr>
          <w:rFonts w:hint="eastAsia" w:ascii="宋体" w:hAnsi="宋体" w:cs="宋体"/>
          <w:sz w:val="24"/>
        </w:rPr>
        <w:t>〔2017〕 141</w:t>
      </w:r>
      <w:r>
        <w:rPr>
          <w:rFonts w:hint="eastAsia" w:ascii="宋体" w:hAnsi="宋体" w:cs="宋体"/>
          <w:spacing w:val="6"/>
          <w:sz w:val="24"/>
        </w:rPr>
        <w:t>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6AF2714C">
      <w:pPr>
        <w:spacing w:line="360" w:lineRule="auto"/>
        <w:ind w:firstLine="504" w:firstLineChars="200"/>
        <w:rPr>
          <w:rFonts w:ascii="宋体" w:hAnsi="宋体" w:cs="宋体"/>
          <w:spacing w:val="6"/>
          <w:sz w:val="24"/>
        </w:rPr>
      </w:pPr>
      <w:r>
        <w:rPr>
          <w:rFonts w:hint="eastAsia" w:ascii="宋体" w:hAnsi="宋体" w:cs="宋体"/>
          <w:spacing w:val="6"/>
          <w:sz w:val="24"/>
        </w:rPr>
        <w:t>本单位对上述声明的真实性负责。如有虚假，将依法承担相应责任。</w:t>
      </w:r>
    </w:p>
    <w:p w14:paraId="3BEBAE9E">
      <w:pPr>
        <w:spacing w:line="360" w:lineRule="auto"/>
        <w:ind w:firstLine="504" w:firstLineChars="200"/>
        <w:rPr>
          <w:rFonts w:ascii="宋体" w:hAnsi="宋体" w:cs="宋体"/>
          <w:spacing w:val="6"/>
          <w:sz w:val="24"/>
        </w:rPr>
      </w:pPr>
    </w:p>
    <w:p w14:paraId="50C6045A">
      <w:pPr>
        <w:spacing w:line="360" w:lineRule="auto"/>
        <w:ind w:firstLine="504" w:firstLineChars="200"/>
        <w:rPr>
          <w:rFonts w:ascii="宋体" w:hAnsi="宋体" w:cs="宋体"/>
          <w:spacing w:val="6"/>
          <w:sz w:val="24"/>
        </w:rPr>
      </w:pPr>
    </w:p>
    <w:p w14:paraId="5E74A9DC">
      <w:pPr>
        <w:tabs>
          <w:tab w:val="left" w:pos="4860"/>
        </w:tabs>
        <w:spacing w:line="360" w:lineRule="auto"/>
        <w:ind w:right="1560" w:firstLine="504" w:firstLineChars="200"/>
        <w:jc w:val="center"/>
        <w:rPr>
          <w:rFonts w:ascii="宋体" w:hAnsi="宋体" w:cs="宋体"/>
          <w:spacing w:val="6"/>
          <w:sz w:val="24"/>
        </w:rPr>
      </w:pPr>
      <w:r>
        <w:rPr>
          <w:rFonts w:hint="eastAsia" w:ascii="宋体" w:hAnsi="宋体" w:cs="宋体"/>
          <w:spacing w:val="6"/>
          <w:sz w:val="24"/>
        </w:rPr>
        <w:t xml:space="preserve">               单位名称（盖章）：</w:t>
      </w:r>
    </w:p>
    <w:p w14:paraId="6F168055">
      <w:pPr>
        <w:spacing w:line="360" w:lineRule="auto"/>
        <w:jc w:val="center"/>
        <w:rPr>
          <w:rFonts w:ascii="宋体" w:hAnsi="宋体" w:cs="宋体"/>
          <w:spacing w:val="6"/>
          <w:sz w:val="24"/>
        </w:rPr>
      </w:pPr>
      <w:r>
        <w:rPr>
          <w:rFonts w:hint="eastAsia" w:ascii="宋体" w:hAnsi="宋体" w:cs="宋体"/>
          <w:spacing w:val="6"/>
          <w:sz w:val="24"/>
        </w:rPr>
        <w:t>日  期：</w:t>
      </w:r>
    </w:p>
    <w:p w14:paraId="114AE187">
      <w:pPr>
        <w:spacing w:line="360" w:lineRule="auto"/>
        <w:rPr>
          <w:rFonts w:ascii="宋体" w:hAnsi="宋体" w:cs="宋体"/>
          <w:b/>
          <w:spacing w:val="4"/>
          <w:szCs w:val="28"/>
        </w:rPr>
      </w:pPr>
    </w:p>
    <w:p w14:paraId="48FC585F">
      <w:pPr>
        <w:spacing w:line="360" w:lineRule="auto"/>
        <w:rPr>
          <w:rFonts w:ascii="宋体" w:hAnsi="宋体" w:cs="宋体"/>
          <w:b/>
          <w:bCs/>
          <w:spacing w:val="4"/>
          <w:sz w:val="24"/>
        </w:rPr>
      </w:pPr>
      <w:r>
        <w:rPr>
          <w:rFonts w:hint="eastAsia" w:ascii="宋体" w:hAnsi="宋体" w:cs="宋体"/>
          <w:b/>
          <w:bCs/>
          <w:spacing w:val="4"/>
          <w:sz w:val="24"/>
        </w:rPr>
        <w:t>（非残疾人福利性单位可不提供本附件）</w:t>
      </w:r>
    </w:p>
    <w:p w14:paraId="5A839B55">
      <w:pPr>
        <w:spacing w:line="460" w:lineRule="exact"/>
        <w:rPr>
          <w:rFonts w:ascii="宋体" w:hAnsi="宋体" w:cs="宋体"/>
          <w:b/>
          <w:sz w:val="24"/>
        </w:rPr>
      </w:pPr>
      <w:r>
        <w:rPr>
          <w:rFonts w:hint="eastAsia" w:ascii="宋体" w:hAnsi="宋体" w:cs="宋体"/>
          <w:b/>
          <w:sz w:val="24"/>
        </w:rPr>
        <w:br w:type="page"/>
      </w:r>
      <w:r>
        <w:rPr>
          <w:rFonts w:hint="eastAsia" w:ascii="宋体" w:hAnsi="宋体" w:cs="宋体"/>
          <w:b/>
          <w:sz w:val="24"/>
        </w:rPr>
        <w:t>附件三、监狱企业证明文件（格式）</w:t>
      </w:r>
    </w:p>
    <w:p w14:paraId="6C1ADAAF">
      <w:pPr>
        <w:snapToGrid w:val="0"/>
        <w:spacing w:line="460" w:lineRule="exact"/>
        <w:ind w:firstLine="504" w:firstLineChars="200"/>
        <w:rPr>
          <w:rFonts w:ascii="宋体" w:hAnsi="宋体" w:cs="宋体"/>
          <w:spacing w:val="6"/>
          <w:sz w:val="24"/>
        </w:rPr>
      </w:pPr>
    </w:p>
    <w:p w14:paraId="4A8F71C6">
      <w:pPr>
        <w:spacing w:line="588" w:lineRule="exact"/>
        <w:rPr>
          <w:rFonts w:ascii="宋体" w:hAnsi="宋体" w:cs="宋体"/>
          <w:b/>
          <w:spacing w:val="6"/>
          <w:sz w:val="30"/>
          <w:szCs w:val="30"/>
        </w:rPr>
      </w:pPr>
    </w:p>
    <w:p w14:paraId="5E05E3C4">
      <w:pPr>
        <w:jc w:val="center"/>
        <w:rPr>
          <w:rFonts w:hint="eastAsia" w:ascii="宋体" w:hAnsi="宋体" w:eastAsia="宋体" w:cs="宋体"/>
          <w:b/>
          <w:sz w:val="28"/>
          <w:szCs w:val="28"/>
          <w:lang w:eastAsia="zh-CN"/>
        </w:rPr>
      </w:pPr>
      <w:r>
        <w:rPr>
          <w:rFonts w:hint="eastAsia" w:ascii="宋体" w:hAnsi="宋体" w:cs="宋体"/>
          <w:b/>
          <w:sz w:val="28"/>
          <w:szCs w:val="28"/>
        </w:rPr>
        <w:t>监狱企业声明函</w:t>
      </w:r>
      <w:r>
        <w:rPr>
          <w:rFonts w:hint="eastAsia" w:ascii="宋体" w:hAnsi="宋体" w:cs="宋体"/>
          <w:b/>
          <w:sz w:val="28"/>
          <w:szCs w:val="28"/>
          <w:lang w:eastAsia="zh-CN"/>
        </w:rPr>
        <w:t>（</w:t>
      </w:r>
      <w:r>
        <w:rPr>
          <w:rFonts w:hint="eastAsia" w:ascii="宋体" w:hAnsi="宋体" w:cs="宋体"/>
          <w:b/>
          <w:sz w:val="28"/>
          <w:szCs w:val="28"/>
          <w:lang w:val="en-US" w:eastAsia="zh-CN"/>
        </w:rPr>
        <w:t>如有</w:t>
      </w:r>
      <w:r>
        <w:rPr>
          <w:rFonts w:hint="eastAsia" w:ascii="宋体" w:hAnsi="宋体" w:cs="宋体"/>
          <w:b/>
          <w:sz w:val="28"/>
          <w:szCs w:val="28"/>
          <w:lang w:eastAsia="zh-CN"/>
        </w:rPr>
        <w:t>）</w:t>
      </w:r>
    </w:p>
    <w:p w14:paraId="1C92D713">
      <w:pPr>
        <w:jc w:val="center"/>
        <w:rPr>
          <w:rFonts w:ascii="宋体" w:hAnsi="宋体" w:cs="宋体"/>
          <w:b/>
          <w:sz w:val="32"/>
          <w:szCs w:val="32"/>
        </w:rPr>
      </w:pPr>
    </w:p>
    <w:p w14:paraId="25F1408D">
      <w:pPr>
        <w:spacing w:line="440" w:lineRule="exact"/>
        <w:ind w:firstLine="480" w:firstLineChars="200"/>
        <w:rPr>
          <w:rFonts w:ascii="宋体" w:hAnsi="宋体" w:cs="宋体"/>
          <w:sz w:val="24"/>
        </w:rPr>
      </w:pPr>
      <w:r>
        <w:rPr>
          <w:rFonts w:hint="eastAsia" w:ascii="宋体" w:hAnsi="宋体" w:cs="宋体"/>
          <w:sz w:val="24"/>
        </w:rPr>
        <w:t>本单位郑重声明，根据《财政部、司法部关于政府采购支持监狱企业发展有关问题的通知》（财库〔2014〕68号）的规定。因本单位</w:t>
      </w:r>
      <w:r>
        <w:rPr>
          <w:rFonts w:hint="eastAsia" w:ascii="宋体" w:hAnsi="宋体" w:cs="宋体"/>
          <w:b/>
          <w:sz w:val="24"/>
          <w:u w:val="single"/>
        </w:rPr>
        <w:t>（符合）</w:t>
      </w:r>
      <w:r>
        <w:rPr>
          <w:rFonts w:hint="eastAsia" w:ascii="宋体" w:hAnsi="宋体" w:cs="宋体"/>
          <w:sz w:val="24"/>
        </w:rPr>
        <w:t>条件，故本单位为</w:t>
      </w:r>
      <w:r>
        <w:rPr>
          <w:rFonts w:hint="eastAsia" w:ascii="宋体" w:hAnsi="宋体" w:cs="宋体"/>
          <w:b/>
          <w:sz w:val="24"/>
          <w:u w:val="single"/>
        </w:rPr>
        <w:t>（监狱）</w:t>
      </w:r>
      <w:r>
        <w:rPr>
          <w:rFonts w:hint="eastAsia" w:ascii="宋体" w:hAnsi="宋体" w:cs="宋体"/>
          <w:sz w:val="24"/>
        </w:rPr>
        <w:t xml:space="preserve">企业。 </w:t>
      </w:r>
    </w:p>
    <w:p w14:paraId="3B3A95B6">
      <w:pPr>
        <w:spacing w:line="440" w:lineRule="exact"/>
        <w:ind w:firstLine="600" w:firstLineChars="250"/>
        <w:rPr>
          <w:rFonts w:ascii="宋体" w:hAnsi="宋体" w:cs="宋体"/>
          <w:sz w:val="24"/>
        </w:rPr>
      </w:pPr>
      <w:r>
        <w:rPr>
          <w:rFonts w:hint="eastAsia" w:ascii="宋体" w:hAnsi="宋体" w:cs="宋体"/>
          <w:sz w:val="24"/>
        </w:rPr>
        <w:t>本单位对上述声明的真实性负责。如有虚假，将依法承担相应责任。</w:t>
      </w:r>
    </w:p>
    <w:p w14:paraId="57A18247">
      <w:pPr>
        <w:spacing w:line="440" w:lineRule="exact"/>
        <w:ind w:firstLine="602" w:firstLineChars="250"/>
        <w:rPr>
          <w:rFonts w:ascii="宋体" w:hAnsi="宋体" w:cs="宋体"/>
          <w:sz w:val="24"/>
        </w:rPr>
      </w:pPr>
      <w:r>
        <w:rPr>
          <w:rFonts w:hint="eastAsia" w:ascii="宋体" w:hAnsi="宋体" w:cs="宋体"/>
          <w:b/>
          <w:sz w:val="24"/>
        </w:rPr>
        <w:t>注：监狱企业参加政府采购活动时，应当提供由省级以上监狱管理局、戒毒管理局（含新疆生产建设兵团）出具的属于监狱企业的证明文件。</w:t>
      </w:r>
    </w:p>
    <w:p w14:paraId="38E86DF5">
      <w:pPr>
        <w:spacing w:line="440" w:lineRule="exact"/>
        <w:jc w:val="center"/>
        <w:rPr>
          <w:rFonts w:ascii="宋体" w:hAnsi="宋体" w:cs="宋体"/>
          <w:sz w:val="24"/>
        </w:rPr>
      </w:pPr>
    </w:p>
    <w:p w14:paraId="75AF301B">
      <w:pPr>
        <w:autoSpaceDE w:val="0"/>
        <w:autoSpaceDN w:val="0"/>
        <w:adjustRightInd w:val="0"/>
        <w:snapToGrid w:val="0"/>
        <w:spacing w:line="360" w:lineRule="auto"/>
        <w:ind w:firstLine="630"/>
        <w:rPr>
          <w:rFonts w:ascii="宋体" w:hAnsi="宋体" w:cs="宋体"/>
          <w:sz w:val="24"/>
          <w:lang w:val="zh-CN"/>
        </w:rPr>
      </w:pPr>
      <w:r>
        <w:rPr>
          <w:rFonts w:hint="eastAsia" w:ascii="宋体" w:hAnsi="宋体" w:cs="宋体"/>
          <w:sz w:val="24"/>
        </w:rPr>
        <w:t xml:space="preserve">                            </w:t>
      </w:r>
      <w:r>
        <w:rPr>
          <w:rFonts w:hint="eastAsia" w:ascii="宋体" w:hAnsi="宋体" w:cs="宋体"/>
          <w:sz w:val="24"/>
          <w:lang w:val="zh-CN"/>
        </w:rPr>
        <w:t xml:space="preserve">供应商名称（公章）：             </w:t>
      </w:r>
    </w:p>
    <w:p w14:paraId="4E1BDC1F">
      <w:pPr>
        <w:autoSpaceDE w:val="0"/>
        <w:autoSpaceDN w:val="0"/>
        <w:adjustRightInd w:val="0"/>
        <w:snapToGrid w:val="0"/>
        <w:spacing w:line="360" w:lineRule="auto"/>
        <w:ind w:firstLine="630"/>
        <w:rPr>
          <w:rFonts w:ascii="宋体" w:hAnsi="宋体" w:cs="宋体"/>
          <w:sz w:val="24"/>
          <w:lang w:val="zh-CN"/>
        </w:rPr>
      </w:pPr>
    </w:p>
    <w:p w14:paraId="1FE7335C">
      <w:pPr>
        <w:ind w:firstLine="4080" w:firstLineChars="1700"/>
        <w:rPr>
          <w:rFonts w:ascii="宋体" w:hAnsi="宋体" w:cs="宋体"/>
        </w:rPr>
      </w:pPr>
      <w:r>
        <w:rPr>
          <w:rFonts w:hint="eastAsia" w:ascii="宋体" w:hAnsi="宋体" w:cs="宋体"/>
          <w:sz w:val="24"/>
          <w:lang w:val="zh-CN"/>
        </w:rPr>
        <w:t xml:space="preserve">日   期：  </w:t>
      </w:r>
    </w:p>
    <w:p w14:paraId="7B1627C7">
      <w:pPr>
        <w:spacing w:beforeLines="100" w:afterLines="50" w:line="360" w:lineRule="auto"/>
        <w:ind w:firstLine="436" w:firstLineChars="200"/>
        <w:rPr>
          <w:rFonts w:ascii="宋体" w:hAnsi="宋体" w:cs="宋体"/>
          <w:spacing w:val="4"/>
          <w:szCs w:val="21"/>
        </w:rPr>
      </w:pPr>
    </w:p>
    <w:p w14:paraId="4A520C5C">
      <w:pPr>
        <w:spacing w:line="360" w:lineRule="auto"/>
        <w:rPr>
          <w:rFonts w:ascii="宋体" w:hAnsi="宋体" w:cs="宋体"/>
          <w:b/>
          <w:bCs/>
          <w:spacing w:val="6"/>
          <w:szCs w:val="21"/>
        </w:rPr>
      </w:pPr>
      <w:r>
        <w:rPr>
          <w:rFonts w:hint="eastAsia" w:ascii="宋体" w:hAnsi="宋体" w:cs="宋体"/>
          <w:b/>
          <w:bCs/>
          <w:spacing w:val="6"/>
          <w:szCs w:val="21"/>
        </w:rPr>
        <w:t>（非监狱企业可不提供本附</w:t>
      </w:r>
      <w:r>
        <w:rPr>
          <w:rFonts w:hint="eastAsia" w:ascii="宋体" w:hAnsi="宋体" w:cs="宋体"/>
          <w:b/>
          <w:bCs/>
          <w:spacing w:val="4"/>
          <w:szCs w:val="21"/>
        </w:rPr>
        <w:t>件</w:t>
      </w:r>
      <w:r>
        <w:rPr>
          <w:rFonts w:hint="eastAsia" w:ascii="宋体" w:hAnsi="宋体" w:cs="宋体"/>
          <w:b/>
          <w:bCs/>
          <w:spacing w:val="6"/>
          <w:szCs w:val="21"/>
        </w:rPr>
        <w:t>）</w:t>
      </w:r>
    </w:p>
    <w:p w14:paraId="3BBA76D8">
      <w:pPr>
        <w:rPr>
          <w:rFonts w:ascii="宋体" w:hAnsi="宋体" w:cs="宋体"/>
        </w:rPr>
      </w:pPr>
    </w:p>
    <w:sectPr>
      <w:headerReference r:id="rId15" w:type="default"/>
      <w:footerReference r:id="rId16" w:type="default"/>
      <w:pgSz w:w="11906" w:h="16838"/>
      <w:pgMar w:top="1304" w:right="1304" w:bottom="1304"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monospace">
    <w:altName w:val="Segoe Print"/>
    <w:panose1 w:val="00000000000000000000"/>
    <w:charset w:val="00"/>
    <w:family w:val="auto"/>
    <w:pitch w:val="default"/>
    <w:sig w:usb0="00000000" w:usb1="00000000" w:usb2="00000000" w:usb3="00000000" w:csb0="00000000" w:csb1="00000000"/>
  </w:font>
  <w:font w:name="ksdb">
    <w:altName w:val="Segoe UI Symbol"/>
    <w:panose1 w:val="02000500000000000000"/>
    <w:charset w:val="00"/>
    <w:family w:val="auto"/>
    <w:pitch w:val="default"/>
    <w:sig w:usb0="00000000" w:usb1="00000000" w:usb2="00000000" w:usb3="00000000" w:csb0="00000001"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Calibri Light">
    <w:panose1 w:val="020F0302020204030204"/>
    <w:charset w:val="00"/>
    <w:family w:val="swiss"/>
    <w:pitch w:val="default"/>
    <w:sig w:usb0="E4002EFF" w:usb1="C200247B" w:usb2="00000009" w:usb3="00000000" w:csb0="200001FF" w:csb1="00000000"/>
  </w:font>
  <w:font w:name="hakuyoxingshu7000">
    <w:altName w:val="宋体"/>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Segoe UI Symbol">
    <w:panose1 w:val="020B0502040204020203"/>
    <w:charset w:val="00"/>
    <w:family w:val="auto"/>
    <w:pitch w:val="default"/>
    <w:sig w:usb0="800001E3" w:usb1="1200FFEF" w:usb2="00040000" w:usb3="04000000" w:csb0="0000000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62262">
    <w:pPr>
      <w:pStyle w:val="23"/>
      <w:ind w:firstLine="4500" w:firstLineChars="250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47FAC2">
    <w:pPr>
      <w:pStyle w:val="2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39EE5">
    <w:pPr>
      <w:pStyle w:val="23"/>
    </w:pPr>
  </w:p>
  <w:p w14:paraId="0EE7909B">
    <w:pPr>
      <w:pStyle w:val="23"/>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5C5F16">
    <w:pPr>
      <w:pStyle w:val="23"/>
      <w:ind w:firstLine="4500" w:firstLineChars="250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8D1341C">
                          <w:pPr>
                            <w:pStyle w:val="2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14:paraId="58D1341C">
                    <w:pPr>
                      <w:pStyle w:val="2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C00109">
    <w:pPr>
      <w:pStyle w:val="23"/>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5912D43E">
                          <w:pPr>
                            <w:pStyle w:val="2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14:paraId="5912D43E">
                    <w:pPr>
                      <w:pStyle w:val="2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E6F1E9">
    <w:pPr>
      <w:pStyle w:val="23"/>
      <w:ind w:right="360"/>
      <w:jc w:val="center"/>
      <w:rPr>
        <w:kern w:val="0"/>
        <w:szCs w:val="21"/>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4935" cy="131445"/>
              <wp:effectExtent l="0" t="0" r="0" b="0"/>
              <wp:wrapNone/>
              <wp:docPr id="2"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5D2BABE4">
                          <w:pPr>
                            <w:pStyle w:val="23"/>
                          </w:pPr>
                          <w:r>
                            <w:fldChar w:fldCharType="begin"/>
                          </w:r>
                          <w:r>
                            <w:instrText xml:space="preserve"> PAGE  \* MERGEFORMAT </w:instrText>
                          </w:r>
                          <w:r>
                            <w:fldChar w:fldCharType="separate"/>
                          </w:r>
                          <w:r>
                            <w:t>24</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0.35pt;width:9.05pt;mso-position-horizontal:center;mso-position-horizontal-relative:margin;mso-wrap-style:none;z-index:251660288;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D5X5J0AAAAAMBAAAPAAAAAAAAAAEAIAAAACIAAABkcnMvZG93bnJldi54bWxQ&#10;SwECFAAUAAAACACHTuJAGr7nCP8BAAAPBAAADgAAAAAAAAABACAAAAAfAQAAZHJzL2Uyb0RvYy54&#10;bWxQSwUGAAAAAAYABgBZAQAAkAUAAAAA&#10;">
              <v:fill on="f" focussize="0,0"/>
              <v:stroke on="f"/>
              <v:imagedata o:title=""/>
              <o:lock v:ext="edit" aspectratio="f"/>
              <v:textbox inset="0mm,0mm,0mm,0mm" style="mso-fit-shape-to-text:t;">
                <w:txbxContent>
                  <w:p w14:paraId="5D2BABE4">
                    <w:pPr>
                      <w:pStyle w:val="23"/>
                    </w:pPr>
                    <w:r>
                      <w:fldChar w:fldCharType="begin"/>
                    </w:r>
                    <w:r>
                      <w:instrText xml:space="preserve"> PAGE  \* MERGEFORMAT </w:instrText>
                    </w:r>
                    <w:r>
                      <w:fldChar w:fldCharType="separate"/>
                    </w:r>
                    <w:r>
                      <w:t>24</w:t>
                    </w:r>
                    <w:r>
                      <w:fldChar w:fldCharType="end"/>
                    </w:r>
                  </w:p>
                </w:txbxContent>
              </v:textbox>
            </v:shape>
          </w:pict>
        </mc:Fallback>
      </mc:AlternateContent>
    </w:r>
  </w:p>
  <w:p w14:paraId="1C0634C6">
    <w:pPr>
      <w:pStyle w:val="23"/>
      <w:jc w:val="cen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640C0">
    <w:pPr>
      <w:pStyle w:val="23"/>
      <w:ind w:right="360"/>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1" name="文本框 19"/>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14:paraId="0756D66B">
                          <w:pPr>
                            <w:pStyle w:val="23"/>
                          </w:pPr>
                          <w:r>
                            <w:fldChar w:fldCharType="begin"/>
                          </w:r>
                          <w:r>
                            <w:instrText xml:space="preserve"> PAGE  \* MERGEFORMAT </w:instrText>
                          </w:r>
                          <w:r>
                            <w:fldChar w:fldCharType="separate"/>
                          </w:r>
                          <w:r>
                            <w:t>59</w:t>
                          </w:r>
                          <w:r>
                            <w:fldChar w:fldCharType="end"/>
                          </w:r>
                        </w:p>
                      </w:txbxContent>
                    </wps:txbx>
                    <wps:bodyPr rot="0" vert="horz" wrap="none" lIns="0" tIns="0" rIns="0" bIns="0" anchor="t" anchorCtr="0" upright="1">
                      <a:spAutoFit/>
                    </wps:bodyPr>
                  </wps:wsp>
                </a:graphicData>
              </a:graphic>
            </wp:anchor>
          </w:drawing>
        </mc:Choice>
        <mc:Fallback>
          <w:pict>
            <v:shape id="文本框 19"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Q+V+SdAAAAADAQAADwAAAAAAAAABACAAAAAiAAAA&#10;ZHJzL2Rvd25yZXYueG1sUEsBAhQAFAAAAAgAh07iQAd3434PAgAAEQQAAA4AAAAAAAAAAQAgAAAA&#10;HwEAAGRycy9lMm9Eb2MueG1sUEsFBgAAAAAGAAYAWQEAAKAFAAAAAA==&#10;">
              <v:fill on="f" focussize="0,0"/>
              <v:stroke on="f"/>
              <v:imagedata o:title=""/>
              <o:lock v:ext="edit" aspectratio="f"/>
              <v:textbox inset="0mm,0mm,0mm,0mm" style="mso-fit-shape-to-text:t;">
                <w:txbxContent>
                  <w:p w14:paraId="0756D66B">
                    <w:pPr>
                      <w:pStyle w:val="23"/>
                    </w:pPr>
                    <w:r>
                      <w:fldChar w:fldCharType="begin"/>
                    </w:r>
                    <w:r>
                      <w:instrText xml:space="preserve"> PAGE  \* MERGEFORMAT </w:instrText>
                    </w:r>
                    <w:r>
                      <w:fldChar w:fldCharType="separate"/>
                    </w:r>
                    <w:r>
                      <w:t>59</w:t>
                    </w:r>
                    <w:r>
                      <w:fldChar w:fldCharType="end"/>
                    </w:r>
                  </w:p>
                </w:txbxContent>
              </v:textbox>
            </v:shape>
          </w:pict>
        </mc:Fallback>
      </mc:AlternateContent>
    </w:r>
  </w:p>
  <w:p w14:paraId="771412A1">
    <w:pPr>
      <w:pStyle w:val="23"/>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02BA40">
    <w:pPr>
      <w:pStyle w:val="24"/>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F063CD">
    <w:pPr>
      <w:pStyle w:val="2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69E64">
    <w:pPr>
      <w:pStyle w:val="24"/>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ADD3AF">
    <w:pPr>
      <w:pStyle w:val="24"/>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E6D4CA">
    <w:pPr>
      <w:pStyle w:val="24"/>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964F11">
    <w:pPr>
      <w:pStyle w:val="24"/>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2137E">
    <w:pPr>
      <w:pStyle w:val="24"/>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D665A"/>
    <w:multiLevelType w:val="singleLevel"/>
    <w:tmpl w:val="ACED665A"/>
    <w:lvl w:ilvl="0" w:tentative="0">
      <w:start w:val="1"/>
      <w:numFmt w:val="decimal"/>
      <w:suff w:val="nothing"/>
      <w:lvlText w:val="（%1）"/>
      <w:lvlJc w:val="left"/>
    </w:lvl>
  </w:abstractNum>
  <w:abstractNum w:abstractNumId="1">
    <w:nsid w:val="E24F4312"/>
    <w:multiLevelType w:val="singleLevel"/>
    <w:tmpl w:val="E24F4312"/>
    <w:lvl w:ilvl="0" w:tentative="0">
      <w:start w:val="1"/>
      <w:numFmt w:val="decimal"/>
      <w:lvlText w:val="%1."/>
      <w:lvlJc w:val="left"/>
      <w:pPr>
        <w:tabs>
          <w:tab w:val="left" w:pos="312"/>
        </w:tabs>
      </w:pPr>
    </w:lvl>
  </w:abstractNum>
  <w:abstractNum w:abstractNumId="2">
    <w:nsid w:val="0C9DD28D"/>
    <w:multiLevelType w:val="singleLevel"/>
    <w:tmpl w:val="0C9DD28D"/>
    <w:lvl w:ilvl="0" w:tentative="0">
      <w:start w:val="1"/>
      <w:numFmt w:val="chineseCounting"/>
      <w:suff w:val="nothing"/>
      <w:lvlText w:val="%1、"/>
      <w:lvlJc w:val="left"/>
      <w:rPr>
        <w:rFonts w:hint="eastAsia"/>
      </w:rPr>
    </w:lvl>
  </w:abstractNum>
  <w:abstractNum w:abstractNumId="3">
    <w:nsid w:val="0F227818"/>
    <w:multiLevelType w:val="singleLevel"/>
    <w:tmpl w:val="0F227818"/>
    <w:lvl w:ilvl="0" w:tentative="0">
      <w:start w:val="2"/>
      <w:numFmt w:val="chineseCounting"/>
      <w:suff w:val="space"/>
      <w:lvlText w:val="第%1章"/>
      <w:lvlJc w:val="left"/>
      <w:rPr>
        <w:rFonts w:hint="eastAsia"/>
      </w:rPr>
    </w:lvl>
  </w:abstractNum>
  <w:abstractNum w:abstractNumId="4">
    <w:nsid w:val="17BF3DFB"/>
    <w:multiLevelType w:val="multilevel"/>
    <w:tmpl w:val="17BF3DFB"/>
    <w:lvl w:ilvl="0" w:tentative="0">
      <w:start w:val="1"/>
      <w:numFmt w:val="decimal"/>
      <w:lvlText w:val="%1"/>
      <w:lvlJc w:val="left"/>
      <w:pPr>
        <w:ind w:left="425" w:hanging="425"/>
      </w:pPr>
      <w:rPr>
        <w:rFonts w:hint="default"/>
        <w:snapToGrid/>
      </w:rPr>
    </w:lvl>
    <w:lvl w:ilvl="1" w:tentative="0">
      <w:start w:val="1"/>
      <w:numFmt w:val="decimal"/>
      <w:suff w:val="space"/>
      <w:lvlText w:val="%1.%2"/>
      <w:lvlJc w:val="left"/>
      <w:pPr>
        <w:ind w:left="0" w:firstLine="0"/>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5">
    <w:nsid w:val="190E6E0C"/>
    <w:multiLevelType w:val="multilevel"/>
    <w:tmpl w:val="190E6E0C"/>
    <w:lvl w:ilvl="0" w:tentative="0">
      <w:start w:val="1"/>
      <w:numFmt w:val="decimal"/>
      <w:lvlText w:val="%1"/>
      <w:lvlJc w:val="left"/>
      <w:pPr>
        <w:ind w:left="425" w:hanging="425"/>
      </w:pPr>
      <w:rPr>
        <w:rFonts w:hint="eastAsia"/>
      </w:rPr>
    </w:lvl>
    <w:lvl w:ilvl="1" w:tentative="0">
      <w:start w:val="1"/>
      <w:numFmt w:val="decimal"/>
      <w:suff w:val="space"/>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22055814"/>
    <w:multiLevelType w:val="multilevel"/>
    <w:tmpl w:val="22055814"/>
    <w:lvl w:ilvl="0" w:tentative="0">
      <w:start w:val="1"/>
      <w:numFmt w:val="decimal"/>
      <w:pStyle w:val="69"/>
      <w:lvlText w:val="%1、"/>
      <w:lvlJc w:val="left"/>
      <w:pPr>
        <w:tabs>
          <w:tab w:val="left" w:pos="360"/>
        </w:tabs>
        <w:ind w:left="360" w:hanging="360"/>
      </w:pPr>
      <w:rPr>
        <w:rFonts w:hint="default"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abstractNum w:abstractNumId="7">
    <w:nsid w:val="32714F5E"/>
    <w:multiLevelType w:val="multilevel"/>
    <w:tmpl w:val="32714F5E"/>
    <w:lvl w:ilvl="0" w:tentative="0">
      <w:start w:val="1"/>
      <w:numFmt w:val="chineseCountingThousand"/>
      <w:suff w:val="nothing"/>
      <w:lvlText w:val="第%1章"/>
      <w:lvlJc w:val="left"/>
      <w:rPr>
        <w:rFonts w:hint="eastAsia" w:ascii="仿宋_GB2312" w:eastAsia="仿宋_GB2312" w:cs="Times New Roman"/>
        <w:sz w:val="44"/>
      </w:rPr>
    </w:lvl>
    <w:lvl w:ilvl="1" w:tentative="0">
      <w:start w:val="1"/>
      <w:numFmt w:val="none"/>
      <w:suff w:val="nothing"/>
      <w:lvlText w:val=""/>
      <w:lvlJc w:val="left"/>
      <w:rPr>
        <w:rFonts w:cs="Times New Roman"/>
      </w:rPr>
    </w:lvl>
    <w:lvl w:ilvl="2" w:tentative="0">
      <w:start w:val="1"/>
      <w:numFmt w:val="none"/>
      <w:suff w:val="nothing"/>
      <w:lvlText w:val=""/>
      <w:lvlJc w:val="left"/>
      <w:rPr>
        <w:rFonts w:cs="Times New Roman"/>
      </w:rPr>
    </w:lvl>
    <w:lvl w:ilvl="3" w:tentative="0">
      <w:start w:val="1"/>
      <w:numFmt w:val="none"/>
      <w:suff w:val="nothing"/>
      <w:lvlText w:val=""/>
      <w:lvlJc w:val="left"/>
      <w:rPr>
        <w:rFonts w:cs="Times New Roman"/>
      </w:rPr>
    </w:lvl>
    <w:lvl w:ilvl="4" w:tentative="0">
      <w:start w:val="1"/>
      <w:numFmt w:val="none"/>
      <w:pStyle w:val="7"/>
      <w:suff w:val="nothing"/>
      <w:lvlText w:val=""/>
      <w:lvlJc w:val="left"/>
      <w:rPr>
        <w:rFonts w:cs="Times New Roman"/>
      </w:rPr>
    </w:lvl>
    <w:lvl w:ilvl="5" w:tentative="0">
      <w:start w:val="1"/>
      <w:numFmt w:val="none"/>
      <w:pStyle w:val="8"/>
      <w:suff w:val="nothing"/>
      <w:lvlText w:val=""/>
      <w:lvlJc w:val="left"/>
      <w:rPr>
        <w:rFonts w:cs="Times New Roman"/>
      </w:rPr>
    </w:lvl>
    <w:lvl w:ilvl="6" w:tentative="0">
      <w:start w:val="1"/>
      <w:numFmt w:val="none"/>
      <w:pStyle w:val="9"/>
      <w:suff w:val="nothing"/>
      <w:lvlText w:val=""/>
      <w:lvlJc w:val="left"/>
      <w:rPr>
        <w:rFonts w:cs="Times New Roman"/>
      </w:rPr>
    </w:lvl>
    <w:lvl w:ilvl="7" w:tentative="0">
      <w:start w:val="1"/>
      <w:numFmt w:val="none"/>
      <w:pStyle w:val="10"/>
      <w:suff w:val="nothing"/>
      <w:lvlText w:val=""/>
      <w:lvlJc w:val="left"/>
      <w:rPr>
        <w:rFonts w:cs="Times New Roman"/>
      </w:rPr>
    </w:lvl>
    <w:lvl w:ilvl="8" w:tentative="0">
      <w:start w:val="1"/>
      <w:numFmt w:val="none"/>
      <w:pStyle w:val="76"/>
      <w:suff w:val="nothing"/>
      <w:lvlText w:val=""/>
      <w:lvlJc w:val="left"/>
      <w:rPr>
        <w:rFonts w:cs="Times New Roman"/>
      </w:rPr>
    </w:lvl>
  </w:abstractNum>
  <w:abstractNum w:abstractNumId="8">
    <w:nsid w:val="6467949F"/>
    <w:multiLevelType w:val="singleLevel"/>
    <w:tmpl w:val="6467949F"/>
    <w:lvl w:ilvl="0" w:tentative="0">
      <w:start w:val="4"/>
      <w:numFmt w:val="decimal"/>
      <w:suff w:val="nothing"/>
      <w:lvlText w:val="%1、"/>
      <w:lvlJc w:val="left"/>
    </w:lvl>
  </w:abstractNum>
  <w:abstractNum w:abstractNumId="9">
    <w:nsid w:val="6CC5177A"/>
    <w:multiLevelType w:val="multilevel"/>
    <w:tmpl w:val="6CC5177A"/>
    <w:lvl w:ilvl="0" w:tentative="0">
      <w:start w:val="1"/>
      <w:numFmt w:val="japaneseCounting"/>
      <w:lvlText w:val="第%1条"/>
      <w:lvlJc w:val="left"/>
      <w:pPr>
        <w:ind w:left="984" w:hanging="984"/>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8"/>
  </w:num>
  <w:num w:numId="4">
    <w:abstractNumId w:val="0"/>
  </w:num>
  <w:num w:numId="5">
    <w:abstractNumId w:val="3"/>
  </w:num>
  <w:num w:numId="6">
    <w:abstractNumId w:val="2"/>
  </w:num>
  <w:num w:numId="7">
    <w:abstractNumId w:val="9"/>
  </w:num>
  <w:num w:numId="8">
    <w:abstractNumId w:val="4"/>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noLineBreaksAfter w:lang="zh-CN" w:val="$([{£¥·‘“〈《「『【〔〖〝﹙﹛﹝＄（．［｛￡￥"/>
  <w:noLineBreaksBefore w:lang="zh-CN" w:val="!%),.:;&gt;?]}¢¨°·ˇˉ―‖’”…‰′″›℃∶、。〃〉》」』】〕〗〞︶︺︾﹀﹄﹚﹜﹞！＂％＇），．：；？］｀｜｝～￠"/>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ZhOWVjNWFkOThjNjhmZWI2YTBhZjJhNjc2MTdlNzUifQ=="/>
  </w:docVars>
  <w:rsids>
    <w:rsidRoot w:val="00E07E8D"/>
    <w:rsid w:val="00000750"/>
    <w:rsid w:val="000022B9"/>
    <w:rsid w:val="00002731"/>
    <w:rsid w:val="00002972"/>
    <w:rsid w:val="00002D20"/>
    <w:rsid w:val="00002F7A"/>
    <w:rsid w:val="00003233"/>
    <w:rsid w:val="00003C7F"/>
    <w:rsid w:val="00004491"/>
    <w:rsid w:val="00005385"/>
    <w:rsid w:val="00007D47"/>
    <w:rsid w:val="000101E5"/>
    <w:rsid w:val="00010F17"/>
    <w:rsid w:val="000112F4"/>
    <w:rsid w:val="000118DB"/>
    <w:rsid w:val="0001236F"/>
    <w:rsid w:val="00013BA0"/>
    <w:rsid w:val="0001593E"/>
    <w:rsid w:val="000167A8"/>
    <w:rsid w:val="00016B35"/>
    <w:rsid w:val="00016C0D"/>
    <w:rsid w:val="00016CC4"/>
    <w:rsid w:val="00016DF8"/>
    <w:rsid w:val="0001792B"/>
    <w:rsid w:val="00017F51"/>
    <w:rsid w:val="000200BB"/>
    <w:rsid w:val="00020477"/>
    <w:rsid w:val="000218BE"/>
    <w:rsid w:val="00021AE9"/>
    <w:rsid w:val="00022627"/>
    <w:rsid w:val="0002333B"/>
    <w:rsid w:val="00023CAC"/>
    <w:rsid w:val="0002418E"/>
    <w:rsid w:val="000261A3"/>
    <w:rsid w:val="00026B21"/>
    <w:rsid w:val="00027108"/>
    <w:rsid w:val="0003048D"/>
    <w:rsid w:val="0003181B"/>
    <w:rsid w:val="00031D3B"/>
    <w:rsid w:val="0003395C"/>
    <w:rsid w:val="000342F8"/>
    <w:rsid w:val="000349A2"/>
    <w:rsid w:val="000362E9"/>
    <w:rsid w:val="00036BD5"/>
    <w:rsid w:val="00037195"/>
    <w:rsid w:val="00040272"/>
    <w:rsid w:val="0004115D"/>
    <w:rsid w:val="000420AB"/>
    <w:rsid w:val="000433B9"/>
    <w:rsid w:val="000443F3"/>
    <w:rsid w:val="0004577D"/>
    <w:rsid w:val="00046582"/>
    <w:rsid w:val="00046A51"/>
    <w:rsid w:val="000500AF"/>
    <w:rsid w:val="000501D5"/>
    <w:rsid w:val="0005020F"/>
    <w:rsid w:val="00051FFC"/>
    <w:rsid w:val="00052F51"/>
    <w:rsid w:val="00053172"/>
    <w:rsid w:val="000544AB"/>
    <w:rsid w:val="00054888"/>
    <w:rsid w:val="000561CD"/>
    <w:rsid w:val="000578D3"/>
    <w:rsid w:val="00060441"/>
    <w:rsid w:val="00060B4C"/>
    <w:rsid w:val="000611C4"/>
    <w:rsid w:val="00061B6E"/>
    <w:rsid w:val="0006207C"/>
    <w:rsid w:val="00063CD5"/>
    <w:rsid w:val="00065A6C"/>
    <w:rsid w:val="0006604A"/>
    <w:rsid w:val="000668A3"/>
    <w:rsid w:val="0006703E"/>
    <w:rsid w:val="00067B1B"/>
    <w:rsid w:val="00070C3E"/>
    <w:rsid w:val="0007142D"/>
    <w:rsid w:val="0007190E"/>
    <w:rsid w:val="00072537"/>
    <w:rsid w:val="00072590"/>
    <w:rsid w:val="000727D1"/>
    <w:rsid w:val="00072FDD"/>
    <w:rsid w:val="000731E2"/>
    <w:rsid w:val="00073752"/>
    <w:rsid w:val="00073980"/>
    <w:rsid w:val="00075104"/>
    <w:rsid w:val="00075E0B"/>
    <w:rsid w:val="00076569"/>
    <w:rsid w:val="00076ACA"/>
    <w:rsid w:val="0007760B"/>
    <w:rsid w:val="00077933"/>
    <w:rsid w:val="000779F1"/>
    <w:rsid w:val="00080440"/>
    <w:rsid w:val="00080735"/>
    <w:rsid w:val="00081035"/>
    <w:rsid w:val="000825C8"/>
    <w:rsid w:val="0008287C"/>
    <w:rsid w:val="000837F0"/>
    <w:rsid w:val="00084E43"/>
    <w:rsid w:val="00086728"/>
    <w:rsid w:val="000868AC"/>
    <w:rsid w:val="00087F47"/>
    <w:rsid w:val="0009005B"/>
    <w:rsid w:val="00090CA3"/>
    <w:rsid w:val="0009201E"/>
    <w:rsid w:val="00092AB2"/>
    <w:rsid w:val="00093E47"/>
    <w:rsid w:val="000945C6"/>
    <w:rsid w:val="00095192"/>
    <w:rsid w:val="00095796"/>
    <w:rsid w:val="00095841"/>
    <w:rsid w:val="00095EC0"/>
    <w:rsid w:val="00096778"/>
    <w:rsid w:val="00096E8E"/>
    <w:rsid w:val="0009711C"/>
    <w:rsid w:val="00097367"/>
    <w:rsid w:val="0009782D"/>
    <w:rsid w:val="000A1612"/>
    <w:rsid w:val="000A2852"/>
    <w:rsid w:val="000A34CA"/>
    <w:rsid w:val="000A3CF2"/>
    <w:rsid w:val="000A3D69"/>
    <w:rsid w:val="000A403F"/>
    <w:rsid w:val="000A45DB"/>
    <w:rsid w:val="000A6CAA"/>
    <w:rsid w:val="000A766E"/>
    <w:rsid w:val="000B0B6E"/>
    <w:rsid w:val="000B0E51"/>
    <w:rsid w:val="000B12AF"/>
    <w:rsid w:val="000B2517"/>
    <w:rsid w:val="000B4E99"/>
    <w:rsid w:val="000B5F7E"/>
    <w:rsid w:val="000C0130"/>
    <w:rsid w:val="000C03C2"/>
    <w:rsid w:val="000C18DA"/>
    <w:rsid w:val="000C1A60"/>
    <w:rsid w:val="000C252A"/>
    <w:rsid w:val="000C31D9"/>
    <w:rsid w:val="000C45B5"/>
    <w:rsid w:val="000C5B36"/>
    <w:rsid w:val="000C6149"/>
    <w:rsid w:val="000C6174"/>
    <w:rsid w:val="000C681D"/>
    <w:rsid w:val="000C6BD2"/>
    <w:rsid w:val="000C6D58"/>
    <w:rsid w:val="000D09C2"/>
    <w:rsid w:val="000D0AC8"/>
    <w:rsid w:val="000D0DA0"/>
    <w:rsid w:val="000D11D7"/>
    <w:rsid w:val="000D14D4"/>
    <w:rsid w:val="000D211D"/>
    <w:rsid w:val="000D216A"/>
    <w:rsid w:val="000D3465"/>
    <w:rsid w:val="000D48DB"/>
    <w:rsid w:val="000D4E6D"/>
    <w:rsid w:val="000D5222"/>
    <w:rsid w:val="000D769C"/>
    <w:rsid w:val="000E000E"/>
    <w:rsid w:val="000E2450"/>
    <w:rsid w:val="000E45DD"/>
    <w:rsid w:val="000E4FFE"/>
    <w:rsid w:val="000E62FD"/>
    <w:rsid w:val="000E639E"/>
    <w:rsid w:val="000E65DB"/>
    <w:rsid w:val="000E66A1"/>
    <w:rsid w:val="000E7856"/>
    <w:rsid w:val="000E7DDB"/>
    <w:rsid w:val="000F099F"/>
    <w:rsid w:val="000F1020"/>
    <w:rsid w:val="000F13C1"/>
    <w:rsid w:val="000F1761"/>
    <w:rsid w:val="000F193D"/>
    <w:rsid w:val="000F1B02"/>
    <w:rsid w:val="000F1FD4"/>
    <w:rsid w:val="000F2C30"/>
    <w:rsid w:val="000F2FCF"/>
    <w:rsid w:val="000F3AC0"/>
    <w:rsid w:val="000F3AFE"/>
    <w:rsid w:val="000F3BD7"/>
    <w:rsid w:val="000F6F99"/>
    <w:rsid w:val="000F733B"/>
    <w:rsid w:val="000F7835"/>
    <w:rsid w:val="000F7EF6"/>
    <w:rsid w:val="00101A47"/>
    <w:rsid w:val="00102BC2"/>
    <w:rsid w:val="00104D09"/>
    <w:rsid w:val="00104DCA"/>
    <w:rsid w:val="00107250"/>
    <w:rsid w:val="001101E6"/>
    <w:rsid w:val="001102CC"/>
    <w:rsid w:val="00110D6A"/>
    <w:rsid w:val="00111706"/>
    <w:rsid w:val="0011178F"/>
    <w:rsid w:val="00113423"/>
    <w:rsid w:val="00113F51"/>
    <w:rsid w:val="00115838"/>
    <w:rsid w:val="00115FCA"/>
    <w:rsid w:val="00116653"/>
    <w:rsid w:val="00116CE8"/>
    <w:rsid w:val="001172EB"/>
    <w:rsid w:val="001174C6"/>
    <w:rsid w:val="0011788F"/>
    <w:rsid w:val="00120BA6"/>
    <w:rsid w:val="001215FD"/>
    <w:rsid w:val="0012286F"/>
    <w:rsid w:val="00123B12"/>
    <w:rsid w:val="00123F03"/>
    <w:rsid w:val="00124019"/>
    <w:rsid w:val="001242C0"/>
    <w:rsid w:val="00126512"/>
    <w:rsid w:val="00126766"/>
    <w:rsid w:val="001267D4"/>
    <w:rsid w:val="001271A4"/>
    <w:rsid w:val="001278FB"/>
    <w:rsid w:val="00131051"/>
    <w:rsid w:val="001317B6"/>
    <w:rsid w:val="0013529E"/>
    <w:rsid w:val="00135D48"/>
    <w:rsid w:val="001361C5"/>
    <w:rsid w:val="001376FA"/>
    <w:rsid w:val="00137A6A"/>
    <w:rsid w:val="00137E4B"/>
    <w:rsid w:val="00140600"/>
    <w:rsid w:val="00140D50"/>
    <w:rsid w:val="001419B6"/>
    <w:rsid w:val="00141B50"/>
    <w:rsid w:val="00142A26"/>
    <w:rsid w:val="00142FBD"/>
    <w:rsid w:val="0014361E"/>
    <w:rsid w:val="001437ED"/>
    <w:rsid w:val="001441BB"/>
    <w:rsid w:val="0014435D"/>
    <w:rsid w:val="001449BE"/>
    <w:rsid w:val="001475B0"/>
    <w:rsid w:val="0015044A"/>
    <w:rsid w:val="00150FD4"/>
    <w:rsid w:val="00151A8A"/>
    <w:rsid w:val="001520A4"/>
    <w:rsid w:val="001521FF"/>
    <w:rsid w:val="00152BBF"/>
    <w:rsid w:val="001542EC"/>
    <w:rsid w:val="0015590F"/>
    <w:rsid w:val="00160013"/>
    <w:rsid w:val="001615ED"/>
    <w:rsid w:val="0016221C"/>
    <w:rsid w:val="001623A6"/>
    <w:rsid w:val="00162A0A"/>
    <w:rsid w:val="00163B7B"/>
    <w:rsid w:val="00164C1D"/>
    <w:rsid w:val="001669AF"/>
    <w:rsid w:val="0017046B"/>
    <w:rsid w:val="001706FD"/>
    <w:rsid w:val="001707E5"/>
    <w:rsid w:val="00171298"/>
    <w:rsid w:val="00172811"/>
    <w:rsid w:val="00172BC2"/>
    <w:rsid w:val="001730A8"/>
    <w:rsid w:val="0017384A"/>
    <w:rsid w:val="00174F76"/>
    <w:rsid w:val="0017522E"/>
    <w:rsid w:val="00175758"/>
    <w:rsid w:val="00175C11"/>
    <w:rsid w:val="00175C2A"/>
    <w:rsid w:val="00176668"/>
    <w:rsid w:val="00176D84"/>
    <w:rsid w:val="001831B0"/>
    <w:rsid w:val="00184493"/>
    <w:rsid w:val="00184DB2"/>
    <w:rsid w:val="0018523A"/>
    <w:rsid w:val="00187096"/>
    <w:rsid w:val="0018716C"/>
    <w:rsid w:val="001905BD"/>
    <w:rsid w:val="00190FA0"/>
    <w:rsid w:val="0019113C"/>
    <w:rsid w:val="001919B3"/>
    <w:rsid w:val="001926DC"/>
    <w:rsid w:val="00192D0E"/>
    <w:rsid w:val="001937A6"/>
    <w:rsid w:val="001941A7"/>
    <w:rsid w:val="001947A6"/>
    <w:rsid w:val="00194CDC"/>
    <w:rsid w:val="0019573C"/>
    <w:rsid w:val="00196204"/>
    <w:rsid w:val="00196BE5"/>
    <w:rsid w:val="0019724F"/>
    <w:rsid w:val="0019768F"/>
    <w:rsid w:val="00197BAE"/>
    <w:rsid w:val="00197CA6"/>
    <w:rsid w:val="001A25B5"/>
    <w:rsid w:val="001A2859"/>
    <w:rsid w:val="001A31E7"/>
    <w:rsid w:val="001A4351"/>
    <w:rsid w:val="001A48D6"/>
    <w:rsid w:val="001A51FF"/>
    <w:rsid w:val="001A5341"/>
    <w:rsid w:val="001A6914"/>
    <w:rsid w:val="001A7948"/>
    <w:rsid w:val="001B0F19"/>
    <w:rsid w:val="001B10A4"/>
    <w:rsid w:val="001B1BCC"/>
    <w:rsid w:val="001B4452"/>
    <w:rsid w:val="001B4995"/>
    <w:rsid w:val="001B593D"/>
    <w:rsid w:val="001B6214"/>
    <w:rsid w:val="001B62A7"/>
    <w:rsid w:val="001B6719"/>
    <w:rsid w:val="001B7DEB"/>
    <w:rsid w:val="001C057A"/>
    <w:rsid w:val="001C177D"/>
    <w:rsid w:val="001C1B0E"/>
    <w:rsid w:val="001C2393"/>
    <w:rsid w:val="001C286F"/>
    <w:rsid w:val="001C3129"/>
    <w:rsid w:val="001C4011"/>
    <w:rsid w:val="001C455E"/>
    <w:rsid w:val="001C466D"/>
    <w:rsid w:val="001C5087"/>
    <w:rsid w:val="001C52AA"/>
    <w:rsid w:val="001C6628"/>
    <w:rsid w:val="001C7A24"/>
    <w:rsid w:val="001D0A8F"/>
    <w:rsid w:val="001D19F9"/>
    <w:rsid w:val="001D2684"/>
    <w:rsid w:val="001D336D"/>
    <w:rsid w:val="001D4463"/>
    <w:rsid w:val="001D44A2"/>
    <w:rsid w:val="001D4A63"/>
    <w:rsid w:val="001D5987"/>
    <w:rsid w:val="001D65D9"/>
    <w:rsid w:val="001D6CB4"/>
    <w:rsid w:val="001D7177"/>
    <w:rsid w:val="001D719E"/>
    <w:rsid w:val="001D73CF"/>
    <w:rsid w:val="001D7DBF"/>
    <w:rsid w:val="001E304C"/>
    <w:rsid w:val="001E3C15"/>
    <w:rsid w:val="001E6720"/>
    <w:rsid w:val="001F0232"/>
    <w:rsid w:val="001F090D"/>
    <w:rsid w:val="001F2D43"/>
    <w:rsid w:val="001F3490"/>
    <w:rsid w:val="001F46BD"/>
    <w:rsid w:val="001F4EE5"/>
    <w:rsid w:val="001F58EA"/>
    <w:rsid w:val="001F5CC9"/>
    <w:rsid w:val="001F652E"/>
    <w:rsid w:val="001F6596"/>
    <w:rsid w:val="001F65A6"/>
    <w:rsid w:val="001F6C15"/>
    <w:rsid w:val="001F7148"/>
    <w:rsid w:val="001F7B87"/>
    <w:rsid w:val="001F7CCB"/>
    <w:rsid w:val="001F7D2E"/>
    <w:rsid w:val="0020112E"/>
    <w:rsid w:val="002016F4"/>
    <w:rsid w:val="00201BA6"/>
    <w:rsid w:val="00203D56"/>
    <w:rsid w:val="00204469"/>
    <w:rsid w:val="0020517F"/>
    <w:rsid w:val="002059A6"/>
    <w:rsid w:val="00206EB2"/>
    <w:rsid w:val="002073EA"/>
    <w:rsid w:val="00210FD7"/>
    <w:rsid w:val="002115C2"/>
    <w:rsid w:val="0021293B"/>
    <w:rsid w:val="00212B2B"/>
    <w:rsid w:val="002148F4"/>
    <w:rsid w:val="002154A7"/>
    <w:rsid w:val="0021575B"/>
    <w:rsid w:val="00217D62"/>
    <w:rsid w:val="00220101"/>
    <w:rsid w:val="00220298"/>
    <w:rsid w:val="002203C9"/>
    <w:rsid w:val="0022061B"/>
    <w:rsid w:val="002207BF"/>
    <w:rsid w:val="00220904"/>
    <w:rsid w:val="0022111A"/>
    <w:rsid w:val="00221660"/>
    <w:rsid w:val="0022472C"/>
    <w:rsid w:val="00226424"/>
    <w:rsid w:val="00226925"/>
    <w:rsid w:val="002274C9"/>
    <w:rsid w:val="00227D9A"/>
    <w:rsid w:val="0023127E"/>
    <w:rsid w:val="0023247C"/>
    <w:rsid w:val="00233069"/>
    <w:rsid w:val="002338A3"/>
    <w:rsid w:val="00235347"/>
    <w:rsid w:val="00235B94"/>
    <w:rsid w:val="00235CD7"/>
    <w:rsid w:val="0023610E"/>
    <w:rsid w:val="00236241"/>
    <w:rsid w:val="00237472"/>
    <w:rsid w:val="002400C2"/>
    <w:rsid w:val="002404A5"/>
    <w:rsid w:val="00240926"/>
    <w:rsid w:val="00240F8A"/>
    <w:rsid w:val="00243721"/>
    <w:rsid w:val="002439C7"/>
    <w:rsid w:val="00244286"/>
    <w:rsid w:val="0024440D"/>
    <w:rsid w:val="00244EF2"/>
    <w:rsid w:val="0024631A"/>
    <w:rsid w:val="00246336"/>
    <w:rsid w:val="00246A70"/>
    <w:rsid w:val="00250BB4"/>
    <w:rsid w:val="00252085"/>
    <w:rsid w:val="00252B67"/>
    <w:rsid w:val="0025374C"/>
    <w:rsid w:val="00253C49"/>
    <w:rsid w:val="0025480E"/>
    <w:rsid w:val="00254BE2"/>
    <w:rsid w:val="00254C78"/>
    <w:rsid w:val="00255656"/>
    <w:rsid w:val="00255B6A"/>
    <w:rsid w:val="0025652D"/>
    <w:rsid w:val="00256789"/>
    <w:rsid w:val="00256A01"/>
    <w:rsid w:val="002609B6"/>
    <w:rsid w:val="00262F17"/>
    <w:rsid w:val="00263316"/>
    <w:rsid w:val="00263B9C"/>
    <w:rsid w:val="002645AE"/>
    <w:rsid w:val="00265263"/>
    <w:rsid w:val="002652BE"/>
    <w:rsid w:val="002653B9"/>
    <w:rsid w:val="00265869"/>
    <w:rsid w:val="00267067"/>
    <w:rsid w:val="00267B37"/>
    <w:rsid w:val="002702A3"/>
    <w:rsid w:val="00270756"/>
    <w:rsid w:val="002731DD"/>
    <w:rsid w:val="002738FA"/>
    <w:rsid w:val="00274E96"/>
    <w:rsid w:val="00275BB1"/>
    <w:rsid w:val="0027628E"/>
    <w:rsid w:val="002801F8"/>
    <w:rsid w:val="00280B19"/>
    <w:rsid w:val="002828E0"/>
    <w:rsid w:val="00283591"/>
    <w:rsid w:val="00284241"/>
    <w:rsid w:val="00284691"/>
    <w:rsid w:val="002855FD"/>
    <w:rsid w:val="00285701"/>
    <w:rsid w:val="00287A5A"/>
    <w:rsid w:val="00287FBE"/>
    <w:rsid w:val="00292458"/>
    <w:rsid w:val="00293581"/>
    <w:rsid w:val="00293B34"/>
    <w:rsid w:val="00293B3A"/>
    <w:rsid w:val="002945D4"/>
    <w:rsid w:val="00294959"/>
    <w:rsid w:val="002960C1"/>
    <w:rsid w:val="002967BB"/>
    <w:rsid w:val="00296B0A"/>
    <w:rsid w:val="002A1572"/>
    <w:rsid w:val="002A1D82"/>
    <w:rsid w:val="002A31EA"/>
    <w:rsid w:val="002A3C56"/>
    <w:rsid w:val="002A4996"/>
    <w:rsid w:val="002A5275"/>
    <w:rsid w:val="002A58F0"/>
    <w:rsid w:val="002A59F9"/>
    <w:rsid w:val="002A663E"/>
    <w:rsid w:val="002A6882"/>
    <w:rsid w:val="002A6C08"/>
    <w:rsid w:val="002A6D8D"/>
    <w:rsid w:val="002A7F13"/>
    <w:rsid w:val="002B1570"/>
    <w:rsid w:val="002B32B4"/>
    <w:rsid w:val="002B4586"/>
    <w:rsid w:val="002B550E"/>
    <w:rsid w:val="002B6304"/>
    <w:rsid w:val="002B78CB"/>
    <w:rsid w:val="002B7BA4"/>
    <w:rsid w:val="002C0FA9"/>
    <w:rsid w:val="002C10AB"/>
    <w:rsid w:val="002C40AF"/>
    <w:rsid w:val="002C4726"/>
    <w:rsid w:val="002C50DF"/>
    <w:rsid w:val="002C5A41"/>
    <w:rsid w:val="002C6C5B"/>
    <w:rsid w:val="002C6CBA"/>
    <w:rsid w:val="002C7BEC"/>
    <w:rsid w:val="002D15A8"/>
    <w:rsid w:val="002D22C2"/>
    <w:rsid w:val="002D2922"/>
    <w:rsid w:val="002D3ACE"/>
    <w:rsid w:val="002D3CC8"/>
    <w:rsid w:val="002D3D09"/>
    <w:rsid w:val="002D4DE3"/>
    <w:rsid w:val="002D4EE4"/>
    <w:rsid w:val="002D5000"/>
    <w:rsid w:val="002D7E5D"/>
    <w:rsid w:val="002E0128"/>
    <w:rsid w:val="002E0442"/>
    <w:rsid w:val="002E141C"/>
    <w:rsid w:val="002E18EA"/>
    <w:rsid w:val="002E23C3"/>
    <w:rsid w:val="002E2809"/>
    <w:rsid w:val="002E2AC3"/>
    <w:rsid w:val="002E3DC5"/>
    <w:rsid w:val="002E41EE"/>
    <w:rsid w:val="002E6576"/>
    <w:rsid w:val="002E663A"/>
    <w:rsid w:val="002E6838"/>
    <w:rsid w:val="002E74E9"/>
    <w:rsid w:val="002F19E0"/>
    <w:rsid w:val="002F2177"/>
    <w:rsid w:val="002F2D3E"/>
    <w:rsid w:val="002F38AF"/>
    <w:rsid w:val="002F4EAA"/>
    <w:rsid w:val="002F68B7"/>
    <w:rsid w:val="002F767A"/>
    <w:rsid w:val="002F773B"/>
    <w:rsid w:val="002F7C8F"/>
    <w:rsid w:val="00300B25"/>
    <w:rsid w:val="00300C60"/>
    <w:rsid w:val="00300E08"/>
    <w:rsid w:val="0030216B"/>
    <w:rsid w:val="003028C1"/>
    <w:rsid w:val="00302E62"/>
    <w:rsid w:val="00302EB7"/>
    <w:rsid w:val="00304E15"/>
    <w:rsid w:val="00305140"/>
    <w:rsid w:val="00306559"/>
    <w:rsid w:val="00307BD6"/>
    <w:rsid w:val="003106E6"/>
    <w:rsid w:val="00311258"/>
    <w:rsid w:val="00311E05"/>
    <w:rsid w:val="00312335"/>
    <w:rsid w:val="00312F5E"/>
    <w:rsid w:val="00314B35"/>
    <w:rsid w:val="003153E0"/>
    <w:rsid w:val="0031584E"/>
    <w:rsid w:val="00316001"/>
    <w:rsid w:val="00316476"/>
    <w:rsid w:val="00316BFC"/>
    <w:rsid w:val="00317E54"/>
    <w:rsid w:val="003207E9"/>
    <w:rsid w:val="0032082E"/>
    <w:rsid w:val="0032193A"/>
    <w:rsid w:val="00321F4F"/>
    <w:rsid w:val="003224B5"/>
    <w:rsid w:val="00322583"/>
    <w:rsid w:val="0032275F"/>
    <w:rsid w:val="00323B8D"/>
    <w:rsid w:val="0032421B"/>
    <w:rsid w:val="00326524"/>
    <w:rsid w:val="00327B51"/>
    <w:rsid w:val="00327E83"/>
    <w:rsid w:val="0033018B"/>
    <w:rsid w:val="00330458"/>
    <w:rsid w:val="003310B9"/>
    <w:rsid w:val="00331884"/>
    <w:rsid w:val="003322DA"/>
    <w:rsid w:val="0033375D"/>
    <w:rsid w:val="003348CA"/>
    <w:rsid w:val="00335F4C"/>
    <w:rsid w:val="003361E8"/>
    <w:rsid w:val="00336E42"/>
    <w:rsid w:val="003377CB"/>
    <w:rsid w:val="0034048B"/>
    <w:rsid w:val="0034165E"/>
    <w:rsid w:val="003422DB"/>
    <w:rsid w:val="00343129"/>
    <w:rsid w:val="0034553C"/>
    <w:rsid w:val="00345692"/>
    <w:rsid w:val="003471A3"/>
    <w:rsid w:val="00350537"/>
    <w:rsid w:val="0035081B"/>
    <w:rsid w:val="00350B38"/>
    <w:rsid w:val="00351283"/>
    <w:rsid w:val="00352E68"/>
    <w:rsid w:val="00353BFE"/>
    <w:rsid w:val="003555F3"/>
    <w:rsid w:val="00355956"/>
    <w:rsid w:val="003561A4"/>
    <w:rsid w:val="00356291"/>
    <w:rsid w:val="00356787"/>
    <w:rsid w:val="00356B8F"/>
    <w:rsid w:val="00356F5F"/>
    <w:rsid w:val="00361545"/>
    <w:rsid w:val="00361DFA"/>
    <w:rsid w:val="00363E11"/>
    <w:rsid w:val="00364A60"/>
    <w:rsid w:val="00364BB2"/>
    <w:rsid w:val="00364F98"/>
    <w:rsid w:val="0036661B"/>
    <w:rsid w:val="00366B35"/>
    <w:rsid w:val="00370727"/>
    <w:rsid w:val="00370B72"/>
    <w:rsid w:val="00370B8D"/>
    <w:rsid w:val="00370BD8"/>
    <w:rsid w:val="00371637"/>
    <w:rsid w:val="003730E3"/>
    <w:rsid w:val="003734F9"/>
    <w:rsid w:val="00374A5E"/>
    <w:rsid w:val="003758F9"/>
    <w:rsid w:val="00375A53"/>
    <w:rsid w:val="00376346"/>
    <w:rsid w:val="00377434"/>
    <w:rsid w:val="00377D8C"/>
    <w:rsid w:val="00380116"/>
    <w:rsid w:val="003801E0"/>
    <w:rsid w:val="00381776"/>
    <w:rsid w:val="00381C6B"/>
    <w:rsid w:val="003826B1"/>
    <w:rsid w:val="003828F3"/>
    <w:rsid w:val="00383B6C"/>
    <w:rsid w:val="00383BAA"/>
    <w:rsid w:val="0038483D"/>
    <w:rsid w:val="00385552"/>
    <w:rsid w:val="00385662"/>
    <w:rsid w:val="00386494"/>
    <w:rsid w:val="00386B30"/>
    <w:rsid w:val="00390284"/>
    <w:rsid w:val="00392E52"/>
    <w:rsid w:val="003931D3"/>
    <w:rsid w:val="0039357D"/>
    <w:rsid w:val="003935F3"/>
    <w:rsid w:val="003939EC"/>
    <w:rsid w:val="0039529B"/>
    <w:rsid w:val="0039540F"/>
    <w:rsid w:val="00396215"/>
    <w:rsid w:val="003962D6"/>
    <w:rsid w:val="00396ABD"/>
    <w:rsid w:val="00397274"/>
    <w:rsid w:val="00397DC1"/>
    <w:rsid w:val="003A0323"/>
    <w:rsid w:val="003A207B"/>
    <w:rsid w:val="003A3371"/>
    <w:rsid w:val="003A42CD"/>
    <w:rsid w:val="003A4618"/>
    <w:rsid w:val="003A4A8E"/>
    <w:rsid w:val="003A4E23"/>
    <w:rsid w:val="003A5A10"/>
    <w:rsid w:val="003A77FD"/>
    <w:rsid w:val="003B0C4B"/>
    <w:rsid w:val="003B1145"/>
    <w:rsid w:val="003B18A1"/>
    <w:rsid w:val="003B2BB8"/>
    <w:rsid w:val="003B5071"/>
    <w:rsid w:val="003B657B"/>
    <w:rsid w:val="003B6E50"/>
    <w:rsid w:val="003C35EF"/>
    <w:rsid w:val="003C3870"/>
    <w:rsid w:val="003C5620"/>
    <w:rsid w:val="003C5994"/>
    <w:rsid w:val="003C5BCD"/>
    <w:rsid w:val="003C6FCC"/>
    <w:rsid w:val="003C7534"/>
    <w:rsid w:val="003D1A2A"/>
    <w:rsid w:val="003D204F"/>
    <w:rsid w:val="003D2439"/>
    <w:rsid w:val="003D3692"/>
    <w:rsid w:val="003D5B5A"/>
    <w:rsid w:val="003D689C"/>
    <w:rsid w:val="003D6C1A"/>
    <w:rsid w:val="003D7086"/>
    <w:rsid w:val="003D71F7"/>
    <w:rsid w:val="003E088B"/>
    <w:rsid w:val="003E1127"/>
    <w:rsid w:val="003E1A30"/>
    <w:rsid w:val="003E1A37"/>
    <w:rsid w:val="003E2C08"/>
    <w:rsid w:val="003E3662"/>
    <w:rsid w:val="003E4D9A"/>
    <w:rsid w:val="003E4F73"/>
    <w:rsid w:val="003E6352"/>
    <w:rsid w:val="003E648F"/>
    <w:rsid w:val="003E6A8D"/>
    <w:rsid w:val="003E7F03"/>
    <w:rsid w:val="003F0748"/>
    <w:rsid w:val="003F0EF5"/>
    <w:rsid w:val="003F0F03"/>
    <w:rsid w:val="003F1830"/>
    <w:rsid w:val="003F1E78"/>
    <w:rsid w:val="003F2200"/>
    <w:rsid w:val="003F290A"/>
    <w:rsid w:val="003F2B91"/>
    <w:rsid w:val="003F2D67"/>
    <w:rsid w:val="003F2DD7"/>
    <w:rsid w:val="003F341D"/>
    <w:rsid w:val="003F3EF7"/>
    <w:rsid w:val="003F4413"/>
    <w:rsid w:val="003F583B"/>
    <w:rsid w:val="003F5B25"/>
    <w:rsid w:val="003F6893"/>
    <w:rsid w:val="004002F8"/>
    <w:rsid w:val="0040176E"/>
    <w:rsid w:val="00402433"/>
    <w:rsid w:val="00402F62"/>
    <w:rsid w:val="00403FF7"/>
    <w:rsid w:val="004053F8"/>
    <w:rsid w:val="00405703"/>
    <w:rsid w:val="0040583E"/>
    <w:rsid w:val="004074B6"/>
    <w:rsid w:val="00407596"/>
    <w:rsid w:val="004076D5"/>
    <w:rsid w:val="00412BF2"/>
    <w:rsid w:val="00413CCA"/>
    <w:rsid w:val="004152DE"/>
    <w:rsid w:val="004171DD"/>
    <w:rsid w:val="00417BFF"/>
    <w:rsid w:val="00417F34"/>
    <w:rsid w:val="00421492"/>
    <w:rsid w:val="00421C89"/>
    <w:rsid w:val="0042350E"/>
    <w:rsid w:val="00424D63"/>
    <w:rsid w:val="00425BD4"/>
    <w:rsid w:val="004267E6"/>
    <w:rsid w:val="00426A31"/>
    <w:rsid w:val="00427193"/>
    <w:rsid w:val="00430E97"/>
    <w:rsid w:val="0043135E"/>
    <w:rsid w:val="00432C83"/>
    <w:rsid w:val="004339C6"/>
    <w:rsid w:val="00433E47"/>
    <w:rsid w:val="00435679"/>
    <w:rsid w:val="004360B8"/>
    <w:rsid w:val="00436FAC"/>
    <w:rsid w:val="00437B2C"/>
    <w:rsid w:val="00437FF0"/>
    <w:rsid w:val="004401D2"/>
    <w:rsid w:val="0044064C"/>
    <w:rsid w:val="004415F7"/>
    <w:rsid w:val="00443714"/>
    <w:rsid w:val="004442C9"/>
    <w:rsid w:val="00444619"/>
    <w:rsid w:val="00444731"/>
    <w:rsid w:val="004447BE"/>
    <w:rsid w:val="00444D0A"/>
    <w:rsid w:val="00444FC2"/>
    <w:rsid w:val="00445D24"/>
    <w:rsid w:val="004461C3"/>
    <w:rsid w:val="004466CE"/>
    <w:rsid w:val="004467D9"/>
    <w:rsid w:val="00446A6F"/>
    <w:rsid w:val="004476EC"/>
    <w:rsid w:val="0045042F"/>
    <w:rsid w:val="00451FA0"/>
    <w:rsid w:val="00453B16"/>
    <w:rsid w:val="00454ACA"/>
    <w:rsid w:val="00454AE2"/>
    <w:rsid w:val="00454CBF"/>
    <w:rsid w:val="00456115"/>
    <w:rsid w:val="0045662D"/>
    <w:rsid w:val="00460AA0"/>
    <w:rsid w:val="00460C45"/>
    <w:rsid w:val="00460CA0"/>
    <w:rsid w:val="0046109C"/>
    <w:rsid w:val="00461945"/>
    <w:rsid w:val="00461FEB"/>
    <w:rsid w:val="00464643"/>
    <w:rsid w:val="00465044"/>
    <w:rsid w:val="00465286"/>
    <w:rsid w:val="00465A06"/>
    <w:rsid w:val="00465D98"/>
    <w:rsid w:val="00466CEE"/>
    <w:rsid w:val="00467947"/>
    <w:rsid w:val="004679F6"/>
    <w:rsid w:val="00472607"/>
    <w:rsid w:val="00473494"/>
    <w:rsid w:val="00474115"/>
    <w:rsid w:val="004742D5"/>
    <w:rsid w:val="0047515B"/>
    <w:rsid w:val="004761BC"/>
    <w:rsid w:val="004762A2"/>
    <w:rsid w:val="0047659F"/>
    <w:rsid w:val="004767C6"/>
    <w:rsid w:val="00476D82"/>
    <w:rsid w:val="00476E19"/>
    <w:rsid w:val="0047769A"/>
    <w:rsid w:val="00477A5A"/>
    <w:rsid w:val="00481297"/>
    <w:rsid w:val="00482880"/>
    <w:rsid w:val="00482C88"/>
    <w:rsid w:val="00483AA6"/>
    <w:rsid w:val="00484134"/>
    <w:rsid w:val="00485CC8"/>
    <w:rsid w:val="0048608C"/>
    <w:rsid w:val="00486603"/>
    <w:rsid w:val="00486680"/>
    <w:rsid w:val="00486BF3"/>
    <w:rsid w:val="0048702A"/>
    <w:rsid w:val="004908BA"/>
    <w:rsid w:val="004922F8"/>
    <w:rsid w:val="0049298C"/>
    <w:rsid w:val="0049313A"/>
    <w:rsid w:val="00493DBC"/>
    <w:rsid w:val="004940F8"/>
    <w:rsid w:val="004950C6"/>
    <w:rsid w:val="00497878"/>
    <w:rsid w:val="00497CFE"/>
    <w:rsid w:val="004A0BFC"/>
    <w:rsid w:val="004A0F19"/>
    <w:rsid w:val="004A4D6D"/>
    <w:rsid w:val="004A5330"/>
    <w:rsid w:val="004A5792"/>
    <w:rsid w:val="004A5EBC"/>
    <w:rsid w:val="004A6033"/>
    <w:rsid w:val="004A6C03"/>
    <w:rsid w:val="004A6E1D"/>
    <w:rsid w:val="004A70C2"/>
    <w:rsid w:val="004A7867"/>
    <w:rsid w:val="004A79F2"/>
    <w:rsid w:val="004A7FAA"/>
    <w:rsid w:val="004B0201"/>
    <w:rsid w:val="004B1BB8"/>
    <w:rsid w:val="004B4595"/>
    <w:rsid w:val="004B52CF"/>
    <w:rsid w:val="004B54FD"/>
    <w:rsid w:val="004B5ED1"/>
    <w:rsid w:val="004B629F"/>
    <w:rsid w:val="004B65CF"/>
    <w:rsid w:val="004B6613"/>
    <w:rsid w:val="004B69AF"/>
    <w:rsid w:val="004B7AFD"/>
    <w:rsid w:val="004C0E2B"/>
    <w:rsid w:val="004C1CB1"/>
    <w:rsid w:val="004C2C94"/>
    <w:rsid w:val="004C3404"/>
    <w:rsid w:val="004C4992"/>
    <w:rsid w:val="004C512E"/>
    <w:rsid w:val="004C5B27"/>
    <w:rsid w:val="004C6ACC"/>
    <w:rsid w:val="004C79AE"/>
    <w:rsid w:val="004C7B72"/>
    <w:rsid w:val="004C7D1F"/>
    <w:rsid w:val="004C7E85"/>
    <w:rsid w:val="004D20A2"/>
    <w:rsid w:val="004D235F"/>
    <w:rsid w:val="004D23A4"/>
    <w:rsid w:val="004D24D5"/>
    <w:rsid w:val="004D4B7E"/>
    <w:rsid w:val="004D4C6F"/>
    <w:rsid w:val="004D500E"/>
    <w:rsid w:val="004D6055"/>
    <w:rsid w:val="004D7200"/>
    <w:rsid w:val="004D77C4"/>
    <w:rsid w:val="004E07E3"/>
    <w:rsid w:val="004E08ED"/>
    <w:rsid w:val="004E0FC9"/>
    <w:rsid w:val="004E1B5C"/>
    <w:rsid w:val="004E2125"/>
    <w:rsid w:val="004E2ADC"/>
    <w:rsid w:val="004E33C6"/>
    <w:rsid w:val="004E34F0"/>
    <w:rsid w:val="004E4AB3"/>
    <w:rsid w:val="004E5AF9"/>
    <w:rsid w:val="004E61C5"/>
    <w:rsid w:val="004E6AFB"/>
    <w:rsid w:val="004F0905"/>
    <w:rsid w:val="004F1362"/>
    <w:rsid w:val="004F2F26"/>
    <w:rsid w:val="004F3576"/>
    <w:rsid w:val="004F4B9A"/>
    <w:rsid w:val="004F4EC4"/>
    <w:rsid w:val="004F4F72"/>
    <w:rsid w:val="004F625E"/>
    <w:rsid w:val="004F7720"/>
    <w:rsid w:val="00500607"/>
    <w:rsid w:val="00501225"/>
    <w:rsid w:val="00501EE0"/>
    <w:rsid w:val="005027CB"/>
    <w:rsid w:val="0050287A"/>
    <w:rsid w:val="00503387"/>
    <w:rsid w:val="00503C30"/>
    <w:rsid w:val="00504DFC"/>
    <w:rsid w:val="005051CC"/>
    <w:rsid w:val="00505502"/>
    <w:rsid w:val="005057E0"/>
    <w:rsid w:val="00505AC2"/>
    <w:rsid w:val="00505D90"/>
    <w:rsid w:val="00506B5E"/>
    <w:rsid w:val="00506FAD"/>
    <w:rsid w:val="00511CCC"/>
    <w:rsid w:val="0051361C"/>
    <w:rsid w:val="00513B63"/>
    <w:rsid w:val="00514198"/>
    <w:rsid w:val="0051494F"/>
    <w:rsid w:val="00514CF6"/>
    <w:rsid w:val="00514D69"/>
    <w:rsid w:val="005160AF"/>
    <w:rsid w:val="00520163"/>
    <w:rsid w:val="0052179A"/>
    <w:rsid w:val="00523070"/>
    <w:rsid w:val="00523DF3"/>
    <w:rsid w:val="0052531E"/>
    <w:rsid w:val="005259C2"/>
    <w:rsid w:val="005259D4"/>
    <w:rsid w:val="00527506"/>
    <w:rsid w:val="00530755"/>
    <w:rsid w:val="0053082B"/>
    <w:rsid w:val="00533017"/>
    <w:rsid w:val="00534357"/>
    <w:rsid w:val="00537088"/>
    <w:rsid w:val="00537D00"/>
    <w:rsid w:val="0054046A"/>
    <w:rsid w:val="00540AA6"/>
    <w:rsid w:val="005421D0"/>
    <w:rsid w:val="00542489"/>
    <w:rsid w:val="00543500"/>
    <w:rsid w:val="00545664"/>
    <w:rsid w:val="00545A3F"/>
    <w:rsid w:val="0054623B"/>
    <w:rsid w:val="00546486"/>
    <w:rsid w:val="00550736"/>
    <w:rsid w:val="00550893"/>
    <w:rsid w:val="0055161E"/>
    <w:rsid w:val="005523D2"/>
    <w:rsid w:val="005524D6"/>
    <w:rsid w:val="00553211"/>
    <w:rsid w:val="00553DD3"/>
    <w:rsid w:val="00554CCF"/>
    <w:rsid w:val="00554F15"/>
    <w:rsid w:val="005565DD"/>
    <w:rsid w:val="00556780"/>
    <w:rsid w:val="00556AB5"/>
    <w:rsid w:val="0055705B"/>
    <w:rsid w:val="0055760C"/>
    <w:rsid w:val="00557611"/>
    <w:rsid w:val="005603FD"/>
    <w:rsid w:val="005610CC"/>
    <w:rsid w:val="0056136E"/>
    <w:rsid w:val="00562397"/>
    <w:rsid w:val="00562CB9"/>
    <w:rsid w:val="00562F7C"/>
    <w:rsid w:val="00564717"/>
    <w:rsid w:val="00564CDE"/>
    <w:rsid w:val="00565912"/>
    <w:rsid w:val="0056677C"/>
    <w:rsid w:val="00566B4C"/>
    <w:rsid w:val="0057103A"/>
    <w:rsid w:val="0057163E"/>
    <w:rsid w:val="00572C82"/>
    <w:rsid w:val="005731F8"/>
    <w:rsid w:val="005759A5"/>
    <w:rsid w:val="00575AA4"/>
    <w:rsid w:val="00576F56"/>
    <w:rsid w:val="005813B3"/>
    <w:rsid w:val="00581D82"/>
    <w:rsid w:val="0058272C"/>
    <w:rsid w:val="00583009"/>
    <w:rsid w:val="00583E0F"/>
    <w:rsid w:val="0058635D"/>
    <w:rsid w:val="005866A7"/>
    <w:rsid w:val="00586C5C"/>
    <w:rsid w:val="005871FE"/>
    <w:rsid w:val="005875D4"/>
    <w:rsid w:val="00587646"/>
    <w:rsid w:val="00587756"/>
    <w:rsid w:val="005907B1"/>
    <w:rsid w:val="00591217"/>
    <w:rsid w:val="0059224F"/>
    <w:rsid w:val="00592DD8"/>
    <w:rsid w:val="00593393"/>
    <w:rsid w:val="005947C5"/>
    <w:rsid w:val="00594CED"/>
    <w:rsid w:val="0059502D"/>
    <w:rsid w:val="00595B3F"/>
    <w:rsid w:val="00595E39"/>
    <w:rsid w:val="005978C9"/>
    <w:rsid w:val="005979A7"/>
    <w:rsid w:val="00597D47"/>
    <w:rsid w:val="005A099C"/>
    <w:rsid w:val="005A21D8"/>
    <w:rsid w:val="005A2FDC"/>
    <w:rsid w:val="005A5A3D"/>
    <w:rsid w:val="005A6186"/>
    <w:rsid w:val="005A6F64"/>
    <w:rsid w:val="005B003D"/>
    <w:rsid w:val="005B045F"/>
    <w:rsid w:val="005B085D"/>
    <w:rsid w:val="005B28C0"/>
    <w:rsid w:val="005B316F"/>
    <w:rsid w:val="005B3C5C"/>
    <w:rsid w:val="005B45A1"/>
    <w:rsid w:val="005B4B95"/>
    <w:rsid w:val="005B5A57"/>
    <w:rsid w:val="005B5DE4"/>
    <w:rsid w:val="005B5F16"/>
    <w:rsid w:val="005B62ED"/>
    <w:rsid w:val="005B761C"/>
    <w:rsid w:val="005B7EF3"/>
    <w:rsid w:val="005C0128"/>
    <w:rsid w:val="005C03A5"/>
    <w:rsid w:val="005C0DDA"/>
    <w:rsid w:val="005C1371"/>
    <w:rsid w:val="005C3D15"/>
    <w:rsid w:val="005C41B6"/>
    <w:rsid w:val="005C5884"/>
    <w:rsid w:val="005C60A3"/>
    <w:rsid w:val="005C64CA"/>
    <w:rsid w:val="005C659C"/>
    <w:rsid w:val="005C6DFC"/>
    <w:rsid w:val="005C7985"/>
    <w:rsid w:val="005C7F33"/>
    <w:rsid w:val="005D4E46"/>
    <w:rsid w:val="005D53A0"/>
    <w:rsid w:val="005D5D7C"/>
    <w:rsid w:val="005D5EC0"/>
    <w:rsid w:val="005D723A"/>
    <w:rsid w:val="005D74EA"/>
    <w:rsid w:val="005D761E"/>
    <w:rsid w:val="005E03F1"/>
    <w:rsid w:val="005E0A69"/>
    <w:rsid w:val="005E23EE"/>
    <w:rsid w:val="005E269D"/>
    <w:rsid w:val="005E2F5F"/>
    <w:rsid w:val="005E3EDE"/>
    <w:rsid w:val="005E6146"/>
    <w:rsid w:val="005E6F02"/>
    <w:rsid w:val="005E72E8"/>
    <w:rsid w:val="005E7720"/>
    <w:rsid w:val="005E792C"/>
    <w:rsid w:val="005E7DDB"/>
    <w:rsid w:val="005F0384"/>
    <w:rsid w:val="005F1ABF"/>
    <w:rsid w:val="005F2B29"/>
    <w:rsid w:val="005F37D0"/>
    <w:rsid w:val="005F3A84"/>
    <w:rsid w:val="005F450B"/>
    <w:rsid w:val="005F4892"/>
    <w:rsid w:val="005F6533"/>
    <w:rsid w:val="005F780B"/>
    <w:rsid w:val="0060064A"/>
    <w:rsid w:val="00601396"/>
    <w:rsid w:val="006025CB"/>
    <w:rsid w:val="006061D0"/>
    <w:rsid w:val="00606A2F"/>
    <w:rsid w:val="00606ED2"/>
    <w:rsid w:val="006079F5"/>
    <w:rsid w:val="00607D8E"/>
    <w:rsid w:val="00611740"/>
    <w:rsid w:val="00612126"/>
    <w:rsid w:val="006124EC"/>
    <w:rsid w:val="006129E5"/>
    <w:rsid w:val="00614F32"/>
    <w:rsid w:val="00615077"/>
    <w:rsid w:val="006150AB"/>
    <w:rsid w:val="0061568A"/>
    <w:rsid w:val="00615FE0"/>
    <w:rsid w:val="00617260"/>
    <w:rsid w:val="00617415"/>
    <w:rsid w:val="00620BA6"/>
    <w:rsid w:val="00622838"/>
    <w:rsid w:val="00623138"/>
    <w:rsid w:val="006235E6"/>
    <w:rsid w:val="006243D3"/>
    <w:rsid w:val="006244E4"/>
    <w:rsid w:val="00624B57"/>
    <w:rsid w:val="00624C0F"/>
    <w:rsid w:val="006260DD"/>
    <w:rsid w:val="00626AD4"/>
    <w:rsid w:val="006277D4"/>
    <w:rsid w:val="006306EA"/>
    <w:rsid w:val="00630F29"/>
    <w:rsid w:val="0063153A"/>
    <w:rsid w:val="00631769"/>
    <w:rsid w:val="00631A0D"/>
    <w:rsid w:val="00632414"/>
    <w:rsid w:val="0063258C"/>
    <w:rsid w:val="00632AE3"/>
    <w:rsid w:val="00633FA1"/>
    <w:rsid w:val="00634554"/>
    <w:rsid w:val="00635F55"/>
    <w:rsid w:val="00636488"/>
    <w:rsid w:val="00636903"/>
    <w:rsid w:val="00637D4A"/>
    <w:rsid w:val="006400D4"/>
    <w:rsid w:val="0064080D"/>
    <w:rsid w:val="0064089D"/>
    <w:rsid w:val="00640BE0"/>
    <w:rsid w:val="00642453"/>
    <w:rsid w:val="0064286E"/>
    <w:rsid w:val="00642AF6"/>
    <w:rsid w:val="00643CD5"/>
    <w:rsid w:val="00644D8A"/>
    <w:rsid w:val="006451B9"/>
    <w:rsid w:val="0064652E"/>
    <w:rsid w:val="00651419"/>
    <w:rsid w:val="006520FA"/>
    <w:rsid w:val="00652C42"/>
    <w:rsid w:val="0065332E"/>
    <w:rsid w:val="00653518"/>
    <w:rsid w:val="00654B37"/>
    <w:rsid w:val="00654DDD"/>
    <w:rsid w:val="00654E8A"/>
    <w:rsid w:val="00656404"/>
    <w:rsid w:val="006572D0"/>
    <w:rsid w:val="00657EE7"/>
    <w:rsid w:val="0066067B"/>
    <w:rsid w:val="0066109A"/>
    <w:rsid w:val="00661459"/>
    <w:rsid w:val="00662A44"/>
    <w:rsid w:val="006657E1"/>
    <w:rsid w:val="006667A9"/>
    <w:rsid w:val="0066684A"/>
    <w:rsid w:val="00667133"/>
    <w:rsid w:val="00667DB9"/>
    <w:rsid w:val="006702AC"/>
    <w:rsid w:val="00670913"/>
    <w:rsid w:val="00672AAC"/>
    <w:rsid w:val="00672BD0"/>
    <w:rsid w:val="00673537"/>
    <w:rsid w:val="0067443A"/>
    <w:rsid w:val="006754F4"/>
    <w:rsid w:val="00676904"/>
    <w:rsid w:val="00676956"/>
    <w:rsid w:val="00677F0B"/>
    <w:rsid w:val="00680551"/>
    <w:rsid w:val="006812FE"/>
    <w:rsid w:val="00681ED1"/>
    <w:rsid w:val="0068230E"/>
    <w:rsid w:val="0068258A"/>
    <w:rsid w:val="00682632"/>
    <w:rsid w:val="006835F9"/>
    <w:rsid w:val="00685309"/>
    <w:rsid w:val="00685BF6"/>
    <w:rsid w:val="00685C6C"/>
    <w:rsid w:val="00686CCB"/>
    <w:rsid w:val="00690CEE"/>
    <w:rsid w:val="0069191C"/>
    <w:rsid w:val="00691A43"/>
    <w:rsid w:val="0069418A"/>
    <w:rsid w:val="00695964"/>
    <w:rsid w:val="00695991"/>
    <w:rsid w:val="00696A90"/>
    <w:rsid w:val="00697165"/>
    <w:rsid w:val="006A016F"/>
    <w:rsid w:val="006A0F19"/>
    <w:rsid w:val="006A1A83"/>
    <w:rsid w:val="006A3EEA"/>
    <w:rsid w:val="006A54EF"/>
    <w:rsid w:val="006A5636"/>
    <w:rsid w:val="006A6903"/>
    <w:rsid w:val="006A77DF"/>
    <w:rsid w:val="006B10C6"/>
    <w:rsid w:val="006B1D66"/>
    <w:rsid w:val="006B2616"/>
    <w:rsid w:val="006B2A5C"/>
    <w:rsid w:val="006B4B26"/>
    <w:rsid w:val="006B66DD"/>
    <w:rsid w:val="006C1490"/>
    <w:rsid w:val="006C2DBC"/>
    <w:rsid w:val="006C3433"/>
    <w:rsid w:val="006C35EF"/>
    <w:rsid w:val="006D208A"/>
    <w:rsid w:val="006D3964"/>
    <w:rsid w:val="006D39C1"/>
    <w:rsid w:val="006D3FEB"/>
    <w:rsid w:val="006D420C"/>
    <w:rsid w:val="006D4581"/>
    <w:rsid w:val="006D6B94"/>
    <w:rsid w:val="006D6F4E"/>
    <w:rsid w:val="006D7314"/>
    <w:rsid w:val="006E0329"/>
    <w:rsid w:val="006E050D"/>
    <w:rsid w:val="006E2109"/>
    <w:rsid w:val="006E3DE4"/>
    <w:rsid w:val="006E4300"/>
    <w:rsid w:val="006E571B"/>
    <w:rsid w:val="006E583F"/>
    <w:rsid w:val="006E5A5B"/>
    <w:rsid w:val="006E5F7D"/>
    <w:rsid w:val="006E6B65"/>
    <w:rsid w:val="006E6C70"/>
    <w:rsid w:val="006E6F2E"/>
    <w:rsid w:val="006E7399"/>
    <w:rsid w:val="006E7421"/>
    <w:rsid w:val="006F04B9"/>
    <w:rsid w:val="006F054C"/>
    <w:rsid w:val="006F406F"/>
    <w:rsid w:val="006F5419"/>
    <w:rsid w:val="006F5D25"/>
    <w:rsid w:val="006F68F0"/>
    <w:rsid w:val="006F70E8"/>
    <w:rsid w:val="007009DC"/>
    <w:rsid w:val="00701000"/>
    <w:rsid w:val="007015E1"/>
    <w:rsid w:val="00701DAC"/>
    <w:rsid w:val="00701F39"/>
    <w:rsid w:val="00703551"/>
    <w:rsid w:val="0070370C"/>
    <w:rsid w:val="007039D0"/>
    <w:rsid w:val="00703C05"/>
    <w:rsid w:val="00703EBB"/>
    <w:rsid w:val="00704FED"/>
    <w:rsid w:val="007055A1"/>
    <w:rsid w:val="00706A7A"/>
    <w:rsid w:val="007072E5"/>
    <w:rsid w:val="007074AE"/>
    <w:rsid w:val="00710044"/>
    <w:rsid w:val="0071222F"/>
    <w:rsid w:val="00713714"/>
    <w:rsid w:val="00713BF0"/>
    <w:rsid w:val="00713F8D"/>
    <w:rsid w:val="00714F19"/>
    <w:rsid w:val="00714FB3"/>
    <w:rsid w:val="00716185"/>
    <w:rsid w:val="007162C9"/>
    <w:rsid w:val="00716334"/>
    <w:rsid w:val="007172A8"/>
    <w:rsid w:val="00717932"/>
    <w:rsid w:val="00717B5D"/>
    <w:rsid w:val="00720F17"/>
    <w:rsid w:val="00721707"/>
    <w:rsid w:val="00721D94"/>
    <w:rsid w:val="007221F4"/>
    <w:rsid w:val="007221FF"/>
    <w:rsid w:val="007225CB"/>
    <w:rsid w:val="00722C87"/>
    <w:rsid w:val="00724D35"/>
    <w:rsid w:val="007262AF"/>
    <w:rsid w:val="007263D1"/>
    <w:rsid w:val="007265B3"/>
    <w:rsid w:val="00726CCB"/>
    <w:rsid w:val="00727202"/>
    <w:rsid w:val="007302DC"/>
    <w:rsid w:val="007319E3"/>
    <w:rsid w:val="00731B92"/>
    <w:rsid w:val="0073323C"/>
    <w:rsid w:val="00733853"/>
    <w:rsid w:val="007358C4"/>
    <w:rsid w:val="00735919"/>
    <w:rsid w:val="00735D24"/>
    <w:rsid w:val="007364DF"/>
    <w:rsid w:val="007400E1"/>
    <w:rsid w:val="00740965"/>
    <w:rsid w:val="00741F54"/>
    <w:rsid w:val="00742645"/>
    <w:rsid w:val="007427BD"/>
    <w:rsid w:val="00742D37"/>
    <w:rsid w:val="00743296"/>
    <w:rsid w:val="00744033"/>
    <w:rsid w:val="00745C65"/>
    <w:rsid w:val="00745D04"/>
    <w:rsid w:val="007461C0"/>
    <w:rsid w:val="00747A11"/>
    <w:rsid w:val="00747E6E"/>
    <w:rsid w:val="00747F44"/>
    <w:rsid w:val="00750842"/>
    <w:rsid w:val="00751FA8"/>
    <w:rsid w:val="007527CC"/>
    <w:rsid w:val="00752B74"/>
    <w:rsid w:val="00752CFE"/>
    <w:rsid w:val="00753164"/>
    <w:rsid w:val="00753273"/>
    <w:rsid w:val="00753AB8"/>
    <w:rsid w:val="00753AD8"/>
    <w:rsid w:val="00753EED"/>
    <w:rsid w:val="00755C3E"/>
    <w:rsid w:val="007565F0"/>
    <w:rsid w:val="00760165"/>
    <w:rsid w:val="007625E6"/>
    <w:rsid w:val="00762772"/>
    <w:rsid w:val="0076294B"/>
    <w:rsid w:val="00762BFF"/>
    <w:rsid w:val="007633D5"/>
    <w:rsid w:val="007646F5"/>
    <w:rsid w:val="00765275"/>
    <w:rsid w:val="00765277"/>
    <w:rsid w:val="007653C0"/>
    <w:rsid w:val="007656A5"/>
    <w:rsid w:val="00765891"/>
    <w:rsid w:val="00765E94"/>
    <w:rsid w:val="00766281"/>
    <w:rsid w:val="00766570"/>
    <w:rsid w:val="007674FB"/>
    <w:rsid w:val="00770716"/>
    <w:rsid w:val="0077095E"/>
    <w:rsid w:val="007712AC"/>
    <w:rsid w:val="00771A25"/>
    <w:rsid w:val="00771D5D"/>
    <w:rsid w:val="0077242E"/>
    <w:rsid w:val="00772EED"/>
    <w:rsid w:val="00773F25"/>
    <w:rsid w:val="00775216"/>
    <w:rsid w:val="007767FF"/>
    <w:rsid w:val="00776E39"/>
    <w:rsid w:val="007777C9"/>
    <w:rsid w:val="00777B68"/>
    <w:rsid w:val="00782A72"/>
    <w:rsid w:val="00783924"/>
    <w:rsid w:val="00783FFA"/>
    <w:rsid w:val="00784E87"/>
    <w:rsid w:val="007850A5"/>
    <w:rsid w:val="0078623E"/>
    <w:rsid w:val="00786A85"/>
    <w:rsid w:val="007876DC"/>
    <w:rsid w:val="00790EE1"/>
    <w:rsid w:val="00790F10"/>
    <w:rsid w:val="0079229E"/>
    <w:rsid w:val="007925C4"/>
    <w:rsid w:val="007938D9"/>
    <w:rsid w:val="00793A4B"/>
    <w:rsid w:val="007950E9"/>
    <w:rsid w:val="00795702"/>
    <w:rsid w:val="0079643D"/>
    <w:rsid w:val="00797BF8"/>
    <w:rsid w:val="007A08DD"/>
    <w:rsid w:val="007A15D2"/>
    <w:rsid w:val="007A1B70"/>
    <w:rsid w:val="007A42E2"/>
    <w:rsid w:val="007A511E"/>
    <w:rsid w:val="007A5B53"/>
    <w:rsid w:val="007A67C1"/>
    <w:rsid w:val="007A7AA2"/>
    <w:rsid w:val="007B01F0"/>
    <w:rsid w:val="007B0FD5"/>
    <w:rsid w:val="007B3489"/>
    <w:rsid w:val="007B3D7B"/>
    <w:rsid w:val="007B4C71"/>
    <w:rsid w:val="007B4E90"/>
    <w:rsid w:val="007B52E7"/>
    <w:rsid w:val="007B5609"/>
    <w:rsid w:val="007B5F76"/>
    <w:rsid w:val="007B6BAD"/>
    <w:rsid w:val="007C2AD8"/>
    <w:rsid w:val="007C3130"/>
    <w:rsid w:val="007C3344"/>
    <w:rsid w:val="007C3EA7"/>
    <w:rsid w:val="007C4019"/>
    <w:rsid w:val="007C52CB"/>
    <w:rsid w:val="007C69DB"/>
    <w:rsid w:val="007C755D"/>
    <w:rsid w:val="007D022D"/>
    <w:rsid w:val="007D0F57"/>
    <w:rsid w:val="007D177D"/>
    <w:rsid w:val="007D3F9C"/>
    <w:rsid w:val="007D45BB"/>
    <w:rsid w:val="007D5264"/>
    <w:rsid w:val="007D58EA"/>
    <w:rsid w:val="007D5B46"/>
    <w:rsid w:val="007D6636"/>
    <w:rsid w:val="007D66DD"/>
    <w:rsid w:val="007D7907"/>
    <w:rsid w:val="007D7ADD"/>
    <w:rsid w:val="007D7E6B"/>
    <w:rsid w:val="007E072F"/>
    <w:rsid w:val="007E0D0F"/>
    <w:rsid w:val="007E0F81"/>
    <w:rsid w:val="007E10F5"/>
    <w:rsid w:val="007E1347"/>
    <w:rsid w:val="007E16A4"/>
    <w:rsid w:val="007E2598"/>
    <w:rsid w:val="007E4289"/>
    <w:rsid w:val="007E447F"/>
    <w:rsid w:val="007E5288"/>
    <w:rsid w:val="007E562F"/>
    <w:rsid w:val="007E589A"/>
    <w:rsid w:val="007E672A"/>
    <w:rsid w:val="007E704E"/>
    <w:rsid w:val="007E7E71"/>
    <w:rsid w:val="007F07C5"/>
    <w:rsid w:val="007F0FB7"/>
    <w:rsid w:val="007F1872"/>
    <w:rsid w:val="007F32F2"/>
    <w:rsid w:val="007F4AD2"/>
    <w:rsid w:val="007F4B95"/>
    <w:rsid w:val="007F69AB"/>
    <w:rsid w:val="007F6A94"/>
    <w:rsid w:val="007F6EF2"/>
    <w:rsid w:val="00800145"/>
    <w:rsid w:val="00800F49"/>
    <w:rsid w:val="008017D1"/>
    <w:rsid w:val="00802B13"/>
    <w:rsid w:val="00803990"/>
    <w:rsid w:val="00804615"/>
    <w:rsid w:val="00804D3F"/>
    <w:rsid w:val="00805C68"/>
    <w:rsid w:val="008061E0"/>
    <w:rsid w:val="00806351"/>
    <w:rsid w:val="008065B0"/>
    <w:rsid w:val="00806672"/>
    <w:rsid w:val="008069D1"/>
    <w:rsid w:val="00807DD1"/>
    <w:rsid w:val="008111B2"/>
    <w:rsid w:val="00812DED"/>
    <w:rsid w:val="00813B39"/>
    <w:rsid w:val="00813DE1"/>
    <w:rsid w:val="00814455"/>
    <w:rsid w:val="00814AE4"/>
    <w:rsid w:val="00815032"/>
    <w:rsid w:val="00820351"/>
    <w:rsid w:val="008208CE"/>
    <w:rsid w:val="00820A9A"/>
    <w:rsid w:val="00820CD0"/>
    <w:rsid w:val="0082116A"/>
    <w:rsid w:val="00822504"/>
    <w:rsid w:val="00822706"/>
    <w:rsid w:val="00822F19"/>
    <w:rsid w:val="0082500E"/>
    <w:rsid w:val="00825597"/>
    <w:rsid w:val="008256C3"/>
    <w:rsid w:val="00827C7B"/>
    <w:rsid w:val="00830293"/>
    <w:rsid w:val="008308C1"/>
    <w:rsid w:val="00832ACA"/>
    <w:rsid w:val="00832EC9"/>
    <w:rsid w:val="008335AE"/>
    <w:rsid w:val="0083384F"/>
    <w:rsid w:val="00834950"/>
    <w:rsid w:val="00834D81"/>
    <w:rsid w:val="00835BB1"/>
    <w:rsid w:val="00835BEE"/>
    <w:rsid w:val="008369AE"/>
    <w:rsid w:val="00837AF4"/>
    <w:rsid w:val="0084015C"/>
    <w:rsid w:val="00840C76"/>
    <w:rsid w:val="0084177B"/>
    <w:rsid w:val="00841D62"/>
    <w:rsid w:val="008424AD"/>
    <w:rsid w:val="008425D4"/>
    <w:rsid w:val="00844158"/>
    <w:rsid w:val="008450A8"/>
    <w:rsid w:val="00845FA1"/>
    <w:rsid w:val="00847AA9"/>
    <w:rsid w:val="00847C9D"/>
    <w:rsid w:val="00850A88"/>
    <w:rsid w:val="00850E8A"/>
    <w:rsid w:val="0085127D"/>
    <w:rsid w:val="00851AFC"/>
    <w:rsid w:val="00851D87"/>
    <w:rsid w:val="00852A7F"/>
    <w:rsid w:val="008531DE"/>
    <w:rsid w:val="00853E5C"/>
    <w:rsid w:val="00855072"/>
    <w:rsid w:val="00857B87"/>
    <w:rsid w:val="00857F62"/>
    <w:rsid w:val="008604E9"/>
    <w:rsid w:val="008605E4"/>
    <w:rsid w:val="008637D6"/>
    <w:rsid w:val="008641D8"/>
    <w:rsid w:val="008657B0"/>
    <w:rsid w:val="008672E9"/>
    <w:rsid w:val="00867E38"/>
    <w:rsid w:val="00870112"/>
    <w:rsid w:val="0087044E"/>
    <w:rsid w:val="00870A48"/>
    <w:rsid w:val="00871AE1"/>
    <w:rsid w:val="00871CD5"/>
    <w:rsid w:val="00872F3E"/>
    <w:rsid w:val="00875A4F"/>
    <w:rsid w:val="00876F92"/>
    <w:rsid w:val="0087780E"/>
    <w:rsid w:val="00877AA3"/>
    <w:rsid w:val="00877E9A"/>
    <w:rsid w:val="00881C57"/>
    <w:rsid w:val="00881E98"/>
    <w:rsid w:val="00881EE9"/>
    <w:rsid w:val="008836F9"/>
    <w:rsid w:val="00884B50"/>
    <w:rsid w:val="008874D7"/>
    <w:rsid w:val="00887904"/>
    <w:rsid w:val="008944D0"/>
    <w:rsid w:val="00894E4E"/>
    <w:rsid w:val="00895029"/>
    <w:rsid w:val="00895459"/>
    <w:rsid w:val="008963BA"/>
    <w:rsid w:val="008A055A"/>
    <w:rsid w:val="008A06AB"/>
    <w:rsid w:val="008A2846"/>
    <w:rsid w:val="008A2EE9"/>
    <w:rsid w:val="008A2F71"/>
    <w:rsid w:val="008A3181"/>
    <w:rsid w:val="008A5303"/>
    <w:rsid w:val="008A5461"/>
    <w:rsid w:val="008A56BD"/>
    <w:rsid w:val="008A6067"/>
    <w:rsid w:val="008A688B"/>
    <w:rsid w:val="008A7A19"/>
    <w:rsid w:val="008B0720"/>
    <w:rsid w:val="008B28C2"/>
    <w:rsid w:val="008B2C04"/>
    <w:rsid w:val="008B2D66"/>
    <w:rsid w:val="008B2E3D"/>
    <w:rsid w:val="008B33BD"/>
    <w:rsid w:val="008B3BDF"/>
    <w:rsid w:val="008B4A90"/>
    <w:rsid w:val="008B565B"/>
    <w:rsid w:val="008B59E2"/>
    <w:rsid w:val="008B5AEE"/>
    <w:rsid w:val="008B62A5"/>
    <w:rsid w:val="008B6AF4"/>
    <w:rsid w:val="008B6EF1"/>
    <w:rsid w:val="008B716C"/>
    <w:rsid w:val="008C01B4"/>
    <w:rsid w:val="008C0B03"/>
    <w:rsid w:val="008C19E0"/>
    <w:rsid w:val="008C307C"/>
    <w:rsid w:val="008C32E1"/>
    <w:rsid w:val="008C54E6"/>
    <w:rsid w:val="008C648E"/>
    <w:rsid w:val="008C6563"/>
    <w:rsid w:val="008C75E4"/>
    <w:rsid w:val="008C7883"/>
    <w:rsid w:val="008D0FD6"/>
    <w:rsid w:val="008D13A1"/>
    <w:rsid w:val="008D197B"/>
    <w:rsid w:val="008D1BBF"/>
    <w:rsid w:val="008D1C30"/>
    <w:rsid w:val="008D25FE"/>
    <w:rsid w:val="008D2C6D"/>
    <w:rsid w:val="008D2E4E"/>
    <w:rsid w:val="008D302A"/>
    <w:rsid w:val="008D3BFE"/>
    <w:rsid w:val="008D3CFF"/>
    <w:rsid w:val="008D3D40"/>
    <w:rsid w:val="008D53A3"/>
    <w:rsid w:val="008D58C3"/>
    <w:rsid w:val="008D71FF"/>
    <w:rsid w:val="008D7DF9"/>
    <w:rsid w:val="008E192D"/>
    <w:rsid w:val="008E1AF9"/>
    <w:rsid w:val="008E2296"/>
    <w:rsid w:val="008E2370"/>
    <w:rsid w:val="008E28FA"/>
    <w:rsid w:val="008E2A40"/>
    <w:rsid w:val="008E2B7A"/>
    <w:rsid w:val="008E3009"/>
    <w:rsid w:val="008E31C3"/>
    <w:rsid w:val="008E3319"/>
    <w:rsid w:val="008E3C0C"/>
    <w:rsid w:val="008E44EF"/>
    <w:rsid w:val="008E4589"/>
    <w:rsid w:val="008E4A27"/>
    <w:rsid w:val="008E4AFB"/>
    <w:rsid w:val="008E534E"/>
    <w:rsid w:val="008E63B8"/>
    <w:rsid w:val="008F07C4"/>
    <w:rsid w:val="008F1534"/>
    <w:rsid w:val="008F16ED"/>
    <w:rsid w:val="008F2528"/>
    <w:rsid w:val="008F2722"/>
    <w:rsid w:val="008F367C"/>
    <w:rsid w:val="008F3CE7"/>
    <w:rsid w:val="008F3ED0"/>
    <w:rsid w:val="00900141"/>
    <w:rsid w:val="009002FE"/>
    <w:rsid w:val="009015F3"/>
    <w:rsid w:val="009023C8"/>
    <w:rsid w:val="00903BF3"/>
    <w:rsid w:val="00904105"/>
    <w:rsid w:val="00904C64"/>
    <w:rsid w:val="00905827"/>
    <w:rsid w:val="0090592B"/>
    <w:rsid w:val="00905C24"/>
    <w:rsid w:val="009060F4"/>
    <w:rsid w:val="00906775"/>
    <w:rsid w:val="00911444"/>
    <w:rsid w:val="0091147E"/>
    <w:rsid w:val="0091161A"/>
    <w:rsid w:val="00912224"/>
    <w:rsid w:val="009123DB"/>
    <w:rsid w:val="00913B8B"/>
    <w:rsid w:val="00914934"/>
    <w:rsid w:val="00914EC6"/>
    <w:rsid w:val="009151AB"/>
    <w:rsid w:val="00915C64"/>
    <w:rsid w:val="00916049"/>
    <w:rsid w:val="00917329"/>
    <w:rsid w:val="009178E5"/>
    <w:rsid w:val="00917B55"/>
    <w:rsid w:val="00920F08"/>
    <w:rsid w:val="009211ED"/>
    <w:rsid w:val="0092124C"/>
    <w:rsid w:val="009229E6"/>
    <w:rsid w:val="00922C83"/>
    <w:rsid w:val="009230F0"/>
    <w:rsid w:val="00924AB6"/>
    <w:rsid w:val="00926085"/>
    <w:rsid w:val="00926094"/>
    <w:rsid w:val="00927330"/>
    <w:rsid w:val="009273ED"/>
    <w:rsid w:val="009279FF"/>
    <w:rsid w:val="0093038C"/>
    <w:rsid w:val="00930806"/>
    <w:rsid w:val="00930B50"/>
    <w:rsid w:val="009335E9"/>
    <w:rsid w:val="00934749"/>
    <w:rsid w:val="00935061"/>
    <w:rsid w:val="0093514D"/>
    <w:rsid w:val="009359B1"/>
    <w:rsid w:val="009366F4"/>
    <w:rsid w:val="009368D5"/>
    <w:rsid w:val="00936B94"/>
    <w:rsid w:val="00937C70"/>
    <w:rsid w:val="00941F07"/>
    <w:rsid w:val="00942570"/>
    <w:rsid w:val="00942E5F"/>
    <w:rsid w:val="0094387C"/>
    <w:rsid w:val="00943AB4"/>
    <w:rsid w:val="0094454F"/>
    <w:rsid w:val="00944AFD"/>
    <w:rsid w:val="00945029"/>
    <w:rsid w:val="009465A9"/>
    <w:rsid w:val="00950655"/>
    <w:rsid w:val="00950891"/>
    <w:rsid w:val="00950948"/>
    <w:rsid w:val="00950999"/>
    <w:rsid w:val="00950AE8"/>
    <w:rsid w:val="00950D53"/>
    <w:rsid w:val="00952E76"/>
    <w:rsid w:val="0096217A"/>
    <w:rsid w:val="00965923"/>
    <w:rsid w:val="00966B32"/>
    <w:rsid w:val="00967429"/>
    <w:rsid w:val="009715B4"/>
    <w:rsid w:val="009716C8"/>
    <w:rsid w:val="00973331"/>
    <w:rsid w:val="00973FEE"/>
    <w:rsid w:val="0097412A"/>
    <w:rsid w:val="009750DE"/>
    <w:rsid w:val="009763E1"/>
    <w:rsid w:val="009766CD"/>
    <w:rsid w:val="00976EAD"/>
    <w:rsid w:val="0097706D"/>
    <w:rsid w:val="009773E9"/>
    <w:rsid w:val="009800A8"/>
    <w:rsid w:val="009804D0"/>
    <w:rsid w:val="00980914"/>
    <w:rsid w:val="00980AAD"/>
    <w:rsid w:val="00980F62"/>
    <w:rsid w:val="0098132F"/>
    <w:rsid w:val="00982AFC"/>
    <w:rsid w:val="009832C9"/>
    <w:rsid w:val="009840F6"/>
    <w:rsid w:val="00984FFE"/>
    <w:rsid w:val="009871CE"/>
    <w:rsid w:val="00987804"/>
    <w:rsid w:val="00990333"/>
    <w:rsid w:val="00991A10"/>
    <w:rsid w:val="00993336"/>
    <w:rsid w:val="00993887"/>
    <w:rsid w:val="00994C4B"/>
    <w:rsid w:val="009952FE"/>
    <w:rsid w:val="009956D0"/>
    <w:rsid w:val="00996508"/>
    <w:rsid w:val="009968D5"/>
    <w:rsid w:val="00996A69"/>
    <w:rsid w:val="00996D38"/>
    <w:rsid w:val="009970AD"/>
    <w:rsid w:val="00997755"/>
    <w:rsid w:val="00997895"/>
    <w:rsid w:val="009A06A2"/>
    <w:rsid w:val="009A0EC3"/>
    <w:rsid w:val="009A3B2D"/>
    <w:rsid w:val="009A3D81"/>
    <w:rsid w:val="009A3E31"/>
    <w:rsid w:val="009A7393"/>
    <w:rsid w:val="009B05C7"/>
    <w:rsid w:val="009B0E3E"/>
    <w:rsid w:val="009B2667"/>
    <w:rsid w:val="009B2FDB"/>
    <w:rsid w:val="009B36BE"/>
    <w:rsid w:val="009B3B5A"/>
    <w:rsid w:val="009B3D13"/>
    <w:rsid w:val="009B4BC4"/>
    <w:rsid w:val="009B54B1"/>
    <w:rsid w:val="009B6315"/>
    <w:rsid w:val="009B6B21"/>
    <w:rsid w:val="009B6F36"/>
    <w:rsid w:val="009B7EF4"/>
    <w:rsid w:val="009B7F82"/>
    <w:rsid w:val="009C059E"/>
    <w:rsid w:val="009C12B2"/>
    <w:rsid w:val="009C1BCA"/>
    <w:rsid w:val="009C1EA2"/>
    <w:rsid w:val="009C263F"/>
    <w:rsid w:val="009C27DC"/>
    <w:rsid w:val="009C28C1"/>
    <w:rsid w:val="009C3521"/>
    <w:rsid w:val="009C4538"/>
    <w:rsid w:val="009C550B"/>
    <w:rsid w:val="009C5CE3"/>
    <w:rsid w:val="009C6884"/>
    <w:rsid w:val="009C70D7"/>
    <w:rsid w:val="009C731E"/>
    <w:rsid w:val="009C7CD7"/>
    <w:rsid w:val="009D154C"/>
    <w:rsid w:val="009D2E6D"/>
    <w:rsid w:val="009D3985"/>
    <w:rsid w:val="009D42A7"/>
    <w:rsid w:val="009D49A1"/>
    <w:rsid w:val="009D5510"/>
    <w:rsid w:val="009D55C0"/>
    <w:rsid w:val="009D63EA"/>
    <w:rsid w:val="009E1794"/>
    <w:rsid w:val="009E2280"/>
    <w:rsid w:val="009E273E"/>
    <w:rsid w:val="009E3661"/>
    <w:rsid w:val="009E42A6"/>
    <w:rsid w:val="009E5605"/>
    <w:rsid w:val="009E6AAD"/>
    <w:rsid w:val="009E6AC2"/>
    <w:rsid w:val="009E70A8"/>
    <w:rsid w:val="009E7424"/>
    <w:rsid w:val="009F18BB"/>
    <w:rsid w:val="009F3266"/>
    <w:rsid w:val="009F465A"/>
    <w:rsid w:val="009F5626"/>
    <w:rsid w:val="009F7FCD"/>
    <w:rsid w:val="00A003A8"/>
    <w:rsid w:val="00A00528"/>
    <w:rsid w:val="00A00BB9"/>
    <w:rsid w:val="00A01FCE"/>
    <w:rsid w:val="00A02006"/>
    <w:rsid w:val="00A02044"/>
    <w:rsid w:val="00A02D16"/>
    <w:rsid w:val="00A02DB0"/>
    <w:rsid w:val="00A041FF"/>
    <w:rsid w:val="00A04A2A"/>
    <w:rsid w:val="00A05736"/>
    <w:rsid w:val="00A06603"/>
    <w:rsid w:val="00A06A50"/>
    <w:rsid w:val="00A06A69"/>
    <w:rsid w:val="00A06CED"/>
    <w:rsid w:val="00A0757F"/>
    <w:rsid w:val="00A104E5"/>
    <w:rsid w:val="00A10797"/>
    <w:rsid w:val="00A10840"/>
    <w:rsid w:val="00A110F1"/>
    <w:rsid w:val="00A11F66"/>
    <w:rsid w:val="00A12258"/>
    <w:rsid w:val="00A1315B"/>
    <w:rsid w:val="00A13527"/>
    <w:rsid w:val="00A13AE1"/>
    <w:rsid w:val="00A13BE9"/>
    <w:rsid w:val="00A14B97"/>
    <w:rsid w:val="00A14BC4"/>
    <w:rsid w:val="00A15493"/>
    <w:rsid w:val="00A15522"/>
    <w:rsid w:val="00A15A1C"/>
    <w:rsid w:val="00A161A3"/>
    <w:rsid w:val="00A17060"/>
    <w:rsid w:val="00A17BED"/>
    <w:rsid w:val="00A17DF9"/>
    <w:rsid w:val="00A204AD"/>
    <w:rsid w:val="00A20BB1"/>
    <w:rsid w:val="00A225FC"/>
    <w:rsid w:val="00A22C7A"/>
    <w:rsid w:val="00A244CC"/>
    <w:rsid w:val="00A24AEE"/>
    <w:rsid w:val="00A24CC8"/>
    <w:rsid w:val="00A25EF6"/>
    <w:rsid w:val="00A301FC"/>
    <w:rsid w:val="00A31974"/>
    <w:rsid w:val="00A3325E"/>
    <w:rsid w:val="00A338AB"/>
    <w:rsid w:val="00A353C8"/>
    <w:rsid w:val="00A35E51"/>
    <w:rsid w:val="00A37148"/>
    <w:rsid w:val="00A37875"/>
    <w:rsid w:val="00A401D5"/>
    <w:rsid w:val="00A42024"/>
    <w:rsid w:val="00A42485"/>
    <w:rsid w:val="00A4335C"/>
    <w:rsid w:val="00A4363C"/>
    <w:rsid w:val="00A440C1"/>
    <w:rsid w:val="00A4417E"/>
    <w:rsid w:val="00A446C9"/>
    <w:rsid w:val="00A453E6"/>
    <w:rsid w:val="00A46050"/>
    <w:rsid w:val="00A46637"/>
    <w:rsid w:val="00A46C36"/>
    <w:rsid w:val="00A47127"/>
    <w:rsid w:val="00A472B7"/>
    <w:rsid w:val="00A47A8C"/>
    <w:rsid w:val="00A505BC"/>
    <w:rsid w:val="00A50B3E"/>
    <w:rsid w:val="00A51DF4"/>
    <w:rsid w:val="00A53297"/>
    <w:rsid w:val="00A537E5"/>
    <w:rsid w:val="00A53D4A"/>
    <w:rsid w:val="00A5417C"/>
    <w:rsid w:val="00A54517"/>
    <w:rsid w:val="00A55BF6"/>
    <w:rsid w:val="00A55DD2"/>
    <w:rsid w:val="00A563D2"/>
    <w:rsid w:val="00A570DB"/>
    <w:rsid w:val="00A57594"/>
    <w:rsid w:val="00A60289"/>
    <w:rsid w:val="00A60A3C"/>
    <w:rsid w:val="00A60A67"/>
    <w:rsid w:val="00A6179C"/>
    <w:rsid w:val="00A6202B"/>
    <w:rsid w:val="00A6213A"/>
    <w:rsid w:val="00A62464"/>
    <w:rsid w:val="00A6333A"/>
    <w:rsid w:val="00A63BDA"/>
    <w:rsid w:val="00A65375"/>
    <w:rsid w:val="00A66515"/>
    <w:rsid w:val="00A665C7"/>
    <w:rsid w:val="00A666A6"/>
    <w:rsid w:val="00A66FD0"/>
    <w:rsid w:val="00A71D37"/>
    <w:rsid w:val="00A71F60"/>
    <w:rsid w:val="00A722BE"/>
    <w:rsid w:val="00A726F4"/>
    <w:rsid w:val="00A73B52"/>
    <w:rsid w:val="00A749B3"/>
    <w:rsid w:val="00A753D2"/>
    <w:rsid w:val="00A769DC"/>
    <w:rsid w:val="00A76BD6"/>
    <w:rsid w:val="00A77219"/>
    <w:rsid w:val="00A77326"/>
    <w:rsid w:val="00A8098D"/>
    <w:rsid w:val="00A8101A"/>
    <w:rsid w:val="00A8166A"/>
    <w:rsid w:val="00A820B9"/>
    <w:rsid w:val="00A82B11"/>
    <w:rsid w:val="00A82FCA"/>
    <w:rsid w:val="00A8437B"/>
    <w:rsid w:val="00A84684"/>
    <w:rsid w:val="00A85539"/>
    <w:rsid w:val="00A86306"/>
    <w:rsid w:val="00A86DF9"/>
    <w:rsid w:val="00A874CC"/>
    <w:rsid w:val="00A90D8B"/>
    <w:rsid w:val="00A90F88"/>
    <w:rsid w:val="00A91865"/>
    <w:rsid w:val="00A927AF"/>
    <w:rsid w:val="00A92B41"/>
    <w:rsid w:val="00A93FD9"/>
    <w:rsid w:val="00A94027"/>
    <w:rsid w:val="00A94245"/>
    <w:rsid w:val="00A944A1"/>
    <w:rsid w:val="00A94ECD"/>
    <w:rsid w:val="00A94EDF"/>
    <w:rsid w:val="00A95176"/>
    <w:rsid w:val="00A9595F"/>
    <w:rsid w:val="00A96491"/>
    <w:rsid w:val="00A9740F"/>
    <w:rsid w:val="00AA0577"/>
    <w:rsid w:val="00AA3B24"/>
    <w:rsid w:val="00AA4561"/>
    <w:rsid w:val="00AA4686"/>
    <w:rsid w:val="00AA5BDB"/>
    <w:rsid w:val="00AA7AD9"/>
    <w:rsid w:val="00AB391A"/>
    <w:rsid w:val="00AB3AE1"/>
    <w:rsid w:val="00AB4221"/>
    <w:rsid w:val="00AB4330"/>
    <w:rsid w:val="00AB49C0"/>
    <w:rsid w:val="00AB4C1B"/>
    <w:rsid w:val="00AB5119"/>
    <w:rsid w:val="00AB5350"/>
    <w:rsid w:val="00AB5358"/>
    <w:rsid w:val="00AB53E8"/>
    <w:rsid w:val="00AB6205"/>
    <w:rsid w:val="00AB639A"/>
    <w:rsid w:val="00AB7B5D"/>
    <w:rsid w:val="00AC10D1"/>
    <w:rsid w:val="00AC146C"/>
    <w:rsid w:val="00AC1652"/>
    <w:rsid w:val="00AC17A8"/>
    <w:rsid w:val="00AC3F66"/>
    <w:rsid w:val="00AC48CB"/>
    <w:rsid w:val="00AC4A22"/>
    <w:rsid w:val="00AD0E04"/>
    <w:rsid w:val="00AD2195"/>
    <w:rsid w:val="00AD2A71"/>
    <w:rsid w:val="00AD2AD5"/>
    <w:rsid w:val="00AD2B87"/>
    <w:rsid w:val="00AD3838"/>
    <w:rsid w:val="00AD4375"/>
    <w:rsid w:val="00AD5577"/>
    <w:rsid w:val="00AD5D42"/>
    <w:rsid w:val="00AD5F45"/>
    <w:rsid w:val="00AD656D"/>
    <w:rsid w:val="00AD7028"/>
    <w:rsid w:val="00AD7396"/>
    <w:rsid w:val="00AE0DE8"/>
    <w:rsid w:val="00AE2490"/>
    <w:rsid w:val="00AE28B0"/>
    <w:rsid w:val="00AE3E1D"/>
    <w:rsid w:val="00AE45C0"/>
    <w:rsid w:val="00AE5019"/>
    <w:rsid w:val="00AE50BF"/>
    <w:rsid w:val="00AE58C7"/>
    <w:rsid w:val="00AE5C15"/>
    <w:rsid w:val="00AE6092"/>
    <w:rsid w:val="00AE6D97"/>
    <w:rsid w:val="00AE74AD"/>
    <w:rsid w:val="00AF00E7"/>
    <w:rsid w:val="00AF03CD"/>
    <w:rsid w:val="00AF30CA"/>
    <w:rsid w:val="00AF30F2"/>
    <w:rsid w:val="00AF3838"/>
    <w:rsid w:val="00AF408B"/>
    <w:rsid w:val="00AF421B"/>
    <w:rsid w:val="00AF454C"/>
    <w:rsid w:val="00AF5A46"/>
    <w:rsid w:val="00AF60EA"/>
    <w:rsid w:val="00B0072E"/>
    <w:rsid w:val="00B00B73"/>
    <w:rsid w:val="00B00EBA"/>
    <w:rsid w:val="00B01458"/>
    <w:rsid w:val="00B01AE4"/>
    <w:rsid w:val="00B02500"/>
    <w:rsid w:val="00B02AEB"/>
    <w:rsid w:val="00B04174"/>
    <w:rsid w:val="00B04A39"/>
    <w:rsid w:val="00B05C07"/>
    <w:rsid w:val="00B06654"/>
    <w:rsid w:val="00B06BF0"/>
    <w:rsid w:val="00B06F77"/>
    <w:rsid w:val="00B0731E"/>
    <w:rsid w:val="00B07890"/>
    <w:rsid w:val="00B127C7"/>
    <w:rsid w:val="00B12E25"/>
    <w:rsid w:val="00B13131"/>
    <w:rsid w:val="00B131DE"/>
    <w:rsid w:val="00B134CF"/>
    <w:rsid w:val="00B14AA4"/>
    <w:rsid w:val="00B174D5"/>
    <w:rsid w:val="00B20D57"/>
    <w:rsid w:val="00B21D49"/>
    <w:rsid w:val="00B22C6D"/>
    <w:rsid w:val="00B232A6"/>
    <w:rsid w:val="00B250E2"/>
    <w:rsid w:val="00B2510E"/>
    <w:rsid w:val="00B265E3"/>
    <w:rsid w:val="00B2707F"/>
    <w:rsid w:val="00B2727B"/>
    <w:rsid w:val="00B27AC2"/>
    <w:rsid w:val="00B27C32"/>
    <w:rsid w:val="00B30468"/>
    <w:rsid w:val="00B33AF3"/>
    <w:rsid w:val="00B34578"/>
    <w:rsid w:val="00B3492B"/>
    <w:rsid w:val="00B34E62"/>
    <w:rsid w:val="00B359EB"/>
    <w:rsid w:val="00B361E3"/>
    <w:rsid w:val="00B366D0"/>
    <w:rsid w:val="00B37E1B"/>
    <w:rsid w:val="00B40783"/>
    <w:rsid w:val="00B407B3"/>
    <w:rsid w:val="00B40DEC"/>
    <w:rsid w:val="00B412E2"/>
    <w:rsid w:val="00B4130C"/>
    <w:rsid w:val="00B43151"/>
    <w:rsid w:val="00B431B8"/>
    <w:rsid w:val="00B440DD"/>
    <w:rsid w:val="00B454F1"/>
    <w:rsid w:val="00B45DDA"/>
    <w:rsid w:val="00B46A04"/>
    <w:rsid w:val="00B5022D"/>
    <w:rsid w:val="00B52DAA"/>
    <w:rsid w:val="00B54FBC"/>
    <w:rsid w:val="00B5521D"/>
    <w:rsid w:val="00B55C58"/>
    <w:rsid w:val="00B5692E"/>
    <w:rsid w:val="00B56AED"/>
    <w:rsid w:val="00B56DCE"/>
    <w:rsid w:val="00B5706D"/>
    <w:rsid w:val="00B57ABC"/>
    <w:rsid w:val="00B60288"/>
    <w:rsid w:val="00B604F2"/>
    <w:rsid w:val="00B6071A"/>
    <w:rsid w:val="00B62508"/>
    <w:rsid w:val="00B62605"/>
    <w:rsid w:val="00B62684"/>
    <w:rsid w:val="00B630E0"/>
    <w:rsid w:val="00B6357F"/>
    <w:rsid w:val="00B63614"/>
    <w:rsid w:val="00B63AB7"/>
    <w:rsid w:val="00B64248"/>
    <w:rsid w:val="00B642AB"/>
    <w:rsid w:val="00B648D1"/>
    <w:rsid w:val="00B64B31"/>
    <w:rsid w:val="00B6545F"/>
    <w:rsid w:val="00B66555"/>
    <w:rsid w:val="00B6680B"/>
    <w:rsid w:val="00B702AB"/>
    <w:rsid w:val="00B71AF4"/>
    <w:rsid w:val="00B71C54"/>
    <w:rsid w:val="00B7259B"/>
    <w:rsid w:val="00B72897"/>
    <w:rsid w:val="00B72E63"/>
    <w:rsid w:val="00B7388E"/>
    <w:rsid w:val="00B73F60"/>
    <w:rsid w:val="00B744C2"/>
    <w:rsid w:val="00B74BF3"/>
    <w:rsid w:val="00B76408"/>
    <w:rsid w:val="00B800B4"/>
    <w:rsid w:val="00B816E0"/>
    <w:rsid w:val="00B81C40"/>
    <w:rsid w:val="00B81D52"/>
    <w:rsid w:val="00B83901"/>
    <w:rsid w:val="00B848D7"/>
    <w:rsid w:val="00B863A6"/>
    <w:rsid w:val="00B8707C"/>
    <w:rsid w:val="00B87244"/>
    <w:rsid w:val="00B90C53"/>
    <w:rsid w:val="00B90EA7"/>
    <w:rsid w:val="00B9123E"/>
    <w:rsid w:val="00B9566C"/>
    <w:rsid w:val="00B95A7A"/>
    <w:rsid w:val="00B95B8C"/>
    <w:rsid w:val="00B96178"/>
    <w:rsid w:val="00B96B82"/>
    <w:rsid w:val="00B96FA5"/>
    <w:rsid w:val="00BA16CB"/>
    <w:rsid w:val="00BA1808"/>
    <w:rsid w:val="00BA221A"/>
    <w:rsid w:val="00BA3021"/>
    <w:rsid w:val="00BA38C7"/>
    <w:rsid w:val="00BA5269"/>
    <w:rsid w:val="00BA5485"/>
    <w:rsid w:val="00BA5FD0"/>
    <w:rsid w:val="00BA6BE8"/>
    <w:rsid w:val="00BA6F4F"/>
    <w:rsid w:val="00BB0169"/>
    <w:rsid w:val="00BB05FA"/>
    <w:rsid w:val="00BB06EC"/>
    <w:rsid w:val="00BB0DD3"/>
    <w:rsid w:val="00BB22F7"/>
    <w:rsid w:val="00BB3561"/>
    <w:rsid w:val="00BB3A11"/>
    <w:rsid w:val="00BB3A8F"/>
    <w:rsid w:val="00BB3D8C"/>
    <w:rsid w:val="00BB7C6C"/>
    <w:rsid w:val="00BC3413"/>
    <w:rsid w:val="00BC3D5F"/>
    <w:rsid w:val="00BC5323"/>
    <w:rsid w:val="00BC59EA"/>
    <w:rsid w:val="00BC628A"/>
    <w:rsid w:val="00BD0584"/>
    <w:rsid w:val="00BD106A"/>
    <w:rsid w:val="00BD15B9"/>
    <w:rsid w:val="00BD4107"/>
    <w:rsid w:val="00BD4662"/>
    <w:rsid w:val="00BD4858"/>
    <w:rsid w:val="00BD7186"/>
    <w:rsid w:val="00BE044C"/>
    <w:rsid w:val="00BE19D3"/>
    <w:rsid w:val="00BE2C19"/>
    <w:rsid w:val="00BE3077"/>
    <w:rsid w:val="00BE33F7"/>
    <w:rsid w:val="00BE3BFA"/>
    <w:rsid w:val="00BE41E4"/>
    <w:rsid w:val="00BE43A5"/>
    <w:rsid w:val="00BE5767"/>
    <w:rsid w:val="00BE5795"/>
    <w:rsid w:val="00BE74FA"/>
    <w:rsid w:val="00BE7FAD"/>
    <w:rsid w:val="00BF0B35"/>
    <w:rsid w:val="00BF12C6"/>
    <w:rsid w:val="00BF145A"/>
    <w:rsid w:val="00BF188D"/>
    <w:rsid w:val="00BF301D"/>
    <w:rsid w:val="00BF3179"/>
    <w:rsid w:val="00BF334F"/>
    <w:rsid w:val="00BF43D0"/>
    <w:rsid w:val="00BF444A"/>
    <w:rsid w:val="00BF49AF"/>
    <w:rsid w:val="00BF616F"/>
    <w:rsid w:val="00BF6E7E"/>
    <w:rsid w:val="00BF7D31"/>
    <w:rsid w:val="00C00111"/>
    <w:rsid w:val="00C003CC"/>
    <w:rsid w:val="00C0134F"/>
    <w:rsid w:val="00C01EAE"/>
    <w:rsid w:val="00C028C8"/>
    <w:rsid w:val="00C0392C"/>
    <w:rsid w:val="00C03C74"/>
    <w:rsid w:val="00C03CD7"/>
    <w:rsid w:val="00C04460"/>
    <w:rsid w:val="00C047CF"/>
    <w:rsid w:val="00C0489F"/>
    <w:rsid w:val="00C0521B"/>
    <w:rsid w:val="00C06FEB"/>
    <w:rsid w:val="00C1050B"/>
    <w:rsid w:val="00C1150D"/>
    <w:rsid w:val="00C11ED2"/>
    <w:rsid w:val="00C11F2B"/>
    <w:rsid w:val="00C12096"/>
    <w:rsid w:val="00C125E7"/>
    <w:rsid w:val="00C148E3"/>
    <w:rsid w:val="00C150EC"/>
    <w:rsid w:val="00C15122"/>
    <w:rsid w:val="00C15308"/>
    <w:rsid w:val="00C157B5"/>
    <w:rsid w:val="00C158A1"/>
    <w:rsid w:val="00C17130"/>
    <w:rsid w:val="00C175C5"/>
    <w:rsid w:val="00C17886"/>
    <w:rsid w:val="00C2050D"/>
    <w:rsid w:val="00C209EB"/>
    <w:rsid w:val="00C2150B"/>
    <w:rsid w:val="00C22A28"/>
    <w:rsid w:val="00C22AE1"/>
    <w:rsid w:val="00C23D63"/>
    <w:rsid w:val="00C23DE7"/>
    <w:rsid w:val="00C25346"/>
    <w:rsid w:val="00C25F35"/>
    <w:rsid w:val="00C2622F"/>
    <w:rsid w:val="00C26D69"/>
    <w:rsid w:val="00C271A7"/>
    <w:rsid w:val="00C30B99"/>
    <w:rsid w:val="00C3267F"/>
    <w:rsid w:val="00C326B2"/>
    <w:rsid w:val="00C32AE5"/>
    <w:rsid w:val="00C34252"/>
    <w:rsid w:val="00C34689"/>
    <w:rsid w:val="00C36068"/>
    <w:rsid w:val="00C36E8F"/>
    <w:rsid w:val="00C375CE"/>
    <w:rsid w:val="00C376E9"/>
    <w:rsid w:val="00C3784A"/>
    <w:rsid w:val="00C37E05"/>
    <w:rsid w:val="00C4022A"/>
    <w:rsid w:val="00C413B6"/>
    <w:rsid w:val="00C41416"/>
    <w:rsid w:val="00C41DE9"/>
    <w:rsid w:val="00C42418"/>
    <w:rsid w:val="00C43854"/>
    <w:rsid w:val="00C43A18"/>
    <w:rsid w:val="00C43E04"/>
    <w:rsid w:val="00C447BB"/>
    <w:rsid w:val="00C44E15"/>
    <w:rsid w:val="00C458C4"/>
    <w:rsid w:val="00C45AFA"/>
    <w:rsid w:val="00C46C86"/>
    <w:rsid w:val="00C4719F"/>
    <w:rsid w:val="00C47BD1"/>
    <w:rsid w:val="00C47DB3"/>
    <w:rsid w:val="00C51BFC"/>
    <w:rsid w:val="00C5268A"/>
    <w:rsid w:val="00C54EB8"/>
    <w:rsid w:val="00C54F31"/>
    <w:rsid w:val="00C6209A"/>
    <w:rsid w:val="00C621E3"/>
    <w:rsid w:val="00C62339"/>
    <w:rsid w:val="00C63BB4"/>
    <w:rsid w:val="00C65071"/>
    <w:rsid w:val="00C66029"/>
    <w:rsid w:val="00C6613C"/>
    <w:rsid w:val="00C662FE"/>
    <w:rsid w:val="00C67FB2"/>
    <w:rsid w:val="00C67FDF"/>
    <w:rsid w:val="00C70D06"/>
    <w:rsid w:val="00C71F8D"/>
    <w:rsid w:val="00C732C2"/>
    <w:rsid w:val="00C73CB9"/>
    <w:rsid w:val="00C7407D"/>
    <w:rsid w:val="00C74D73"/>
    <w:rsid w:val="00C75552"/>
    <w:rsid w:val="00C757C9"/>
    <w:rsid w:val="00C75901"/>
    <w:rsid w:val="00C75B23"/>
    <w:rsid w:val="00C76256"/>
    <w:rsid w:val="00C76FF7"/>
    <w:rsid w:val="00C77195"/>
    <w:rsid w:val="00C7745B"/>
    <w:rsid w:val="00C77A17"/>
    <w:rsid w:val="00C77B02"/>
    <w:rsid w:val="00C77ED9"/>
    <w:rsid w:val="00C8109F"/>
    <w:rsid w:val="00C81B82"/>
    <w:rsid w:val="00C81BDB"/>
    <w:rsid w:val="00C828B9"/>
    <w:rsid w:val="00C84375"/>
    <w:rsid w:val="00C84FA4"/>
    <w:rsid w:val="00C862D3"/>
    <w:rsid w:val="00C86756"/>
    <w:rsid w:val="00C86E69"/>
    <w:rsid w:val="00C87813"/>
    <w:rsid w:val="00C90346"/>
    <w:rsid w:val="00C918B1"/>
    <w:rsid w:val="00C94116"/>
    <w:rsid w:val="00C95FE0"/>
    <w:rsid w:val="00CA01DD"/>
    <w:rsid w:val="00CA0C18"/>
    <w:rsid w:val="00CA1EB7"/>
    <w:rsid w:val="00CA271F"/>
    <w:rsid w:val="00CA30BE"/>
    <w:rsid w:val="00CA37B6"/>
    <w:rsid w:val="00CA3867"/>
    <w:rsid w:val="00CA4ECC"/>
    <w:rsid w:val="00CA609B"/>
    <w:rsid w:val="00CA7F3F"/>
    <w:rsid w:val="00CB04E6"/>
    <w:rsid w:val="00CB197D"/>
    <w:rsid w:val="00CB23D1"/>
    <w:rsid w:val="00CB2760"/>
    <w:rsid w:val="00CB2AE8"/>
    <w:rsid w:val="00CB2E7C"/>
    <w:rsid w:val="00CB2F71"/>
    <w:rsid w:val="00CB30E4"/>
    <w:rsid w:val="00CB388E"/>
    <w:rsid w:val="00CB3D4D"/>
    <w:rsid w:val="00CB407A"/>
    <w:rsid w:val="00CB49B3"/>
    <w:rsid w:val="00CB5612"/>
    <w:rsid w:val="00CB7148"/>
    <w:rsid w:val="00CB7706"/>
    <w:rsid w:val="00CB7E1F"/>
    <w:rsid w:val="00CC0916"/>
    <w:rsid w:val="00CC0BE3"/>
    <w:rsid w:val="00CC146D"/>
    <w:rsid w:val="00CC16BC"/>
    <w:rsid w:val="00CC2256"/>
    <w:rsid w:val="00CC245F"/>
    <w:rsid w:val="00CC32BB"/>
    <w:rsid w:val="00CC3C62"/>
    <w:rsid w:val="00CC51B5"/>
    <w:rsid w:val="00CC5C5F"/>
    <w:rsid w:val="00CC66A6"/>
    <w:rsid w:val="00CC7006"/>
    <w:rsid w:val="00CC7593"/>
    <w:rsid w:val="00CD04BC"/>
    <w:rsid w:val="00CD0626"/>
    <w:rsid w:val="00CD0BE8"/>
    <w:rsid w:val="00CD2855"/>
    <w:rsid w:val="00CD375E"/>
    <w:rsid w:val="00CD3D2B"/>
    <w:rsid w:val="00CD43B2"/>
    <w:rsid w:val="00CD5CA0"/>
    <w:rsid w:val="00CD6102"/>
    <w:rsid w:val="00CD669D"/>
    <w:rsid w:val="00CE08AF"/>
    <w:rsid w:val="00CE0A11"/>
    <w:rsid w:val="00CE1FAF"/>
    <w:rsid w:val="00CE2BA1"/>
    <w:rsid w:val="00CE4FBD"/>
    <w:rsid w:val="00CE5545"/>
    <w:rsid w:val="00CE6449"/>
    <w:rsid w:val="00CE7260"/>
    <w:rsid w:val="00CE7C1C"/>
    <w:rsid w:val="00CE7E6E"/>
    <w:rsid w:val="00CF12BA"/>
    <w:rsid w:val="00CF174B"/>
    <w:rsid w:val="00CF1896"/>
    <w:rsid w:val="00CF37F0"/>
    <w:rsid w:val="00CF5528"/>
    <w:rsid w:val="00CF65DA"/>
    <w:rsid w:val="00CF7449"/>
    <w:rsid w:val="00CF798C"/>
    <w:rsid w:val="00D0195A"/>
    <w:rsid w:val="00D02C7C"/>
    <w:rsid w:val="00D04011"/>
    <w:rsid w:val="00D05189"/>
    <w:rsid w:val="00D05C72"/>
    <w:rsid w:val="00D0689D"/>
    <w:rsid w:val="00D06EDB"/>
    <w:rsid w:val="00D06F8C"/>
    <w:rsid w:val="00D0796F"/>
    <w:rsid w:val="00D12131"/>
    <w:rsid w:val="00D125F0"/>
    <w:rsid w:val="00D126DB"/>
    <w:rsid w:val="00D130B9"/>
    <w:rsid w:val="00D13A27"/>
    <w:rsid w:val="00D1488A"/>
    <w:rsid w:val="00D151EA"/>
    <w:rsid w:val="00D15D55"/>
    <w:rsid w:val="00D172D1"/>
    <w:rsid w:val="00D17BEE"/>
    <w:rsid w:val="00D2034E"/>
    <w:rsid w:val="00D20AF3"/>
    <w:rsid w:val="00D2193D"/>
    <w:rsid w:val="00D22DEB"/>
    <w:rsid w:val="00D24F63"/>
    <w:rsid w:val="00D32B30"/>
    <w:rsid w:val="00D32D57"/>
    <w:rsid w:val="00D335F5"/>
    <w:rsid w:val="00D33B10"/>
    <w:rsid w:val="00D345F9"/>
    <w:rsid w:val="00D34D6F"/>
    <w:rsid w:val="00D34D87"/>
    <w:rsid w:val="00D34F00"/>
    <w:rsid w:val="00D35942"/>
    <w:rsid w:val="00D35A1A"/>
    <w:rsid w:val="00D3743F"/>
    <w:rsid w:val="00D37778"/>
    <w:rsid w:val="00D406EA"/>
    <w:rsid w:val="00D41F7A"/>
    <w:rsid w:val="00D4300D"/>
    <w:rsid w:val="00D46F22"/>
    <w:rsid w:val="00D473DC"/>
    <w:rsid w:val="00D4762B"/>
    <w:rsid w:val="00D51FBA"/>
    <w:rsid w:val="00D526E3"/>
    <w:rsid w:val="00D52DE4"/>
    <w:rsid w:val="00D534A7"/>
    <w:rsid w:val="00D542B7"/>
    <w:rsid w:val="00D54B76"/>
    <w:rsid w:val="00D54F45"/>
    <w:rsid w:val="00D553DC"/>
    <w:rsid w:val="00D554C8"/>
    <w:rsid w:val="00D56861"/>
    <w:rsid w:val="00D5761C"/>
    <w:rsid w:val="00D57F7C"/>
    <w:rsid w:val="00D60973"/>
    <w:rsid w:val="00D61B47"/>
    <w:rsid w:val="00D61CB1"/>
    <w:rsid w:val="00D61D71"/>
    <w:rsid w:val="00D627AA"/>
    <w:rsid w:val="00D62FF7"/>
    <w:rsid w:val="00D631FD"/>
    <w:rsid w:val="00D636E5"/>
    <w:rsid w:val="00D638D2"/>
    <w:rsid w:val="00D658BB"/>
    <w:rsid w:val="00D65F79"/>
    <w:rsid w:val="00D66CA4"/>
    <w:rsid w:val="00D66F8D"/>
    <w:rsid w:val="00D715A4"/>
    <w:rsid w:val="00D71CC0"/>
    <w:rsid w:val="00D71F0E"/>
    <w:rsid w:val="00D72FCF"/>
    <w:rsid w:val="00D75798"/>
    <w:rsid w:val="00D766F6"/>
    <w:rsid w:val="00D7758E"/>
    <w:rsid w:val="00D80719"/>
    <w:rsid w:val="00D808DB"/>
    <w:rsid w:val="00D80C2B"/>
    <w:rsid w:val="00D81B45"/>
    <w:rsid w:val="00D81DCA"/>
    <w:rsid w:val="00D82034"/>
    <w:rsid w:val="00D8250B"/>
    <w:rsid w:val="00D82F4C"/>
    <w:rsid w:val="00D82FC0"/>
    <w:rsid w:val="00D83002"/>
    <w:rsid w:val="00D83491"/>
    <w:rsid w:val="00D845C9"/>
    <w:rsid w:val="00D84BF3"/>
    <w:rsid w:val="00D85D86"/>
    <w:rsid w:val="00D8621A"/>
    <w:rsid w:val="00D86896"/>
    <w:rsid w:val="00D86D7C"/>
    <w:rsid w:val="00D873AB"/>
    <w:rsid w:val="00D876A4"/>
    <w:rsid w:val="00D87A83"/>
    <w:rsid w:val="00D902FC"/>
    <w:rsid w:val="00D9041A"/>
    <w:rsid w:val="00D9120F"/>
    <w:rsid w:val="00D914AE"/>
    <w:rsid w:val="00D92330"/>
    <w:rsid w:val="00D93C5D"/>
    <w:rsid w:val="00D93CCF"/>
    <w:rsid w:val="00D93F23"/>
    <w:rsid w:val="00D93F5C"/>
    <w:rsid w:val="00D94A6A"/>
    <w:rsid w:val="00D955E3"/>
    <w:rsid w:val="00D959D7"/>
    <w:rsid w:val="00D95A4C"/>
    <w:rsid w:val="00D96946"/>
    <w:rsid w:val="00D97103"/>
    <w:rsid w:val="00D97979"/>
    <w:rsid w:val="00D97F14"/>
    <w:rsid w:val="00DA0BD0"/>
    <w:rsid w:val="00DA0CAE"/>
    <w:rsid w:val="00DA3532"/>
    <w:rsid w:val="00DA39EE"/>
    <w:rsid w:val="00DA4641"/>
    <w:rsid w:val="00DA47F4"/>
    <w:rsid w:val="00DA4B3A"/>
    <w:rsid w:val="00DA50AB"/>
    <w:rsid w:val="00DA5206"/>
    <w:rsid w:val="00DA521A"/>
    <w:rsid w:val="00DA605D"/>
    <w:rsid w:val="00DA7826"/>
    <w:rsid w:val="00DB06D1"/>
    <w:rsid w:val="00DB0EB5"/>
    <w:rsid w:val="00DB1480"/>
    <w:rsid w:val="00DB155F"/>
    <w:rsid w:val="00DB1708"/>
    <w:rsid w:val="00DB2016"/>
    <w:rsid w:val="00DB2E19"/>
    <w:rsid w:val="00DB2F15"/>
    <w:rsid w:val="00DB328C"/>
    <w:rsid w:val="00DB3823"/>
    <w:rsid w:val="00DB3AD2"/>
    <w:rsid w:val="00DB3C70"/>
    <w:rsid w:val="00DB3CBA"/>
    <w:rsid w:val="00DB3E4B"/>
    <w:rsid w:val="00DB4596"/>
    <w:rsid w:val="00DB4829"/>
    <w:rsid w:val="00DB56F7"/>
    <w:rsid w:val="00DB5AE6"/>
    <w:rsid w:val="00DB7E8F"/>
    <w:rsid w:val="00DC08C6"/>
    <w:rsid w:val="00DC0981"/>
    <w:rsid w:val="00DC1C8F"/>
    <w:rsid w:val="00DC28AF"/>
    <w:rsid w:val="00DC3999"/>
    <w:rsid w:val="00DC3EEE"/>
    <w:rsid w:val="00DC409F"/>
    <w:rsid w:val="00DC5C2C"/>
    <w:rsid w:val="00DC6423"/>
    <w:rsid w:val="00DC77D6"/>
    <w:rsid w:val="00DC7B05"/>
    <w:rsid w:val="00DD1063"/>
    <w:rsid w:val="00DD28FD"/>
    <w:rsid w:val="00DD2B74"/>
    <w:rsid w:val="00DD2EA5"/>
    <w:rsid w:val="00DD4F63"/>
    <w:rsid w:val="00DD54EF"/>
    <w:rsid w:val="00DD5D30"/>
    <w:rsid w:val="00DD67A8"/>
    <w:rsid w:val="00DD6BC7"/>
    <w:rsid w:val="00DD7897"/>
    <w:rsid w:val="00DD7CF5"/>
    <w:rsid w:val="00DD7D21"/>
    <w:rsid w:val="00DE1466"/>
    <w:rsid w:val="00DE2F20"/>
    <w:rsid w:val="00DE393D"/>
    <w:rsid w:val="00DE4A2C"/>
    <w:rsid w:val="00DE5FCB"/>
    <w:rsid w:val="00DE63FE"/>
    <w:rsid w:val="00DE6A41"/>
    <w:rsid w:val="00DE6CB3"/>
    <w:rsid w:val="00DF0135"/>
    <w:rsid w:val="00DF067A"/>
    <w:rsid w:val="00DF0E8D"/>
    <w:rsid w:val="00DF13B1"/>
    <w:rsid w:val="00DF32FC"/>
    <w:rsid w:val="00DF3A9A"/>
    <w:rsid w:val="00DF4096"/>
    <w:rsid w:val="00DF42FE"/>
    <w:rsid w:val="00DF4D3E"/>
    <w:rsid w:val="00DF6766"/>
    <w:rsid w:val="00DF6A8B"/>
    <w:rsid w:val="00DF7883"/>
    <w:rsid w:val="00E008B4"/>
    <w:rsid w:val="00E00989"/>
    <w:rsid w:val="00E00C68"/>
    <w:rsid w:val="00E00FE9"/>
    <w:rsid w:val="00E048FC"/>
    <w:rsid w:val="00E04AF3"/>
    <w:rsid w:val="00E060EF"/>
    <w:rsid w:val="00E066BA"/>
    <w:rsid w:val="00E0679B"/>
    <w:rsid w:val="00E07E8D"/>
    <w:rsid w:val="00E1106F"/>
    <w:rsid w:val="00E12A9A"/>
    <w:rsid w:val="00E15405"/>
    <w:rsid w:val="00E157F9"/>
    <w:rsid w:val="00E16BD2"/>
    <w:rsid w:val="00E214B9"/>
    <w:rsid w:val="00E21501"/>
    <w:rsid w:val="00E21555"/>
    <w:rsid w:val="00E22B16"/>
    <w:rsid w:val="00E231DF"/>
    <w:rsid w:val="00E238E9"/>
    <w:rsid w:val="00E24730"/>
    <w:rsid w:val="00E24A71"/>
    <w:rsid w:val="00E25A02"/>
    <w:rsid w:val="00E265DA"/>
    <w:rsid w:val="00E267D9"/>
    <w:rsid w:val="00E26E72"/>
    <w:rsid w:val="00E26FA7"/>
    <w:rsid w:val="00E271FF"/>
    <w:rsid w:val="00E27B0E"/>
    <w:rsid w:val="00E27FA9"/>
    <w:rsid w:val="00E30D1E"/>
    <w:rsid w:val="00E31EAC"/>
    <w:rsid w:val="00E320B6"/>
    <w:rsid w:val="00E3394F"/>
    <w:rsid w:val="00E33C63"/>
    <w:rsid w:val="00E33D6D"/>
    <w:rsid w:val="00E354E7"/>
    <w:rsid w:val="00E35613"/>
    <w:rsid w:val="00E35963"/>
    <w:rsid w:val="00E35E55"/>
    <w:rsid w:val="00E36BFB"/>
    <w:rsid w:val="00E36CE6"/>
    <w:rsid w:val="00E4052D"/>
    <w:rsid w:val="00E4184A"/>
    <w:rsid w:val="00E425C4"/>
    <w:rsid w:val="00E43A35"/>
    <w:rsid w:val="00E43A76"/>
    <w:rsid w:val="00E460B3"/>
    <w:rsid w:val="00E473C5"/>
    <w:rsid w:val="00E4749B"/>
    <w:rsid w:val="00E506B6"/>
    <w:rsid w:val="00E50BB9"/>
    <w:rsid w:val="00E51997"/>
    <w:rsid w:val="00E51A5B"/>
    <w:rsid w:val="00E52673"/>
    <w:rsid w:val="00E526B9"/>
    <w:rsid w:val="00E5435D"/>
    <w:rsid w:val="00E56175"/>
    <w:rsid w:val="00E57E6C"/>
    <w:rsid w:val="00E603C0"/>
    <w:rsid w:val="00E60EE0"/>
    <w:rsid w:val="00E60F0D"/>
    <w:rsid w:val="00E618E0"/>
    <w:rsid w:val="00E620CD"/>
    <w:rsid w:val="00E645F8"/>
    <w:rsid w:val="00E64B88"/>
    <w:rsid w:val="00E65654"/>
    <w:rsid w:val="00E66016"/>
    <w:rsid w:val="00E67672"/>
    <w:rsid w:val="00E705B1"/>
    <w:rsid w:val="00E70C4C"/>
    <w:rsid w:val="00E71510"/>
    <w:rsid w:val="00E71569"/>
    <w:rsid w:val="00E71A83"/>
    <w:rsid w:val="00E726CA"/>
    <w:rsid w:val="00E72C97"/>
    <w:rsid w:val="00E73532"/>
    <w:rsid w:val="00E73709"/>
    <w:rsid w:val="00E75719"/>
    <w:rsid w:val="00E774FB"/>
    <w:rsid w:val="00E7788A"/>
    <w:rsid w:val="00E80424"/>
    <w:rsid w:val="00E81EDC"/>
    <w:rsid w:val="00E82DF1"/>
    <w:rsid w:val="00E83157"/>
    <w:rsid w:val="00E85389"/>
    <w:rsid w:val="00E854DD"/>
    <w:rsid w:val="00E8604F"/>
    <w:rsid w:val="00E86AC8"/>
    <w:rsid w:val="00E87095"/>
    <w:rsid w:val="00E87826"/>
    <w:rsid w:val="00E916D4"/>
    <w:rsid w:val="00E91983"/>
    <w:rsid w:val="00E91EFD"/>
    <w:rsid w:val="00E94742"/>
    <w:rsid w:val="00E9481C"/>
    <w:rsid w:val="00E949C6"/>
    <w:rsid w:val="00E94C3E"/>
    <w:rsid w:val="00E954E4"/>
    <w:rsid w:val="00E957CB"/>
    <w:rsid w:val="00EA081D"/>
    <w:rsid w:val="00EA0C14"/>
    <w:rsid w:val="00EA463B"/>
    <w:rsid w:val="00EA4AFF"/>
    <w:rsid w:val="00EA5E07"/>
    <w:rsid w:val="00EA60D8"/>
    <w:rsid w:val="00EA76BF"/>
    <w:rsid w:val="00EA7727"/>
    <w:rsid w:val="00EA7A40"/>
    <w:rsid w:val="00EB1304"/>
    <w:rsid w:val="00EB1D5B"/>
    <w:rsid w:val="00EB1E1F"/>
    <w:rsid w:val="00EB2696"/>
    <w:rsid w:val="00EB33EA"/>
    <w:rsid w:val="00EB397F"/>
    <w:rsid w:val="00EB45FA"/>
    <w:rsid w:val="00EB4AAA"/>
    <w:rsid w:val="00EB4D93"/>
    <w:rsid w:val="00EB4E08"/>
    <w:rsid w:val="00EB5862"/>
    <w:rsid w:val="00EB663E"/>
    <w:rsid w:val="00EC0077"/>
    <w:rsid w:val="00EC00BA"/>
    <w:rsid w:val="00EC06AF"/>
    <w:rsid w:val="00EC0968"/>
    <w:rsid w:val="00EC1160"/>
    <w:rsid w:val="00EC16B6"/>
    <w:rsid w:val="00EC1FA6"/>
    <w:rsid w:val="00EC23A0"/>
    <w:rsid w:val="00EC2578"/>
    <w:rsid w:val="00EC29B9"/>
    <w:rsid w:val="00EC2AEB"/>
    <w:rsid w:val="00EC46B3"/>
    <w:rsid w:val="00EC77A9"/>
    <w:rsid w:val="00EC7B23"/>
    <w:rsid w:val="00ED17BD"/>
    <w:rsid w:val="00ED1D37"/>
    <w:rsid w:val="00ED3929"/>
    <w:rsid w:val="00ED5544"/>
    <w:rsid w:val="00ED657B"/>
    <w:rsid w:val="00ED6642"/>
    <w:rsid w:val="00ED6E30"/>
    <w:rsid w:val="00ED7282"/>
    <w:rsid w:val="00ED72C6"/>
    <w:rsid w:val="00ED794E"/>
    <w:rsid w:val="00EE00D4"/>
    <w:rsid w:val="00EE12A7"/>
    <w:rsid w:val="00EE1B92"/>
    <w:rsid w:val="00EE39DD"/>
    <w:rsid w:val="00EE4E99"/>
    <w:rsid w:val="00EE5EEB"/>
    <w:rsid w:val="00EE5F32"/>
    <w:rsid w:val="00EE6144"/>
    <w:rsid w:val="00EE6170"/>
    <w:rsid w:val="00EF01F6"/>
    <w:rsid w:val="00EF03A0"/>
    <w:rsid w:val="00EF0BD0"/>
    <w:rsid w:val="00EF0BE0"/>
    <w:rsid w:val="00EF1880"/>
    <w:rsid w:val="00EF1AF1"/>
    <w:rsid w:val="00EF2E1F"/>
    <w:rsid w:val="00EF3376"/>
    <w:rsid w:val="00EF5134"/>
    <w:rsid w:val="00EF579B"/>
    <w:rsid w:val="00EF58C2"/>
    <w:rsid w:val="00EF6BEA"/>
    <w:rsid w:val="00EF7B59"/>
    <w:rsid w:val="00F0009B"/>
    <w:rsid w:val="00F0104A"/>
    <w:rsid w:val="00F01065"/>
    <w:rsid w:val="00F0133C"/>
    <w:rsid w:val="00F01492"/>
    <w:rsid w:val="00F01BE9"/>
    <w:rsid w:val="00F01F43"/>
    <w:rsid w:val="00F02F4F"/>
    <w:rsid w:val="00F0413B"/>
    <w:rsid w:val="00F04154"/>
    <w:rsid w:val="00F06353"/>
    <w:rsid w:val="00F109D6"/>
    <w:rsid w:val="00F109E9"/>
    <w:rsid w:val="00F11022"/>
    <w:rsid w:val="00F110E9"/>
    <w:rsid w:val="00F11130"/>
    <w:rsid w:val="00F132E6"/>
    <w:rsid w:val="00F14060"/>
    <w:rsid w:val="00F14338"/>
    <w:rsid w:val="00F14E13"/>
    <w:rsid w:val="00F17871"/>
    <w:rsid w:val="00F17CD8"/>
    <w:rsid w:val="00F17EF8"/>
    <w:rsid w:val="00F218CF"/>
    <w:rsid w:val="00F22041"/>
    <w:rsid w:val="00F22401"/>
    <w:rsid w:val="00F22F80"/>
    <w:rsid w:val="00F2372A"/>
    <w:rsid w:val="00F24800"/>
    <w:rsid w:val="00F26293"/>
    <w:rsid w:val="00F26500"/>
    <w:rsid w:val="00F26570"/>
    <w:rsid w:val="00F273DA"/>
    <w:rsid w:val="00F2767F"/>
    <w:rsid w:val="00F27796"/>
    <w:rsid w:val="00F301CB"/>
    <w:rsid w:val="00F31901"/>
    <w:rsid w:val="00F31AFF"/>
    <w:rsid w:val="00F31DB6"/>
    <w:rsid w:val="00F321B0"/>
    <w:rsid w:val="00F325B4"/>
    <w:rsid w:val="00F32B38"/>
    <w:rsid w:val="00F332B4"/>
    <w:rsid w:val="00F33CED"/>
    <w:rsid w:val="00F3517F"/>
    <w:rsid w:val="00F35386"/>
    <w:rsid w:val="00F354EC"/>
    <w:rsid w:val="00F4175F"/>
    <w:rsid w:val="00F41A91"/>
    <w:rsid w:val="00F421AC"/>
    <w:rsid w:val="00F44195"/>
    <w:rsid w:val="00F468D6"/>
    <w:rsid w:val="00F47AA2"/>
    <w:rsid w:val="00F47AF8"/>
    <w:rsid w:val="00F51135"/>
    <w:rsid w:val="00F512D6"/>
    <w:rsid w:val="00F51CAA"/>
    <w:rsid w:val="00F520EA"/>
    <w:rsid w:val="00F52A3D"/>
    <w:rsid w:val="00F53687"/>
    <w:rsid w:val="00F53DAA"/>
    <w:rsid w:val="00F53DCD"/>
    <w:rsid w:val="00F5486C"/>
    <w:rsid w:val="00F54E62"/>
    <w:rsid w:val="00F55694"/>
    <w:rsid w:val="00F56F50"/>
    <w:rsid w:val="00F60C57"/>
    <w:rsid w:val="00F61742"/>
    <w:rsid w:val="00F62224"/>
    <w:rsid w:val="00F63324"/>
    <w:rsid w:val="00F64DF2"/>
    <w:rsid w:val="00F656F7"/>
    <w:rsid w:val="00F657AE"/>
    <w:rsid w:val="00F65B68"/>
    <w:rsid w:val="00F660B3"/>
    <w:rsid w:val="00F66E7B"/>
    <w:rsid w:val="00F67CB0"/>
    <w:rsid w:val="00F7045A"/>
    <w:rsid w:val="00F711B4"/>
    <w:rsid w:val="00F711B5"/>
    <w:rsid w:val="00F714EC"/>
    <w:rsid w:val="00F723E4"/>
    <w:rsid w:val="00F72CE2"/>
    <w:rsid w:val="00F72D08"/>
    <w:rsid w:val="00F7424E"/>
    <w:rsid w:val="00F74FC2"/>
    <w:rsid w:val="00F75837"/>
    <w:rsid w:val="00F76669"/>
    <w:rsid w:val="00F77A49"/>
    <w:rsid w:val="00F77C73"/>
    <w:rsid w:val="00F77E6A"/>
    <w:rsid w:val="00F80507"/>
    <w:rsid w:val="00F80EF1"/>
    <w:rsid w:val="00F81031"/>
    <w:rsid w:val="00F81437"/>
    <w:rsid w:val="00F815A6"/>
    <w:rsid w:val="00F846F1"/>
    <w:rsid w:val="00F85055"/>
    <w:rsid w:val="00F8736C"/>
    <w:rsid w:val="00F87A9A"/>
    <w:rsid w:val="00F87AB7"/>
    <w:rsid w:val="00F90288"/>
    <w:rsid w:val="00F917D0"/>
    <w:rsid w:val="00F92179"/>
    <w:rsid w:val="00F935A6"/>
    <w:rsid w:val="00F94243"/>
    <w:rsid w:val="00F94903"/>
    <w:rsid w:val="00F9752A"/>
    <w:rsid w:val="00FA054E"/>
    <w:rsid w:val="00FA2093"/>
    <w:rsid w:val="00FA27B9"/>
    <w:rsid w:val="00FA28B0"/>
    <w:rsid w:val="00FA2B69"/>
    <w:rsid w:val="00FA311D"/>
    <w:rsid w:val="00FA689D"/>
    <w:rsid w:val="00FA72BC"/>
    <w:rsid w:val="00FB1B76"/>
    <w:rsid w:val="00FB1C45"/>
    <w:rsid w:val="00FB1EF0"/>
    <w:rsid w:val="00FB2FD5"/>
    <w:rsid w:val="00FB3098"/>
    <w:rsid w:val="00FB39A5"/>
    <w:rsid w:val="00FB3B23"/>
    <w:rsid w:val="00FB49A6"/>
    <w:rsid w:val="00FB49DF"/>
    <w:rsid w:val="00FB5542"/>
    <w:rsid w:val="00FB5FF8"/>
    <w:rsid w:val="00FB695F"/>
    <w:rsid w:val="00FB6D77"/>
    <w:rsid w:val="00FB7308"/>
    <w:rsid w:val="00FB775E"/>
    <w:rsid w:val="00FC082F"/>
    <w:rsid w:val="00FC0B5C"/>
    <w:rsid w:val="00FC16C6"/>
    <w:rsid w:val="00FC28EA"/>
    <w:rsid w:val="00FC298B"/>
    <w:rsid w:val="00FC2CB4"/>
    <w:rsid w:val="00FC44F3"/>
    <w:rsid w:val="00FC5A4F"/>
    <w:rsid w:val="00FC6BAD"/>
    <w:rsid w:val="00FC720E"/>
    <w:rsid w:val="00FD004B"/>
    <w:rsid w:val="00FD037C"/>
    <w:rsid w:val="00FD094E"/>
    <w:rsid w:val="00FD0C36"/>
    <w:rsid w:val="00FD1454"/>
    <w:rsid w:val="00FD19F5"/>
    <w:rsid w:val="00FD237A"/>
    <w:rsid w:val="00FD2580"/>
    <w:rsid w:val="00FD5557"/>
    <w:rsid w:val="00FD5F94"/>
    <w:rsid w:val="00FD6174"/>
    <w:rsid w:val="00FD6B90"/>
    <w:rsid w:val="00FD6E14"/>
    <w:rsid w:val="00FD7035"/>
    <w:rsid w:val="00FD7CC4"/>
    <w:rsid w:val="00FE1201"/>
    <w:rsid w:val="00FE29A4"/>
    <w:rsid w:val="00FE4559"/>
    <w:rsid w:val="00FE4A89"/>
    <w:rsid w:val="00FE5F38"/>
    <w:rsid w:val="00FF0135"/>
    <w:rsid w:val="00FF053C"/>
    <w:rsid w:val="00FF0549"/>
    <w:rsid w:val="00FF0815"/>
    <w:rsid w:val="00FF0E06"/>
    <w:rsid w:val="00FF0F33"/>
    <w:rsid w:val="00FF12AB"/>
    <w:rsid w:val="00FF33A4"/>
    <w:rsid w:val="00FF4202"/>
    <w:rsid w:val="00FF5792"/>
    <w:rsid w:val="00FF7401"/>
    <w:rsid w:val="01007EE7"/>
    <w:rsid w:val="01115AAE"/>
    <w:rsid w:val="01151DAB"/>
    <w:rsid w:val="011C01EB"/>
    <w:rsid w:val="013E4434"/>
    <w:rsid w:val="01437F4F"/>
    <w:rsid w:val="01451ED7"/>
    <w:rsid w:val="0147010A"/>
    <w:rsid w:val="01485745"/>
    <w:rsid w:val="014B0997"/>
    <w:rsid w:val="014F5899"/>
    <w:rsid w:val="015B70B6"/>
    <w:rsid w:val="015C0A17"/>
    <w:rsid w:val="01632FDE"/>
    <w:rsid w:val="017021E1"/>
    <w:rsid w:val="0176401D"/>
    <w:rsid w:val="017C05D9"/>
    <w:rsid w:val="018128BF"/>
    <w:rsid w:val="01884954"/>
    <w:rsid w:val="01953781"/>
    <w:rsid w:val="019B1886"/>
    <w:rsid w:val="01A7417E"/>
    <w:rsid w:val="01AF6A99"/>
    <w:rsid w:val="01B15BC3"/>
    <w:rsid w:val="02000EB6"/>
    <w:rsid w:val="0214082D"/>
    <w:rsid w:val="02154F24"/>
    <w:rsid w:val="02196D04"/>
    <w:rsid w:val="021E7D06"/>
    <w:rsid w:val="02443252"/>
    <w:rsid w:val="02460E9A"/>
    <w:rsid w:val="025E6C6C"/>
    <w:rsid w:val="026024D6"/>
    <w:rsid w:val="02702D13"/>
    <w:rsid w:val="027310FF"/>
    <w:rsid w:val="027875F0"/>
    <w:rsid w:val="027C6E5D"/>
    <w:rsid w:val="028B7265"/>
    <w:rsid w:val="029879F1"/>
    <w:rsid w:val="02A329E3"/>
    <w:rsid w:val="02A87B2A"/>
    <w:rsid w:val="02CD3CC1"/>
    <w:rsid w:val="02D64B3B"/>
    <w:rsid w:val="02E4585C"/>
    <w:rsid w:val="02FB1732"/>
    <w:rsid w:val="03075D23"/>
    <w:rsid w:val="03203B48"/>
    <w:rsid w:val="033755DF"/>
    <w:rsid w:val="033D3068"/>
    <w:rsid w:val="033F755C"/>
    <w:rsid w:val="03400B49"/>
    <w:rsid w:val="034A19B5"/>
    <w:rsid w:val="03510B1A"/>
    <w:rsid w:val="03520E62"/>
    <w:rsid w:val="035A4C53"/>
    <w:rsid w:val="03652966"/>
    <w:rsid w:val="03785EE3"/>
    <w:rsid w:val="037949DD"/>
    <w:rsid w:val="037F3005"/>
    <w:rsid w:val="03851551"/>
    <w:rsid w:val="038576B2"/>
    <w:rsid w:val="03876BFC"/>
    <w:rsid w:val="038C09EA"/>
    <w:rsid w:val="038C4EAC"/>
    <w:rsid w:val="039117EA"/>
    <w:rsid w:val="03944AEE"/>
    <w:rsid w:val="03975E71"/>
    <w:rsid w:val="03980EF5"/>
    <w:rsid w:val="039929CD"/>
    <w:rsid w:val="03B24C65"/>
    <w:rsid w:val="03BC12CA"/>
    <w:rsid w:val="03C03826"/>
    <w:rsid w:val="03DA53A3"/>
    <w:rsid w:val="03DC387E"/>
    <w:rsid w:val="03E010FC"/>
    <w:rsid w:val="03FF53CD"/>
    <w:rsid w:val="04003C23"/>
    <w:rsid w:val="0403430F"/>
    <w:rsid w:val="04063025"/>
    <w:rsid w:val="040A1BD3"/>
    <w:rsid w:val="04104CD0"/>
    <w:rsid w:val="042C5E2D"/>
    <w:rsid w:val="042E7808"/>
    <w:rsid w:val="04381E95"/>
    <w:rsid w:val="043E0B6F"/>
    <w:rsid w:val="0446606D"/>
    <w:rsid w:val="044E474F"/>
    <w:rsid w:val="045E0885"/>
    <w:rsid w:val="04647869"/>
    <w:rsid w:val="047313B6"/>
    <w:rsid w:val="04773C3C"/>
    <w:rsid w:val="0479728D"/>
    <w:rsid w:val="04831E67"/>
    <w:rsid w:val="04926F71"/>
    <w:rsid w:val="04985219"/>
    <w:rsid w:val="0499420B"/>
    <w:rsid w:val="04CF2827"/>
    <w:rsid w:val="04D21C36"/>
    <w:rsid w:val="04E54FBF"/>
    <w:rsid w:val="04FE2902"/>
    <w:rsid w:val="050551F1"/>
    <w:rsid w:val="050F003C"/>
    <w:rsid w:val="05123251"/>
    <w:rsid w:val="0514432D"/>
    <w:rsid w:val="051F1562"/>
    <w:rsid w:val="055A4AF4"/>
    <w:rsid w:val="056B1570"/>
    <w:rsid w:val="05784E50"/>
    <w:rsid w:val="05805E4E"/>
    <w:rsid w:val="05BC4000"/>
    <w:rsid w:val="05D52F73"/>
    <w:rsid w:val="05DB1D9A"/>
    <w:rsid w:val="05DF284B"/>
    <w:rsid w:val="05DF2A96"/>
    <w:rsid w:val="05E04905"/>
    <w:rsid w:val="05E21DB5"/>
    <w:rsid w:val="05F50C99"/>
    <w:rsid w:val="05F5384D"/>
    <w:rsid w:val="0609226B"/>
    <w:rsid w:val="061265FF"/>
    <w:rsid w:val="061573F5"/>
    <w:rsid w:val="061F002F"/>
    <w:rsid w:val="062401F7"/>
    <w:rsid w:val="0630424C"/>
    <w:rsid w:val="06384649"/>
    <w:rsid w:val="063A1395"/>
    <w:rsid w:val="063C4C60"/>
    <w:rsid w:val="063D2D0E"/>
    <w:rsid w:val="064138D5"/>
    <w:rsid w:val="06534BC4"/>
    <w:rsid w:val="06547D60"/>
    <w:rsid w:val="065D5973"/>
    <w:rsid w:val="065F1C50"/>
    <w:rsid w:val="066D2609"/>
    <w:rsid w:val="066F0CE5"/>
    <w:rsid w:val="06714ED2"/>
    <w:rsid w:val="067810BC"/>
    <w:rsid w:val="06A250C7"/>
    <w:rsid w:val="06C22AEE"/>
    <w:rsid w:val="06C95385"/>
    <w:rsid w:val="06D174B4"/>
    <w:rsid w:val="06D3497B"/>
    <w:rsid w:val="06D953C0"/>
    <w:rsid w:val="06E91E7C"/>
    <w:rsid w:val="06F25E6E"/>
    <w:rsid w:val="06F350C1"/>
    <w:rsid w:val="070020BA"/>
    <w:rsid w:val="070457F1"/>
    <w:rsid w:val="071514B6"/>
    <w:rsid w:val="071C08C0"/>
    <w:rsid w:val="074173BB"/>
    <w:rsid w:val="0753050D"/>
    <w:rsid w:val="07667AF6"/>
    <w:rsid w:val="076D6BBE"/>
    <w:rsid w:val="0774364C"/>
    <w:rsid w:val="07744639"/>
    <w:rsid w:val="07750A4F"/>
    <w:rsid w:val="07804962"/>
    <w:rsid w:val="079C0106"/>
    <w:rsid w:val="07A21414"/>
    <w:rsid w:val="07A22E9B"/>
    <w:rsid w:val="07A46881"/>
    <w:rsid w:val="07A81878"/>
    <w:rsid w:val="07A84195"/>
    <w:rsid w:val="07AB05ED"/>
    <w:rsid w:val="07AC6842"/>
    <w:rsid w:val="07AD2313"/>
    <w:rsid w:val="07AF679A"/>
    <w:rsid w:val="07BB3AC2"/>
    <w:rsid w:val="07D26CCB"/>
    <w:rsid w:val="07DB29DD"/>
    <w:rsid w:val="07E10ABB"/>
    <w:rsid w:val="07E471F4"/>
    <w:rsid w:val="07EE1ABC"/>
    <w:rsid w:val="07F242B7"/>
    <w:rsid w:val="07F3265E"/>
    <w:rsid w:val="07F94132"/>
    <w:rsid w:val="0816474D"/>
    <w:rsid w:val="081C07AD"/>
    <w:rsid w:val="08326228"/>
    <w:rsid w:val="0837398B"/>
    <w:rsid w:val="085412BE"/>
    <w:rsid w:val="086063EF"/>
    <w:rsid w:val="0863193A"/>
    <w:rsid w:val="08854A0A"/>
    <w:rsid w:val="08871005"/>
    <w:rsid w:val="089E15D6"/>
    <w:rsid w:val="08AF5C17"/>
    <w:rsid w:val="08BB636A"/>
    <w:rsid w:val="08C909B6"/>
    <w:rsid w:val="08E346AE"/>
    <w:rsid w:val="08ED2DDF"/>
    <w:rsid w:val="08EF35E0"/>
    <w:rsid w:val="09010DA2"/>
    <w:rsid w:val="091A2F7D"/>
    <w:rsid w:val="093250B3"/>
    <w:rsid w:val="093D06EF"/>
    <w:rsid w:val="09400762"/>
    <w:rsid w:val="09473BDC"/>
    <w:rsid w:val="095A506D"/>
    <w:rsid w:val="095C259C"/>
    <w:rsid w:val="09715173"/>
    <w:rsid w:val="0976363B"/>
    <w:rsid w:val="097D2CC8"/>
    <w:rsid w:val="097D35E2"/>
    <w:rsid w:val="09A261DE"/>
    <w:rsid w:val="09A63E69"/>
    <w:rsid w:val="09A96330"/>
    <w:rsid w:val="09BD30F6"/>
    <w:rsid w:val="09BE6A0C"/>
    <w:rsid w:val="09D15922"/>
    <w:rsid w:val="09D3109D"/>
    <w:rsid w:val="09D906F2"/>
    <w:rsid w:val="09EF46DF"/>
    <w:rsid w:val="09F346E5"/>
    <w:rsid w:val="09FB1114"/>
    <w:rsid w:val="0A015A05"/>
    <w:rsid w:val="0A051E3C"/>
    <w:rsid w:val="0A123CB8"/>
    <w:rsid w:val="0A1246B0"/>
    <w:rsid w:val="0A175866"/>
    <w:rsid w:val="0A255408"/>
    <w:rsid w:val="0A261100"/>
    <w:rsid w:val="0A27015B"/>
    <w:rsid w:val="0A2C22AC"/>
    <w:rsid w:val="0A365643"/>
    <w:rsid w:val="0A3F14A0"/>
    <w:rsid w:val="0A45211E"/>
    <w:rsid w:val="0A4A5CFD"/>
    <w:rsid w:val="0A542AA6"/>
    <w:rsid w:val="0A652A31"/>
    <w:rsid w:val="0A6E0CFA"/>
    <w:rsid w:val="0A722722"/>
    <w:rsid w:val="0A782E0E"/>
    <w:rsid w:val="0A7B439D"/>
    <w:rsid w:val="0A8E416E"/>
    <w:rsid w:val="0A9038E5"/>
    <w:rsid w:val="0A9C23B9"/>
    <w:rsid w:val="0AB83BE3"/>
    <w:rsid w:val="0ABC4B25"/>
    <w:rsid w:val="0AC31245"/>
    <w:rsid w:val="0ADE6DCD"/>
    <w:rsid w:val="0AE967EB"/>
    <w:rsid w:val="0AEC28E0"/>
    <w:rsid w:val="0AEF4790"/>
    <w:rsid w:val="0AF65A28"/>
    <w:rsid w:val="0AFB162D"/>
    <w:rsid w:val="0AFD3768"/>
    <w:rsid w:val="0AFD4A89"/>
    <w:rsid w:val="0B035D66"/>
    <w:rsid w:val="0B0D1BE5"/>
    <w:rsid w:val="0B0F1F3A"/>
    <w:rsid w:val="0B192294"/>
    <w:rsid w:val="0B237BF1"/>
    <w:rsid w:val="0B273270"/>
    <w:rsid w:val="0B320920"/>
    <w:rsid w:val="0B3F11AE"/>
    <w:rsid w:val="0B4708AD"/>
    <w:rsid w:val="0B470942"/>
    <w:rsid w:val="0B474F23"/>
    <w:rsid w:val="0B4A7625"/>
    <w:rsid w:val="0B5F499A"/>
    <w:rsid w:val="0B6862EB"/>
    <w:rsid w:val="0B6B4CBD"/>
    <w:rsid w:val="0B6B570B"/>
    <w:rsid w:val="0B71209C"/>
    <w:rsid w:val="0B7D0F75"/>
    <w:rsid w:val="0B807AE6"/>
    <w:rsid w:val="0B8E0F9F"/>
    <w:rsid w:val="0BA17A99"/>
    <w:rsid w:val="0BAA57EE"/>
    <w:rsid w:val="0BAD521C"/>
    <w:rsid w:val="0BB05447"/>
    <w:rsid w:val="0BBD3527"/>
    <w:rsid w:val="0BBF251F"/>
    <w:rsid w:val="0BD22349"/>
    <w:rsid w:val="0BDD7F86"/>
    <w:rsid w:val="0BE43E2A"/>
    <w:rsid w:val="0BF417B4"/>
    <w:rsid w:val="0BFB08F4"/>
    <w:rsid w:val="0BFBCB5C"/>
    <w:rsid w:val="0BFD2528"/>
    <w:rsid w:val="0C142374"/>
    <w:rsid w:val="0C1D6A55"/>
    <w:rsid w:val="0C2A4D8F"/>
    <w:rsid w:val="0C2F2551"/>
    <w:rsid w:val="0C350150"/>
    <w:rsid w:val="0C356414"/>
    <w:rsid w:val="0C3703FE"/>
    <w:rsid w:val="0C42333B"/>
    <w:rsid w:val="0C4608D0"/>
    <w:rsid w:val="0C4D2944"/>
    <w:rsid w:val="0C5504F2"/>
    <w:rsid w:val="0C607954"/>
    <w:rsid w:val="0C6B220B"/>
    <w:rsid w:val="0C974F59"/>
    <w:rsid w:val="0C9D1675"/>
    <w:rsid w:val="0CB064F7"/>
    <w:rsid w:val="0CC610F2"/>
    <w:rsid w:val="0CCA3A39"/>
    <w:rsid w:val="0CD8573D"/>
    <w:rsid w:val="0CDB1913"/>
    <w:rsid w:val="0CEB2AF8"/>
    <w:rsid w:val="0CF561EC"/>
    <w:rsid w:val="0D003E05"/>
    <w:rsid w:val="0D095A45"/>
    <w:rsid w:val="0D233AEB"/>
    <w:rsid w:val="0D2D4E0F"/>
    <w:rsid w:val="0D3808AA"/>
    <w:rsid w:val="0D383E3E"/>
    <w:rsid w:val="0D6000A8"/>
    <w:rsid w:val="0D6B035F"/>
    <w:rsid w:val="0D6F78F8"/>
    <w:rsid w:val="0D976D02"/>
    <w:rsid w:val="0DAC23F0"/>
    <w:rsid w:val="0DB15D72"/>
    <w:rsid w:val="0DBD264E"/>
    <w:rsid w:val="0DC21F49"/>
    <w:rsid w:val="0DC45EDE"/>
    <w:rsid w:val="0DCE6B40"/>
    <w:rsid w:val="0DD619CF"/>
    <w:rsid w:val="0DF13062"/>
    <w:rsid w:val="0DF35837"/>
    <w:rsid w:val="0DF631C6"/>
    <w:rsid w:val="0E1D6F9A"/>
    <w:rsid w:val="0E2C4A82"/>
    <w:rsid w:val="0E383F50"/>
    <w:rsid w:val="0E433F49"/>
    <w:rsid w:val="0E4A266A"/>
    <w:rsid w:val="0E58665B"/>
    <w:rsid w:val="0E5D0B45"/>
    <w:rsid w:val="0E7B3E2E"/>
    <w:rsid w:val="0E8026E4"/>
    <w:rsid w:val="0E80608C"/>
    <w:rsid w:val="0E8228B7"/>
    <w:rsid w:val="0E862449"/>
    <w:rsid w:val="0E9150C1"/>
    <w:rsid w:val="0E9D6C3E"/>
    <w:rsid w:val="0E9E14A8"/>
    <w:rsid w:val="0EA52BBC"/>
    <w:rsid w:val="0EA5480F"/>
    <w:rsid w:val="0EA74570"/>
    <w:rsid w:val="0EBA4121"/>
    <w:rsid w:val="0EC01958"/>
    <w:rsid w:val="0EC853A0"/>
    <w:rsid w:val="0ECA759D"/>
    <w:rsid w:val="0EDA1F1F"/>
    <w:rsid w:val="0EDC3D01"/>
    <w:rsid w:val="0EDC5D09"/>
    <w:rsid w:val="0EEA58DB"/>
    <w:rsid w:val="0F040047"/>
    <w:rsid w:val="0F065B5E"/>
    <w:rsid w:val="0F0B7323"/>
    <w:rsid w:val="0F0F2698"/>
    <w:rsid w:val="0F0F280C"/>
    <w:rsid w:val="0F0F4EF6"/>
    <w:rsid w:val="0F20137A"/>
    <w:rsid w:val="0F365BB3"/>
    <w:rsid w:val="0F4B0CC7"/>
    <w:rsid w:val="0F621C35"/>
    <w:rsid w:val="0F675311"/>
    <w:rsid w:val="0F7007B4"/>
    <w:rsid w:val="0F7133A5"/>
    <w:rsid w:val="0F722F36"/>
    <w:rsid w:val="0F743212"/>
    <w:rsid w:val="0F7D00EA"/>
    <w:rsid w:val="0F800319"/>
    <w:rsid w:val="0F802687"/>
    <w:rsid w:val="0F8B1EBE"/>
    <w:rsid w:val="0F8E6586"/>
    <w:rsid w:val="0FA755CE"/>
    <w:rsid w:val="0FA776F8"/>
    <w:rsid w:val="0FAC0326"/>
    <w:rsid w:val="0FB00BA1"/>
    <w:rsid w:val="0FB94298"/>
    <w:rsid w:val="0FC16338"/>
    <w:rsid w:val="0FCE5337"/>
    <w:rsid w:val="0FD1170D"/>
    <w:rsid w:val="0FD32698"/>
    <w:rsid w:val="0FFA4EC0"/>
    <w:rsid w:val="100D2BE2"/>
    <w:rsid w:val="100F3453"/>
    <w:rsid w:val="10256C8B"/>
    <w:rsid w:val="10277F45"/>
    <w:rsid w:val="103110C8"/>
    <w:rsid w:val="10355D63"/>
    <w:rsid w:val="10386C50"/>
    <w:rsid w:val="103E61FE"/>
    <w:rsid w:val="103F0508"/>
    <w:rsid w:val="104B4477"/>
    <w:rsid w:val="1052061F"/>
    <w:rsid w:val="10671040"/>
    <w:rsid w:val="10684ADF"/>
    <w:rsid w:val="10750CD8"/>
    <w:rsid w:val="10853C98"/>
    <w:rsid w:val="108F3A39"/>
    <w:rsid w:val="10A15AEC"/>
    <w:rsid w:val="10AB0C3C"/>
    <w:rsid w:val="10C64CB0"/>
    <w:rsid w:val="10C74FAA"/>
    <w:rsid w:val="10D03B4E"/>
    <w:rsid w:val="10D641A5"/>
    <w:rsid w:val="10DF3E2A"/>
    <w:rsid w:val="10E911C1"/>
    <w:rsid w:val="10EC6A3B"/>
    <w:rsid w:val="11104F23"/>
    <w:rsid w:val="11112834"/>
    <w:rsid w:val="111310DE"/>
    <w:rsid w:val="111F2C93"/>
    <w:rsid w:val="112248A5"/>
    <w:rsid w:val="112C25C5"/>
    <w:rsid w:val="112D6A5E"/>
    <w:rsid w:val="11482736"/>
    <w:rsid w:val="115139D1"/>
    <w:rsid w:val="115215BE"/>
    <w:rsid w:val="11531836"/>
    <w:rsid w:val="116A5E05"/>
    <w:rsid w:val="11791B92"/>
    <w:rsid w:val="118117F8"/>
    <w:rsid w:val="11957225"/>
    <w:rsid w:val="1197757A"/>
    <w:rsid w:val="11A30649"/>
    <w:rsid w:val="11A5528E"/>
    <w:rsid w:val="11BA23BA"/>
    <w:rsid w:val="11BA7CF0"/>
    <w:rsid w:val="11C91C2F"/>
    <w:rsid w:val="11CB1D14"/>
    <w:rsid w:val="11CB35B4"/>
    <w:rsid w:val="11CC06D2"/>
    <w:rsid w:val="11DA28E0"/>
    <w:rsid w:val="11DB508F"/>
    <w:rsid w:val="11E059E2"/>
    <w:rsid w:val="11E94DCD"/>
    <w:rsid w:val="11F36E8E"/>
    <w:rsid w:val="11F47815"/>
    <w:rsid w:val="11F54F32"/>
    <w:rsid w:val="12085B19"/>
    <w:rsid w:val="120D7EA5"/>
    <w:rsid w:val="12272003"/>
    <w:rsid w:val="12312D4A"/>
    <w:rsid w:val="123E32F5"/>
    <w:rsid w:val="12440C40"/>
    <w:rsid w:val="12481A5E"/>
    <w:rsid w:val="124F437C"/>
    <w:rsid w:val="12571969"/>
    <w:rsid w:val="1262257A"/>
    <w:rsid w:val="12733CC3"/>
    <w:rsid w:val="127A1D6D"/>
    <w:rsid w:val="127C1D6C"/>
    <w:rsid w:val="128658CD"/>
    <w:rsid w:val="12873117"/>
    <w:rsid w:val="129F522F"/>
    <w:rsid w:val="129F7A80"/>
    <w:rsid w:val="12A054B0"/>
    <w:rsid w:val="12A57347"/>
    <w:rsid w:val="12A73168"/>
    <w:rsid w:val="12AF6209"/>
    <w:rsid w:val="12B20044"/>
    <w:rsid w:val="12B3245F"/>
    <w:rsid w:val="12B32F03"/>
    <w:rsid w:val="12B67F23"/>
    <w:rsid w:val="12B835D6"/>
    <w:rsid w:val="12CD3A30"/>
    <w:rsid w:val="12CD4DF9"/>
    <w:rsid w:val="12D37FB6"/>
    <w:rsid w:val="12D43AAE"/>
    <w:rsid w:val="12E86A74"/>
    <w:rsid w:val="12F37412"/>
    <w:rsid w:val="12F87BC6"/>
    <w:rsid w:val="13032EAC"/>
    <w:rsid w:val="130C4020"/>
    <w:rsid w:val="13164AFE"/>
    <w:rsid w:val="132254C4"/>
    <w:rsid w:val="1327063E"/>
    <w:rsid w:val="13305007"/>
    <w:rsid w:val="133D279D"/>
    <w:rsid w:val="13531D09"/>
    <w:rsid w:val="1382704C"/>
    <w:rsid w:val="138F2F0A"/>
    <w:rsid w:val="1390490C"/>
    <w:rsid w:val="13906D71"/>
    <w:rsid w:val="139808E8"/>
    <w:rsid w:val="139816D6"/>
    <w:rsid w:val="13A83A4D"/>
    <w:rsid w:val="13B20273"/>
    <w:rsid w:val="13B53868"/>
    <w:rsid w:val="13C34F07"/>
    <w:rsid w:val="13D679FA"/>
    <w:rsid w:val="13DA6AC9"/>
    <w:rsid w:val="13DC367D"/>
    <w:rsid w:val="13E34C0E"/>
    <w:rsid w:val="13E760E2"/>
    <w:rsid w:val="1403265E"/>
    <w:rsid w:val="140A1BED"/>
    <w:rsid w:val="141B36A9"/>
    <w:rsid w:val="141B5EB0"/>
    <w:rsid w:val="142270FA"/>
    <w:rsid w:val="14266757"/>
    <w:rsid w:val="142726F7"/>
    <w:rsid w:val="1435628F"/>
    <w:rsid w:val="143B0638"/>
    <w:rsid w:val="144B778D"/>
    <w:rsid w:val="145F5AE8"/>
    <w:rsid w:val="14610891"/>
    <w:rsid w:val="14624594"/>
    <w:rsid w:val="146346FD"/>
    <w:rsid w:val="14697667"/>
    <w:rsid w:val="146C578B"/>
    <w:rsid w:val="14717363"/>
    <w:rsid w:val="14793A58"/>
    <w:rsid w:val="147F7087"/>
    <w:rsid w:val="149F42D4"/>
    <w:rsid w:val="14A321A6"/>
    <w:rsid w:val="14B65C1D"/>
    <w:rsid w:val="14B80AAB"/>
    <w:rsid w:val="14B93B0E"/>
    <w:rsid w:val="14BA6482"/>
    <w:rsid w:val="14C42648"/>
    <w:rsid w:val="14C52A4A"/>
    <w:rsid w:val="14C948E4"/>
    <w:rsid w:val="14DB53C5"/>
    <w:rsid w:val="14EF130F"/>
    <w:rsid w:val="14F358AE"/>
    <w:rsid w:val="14FB46BE"/>
    <w:rsid w:val="14FF5824"/>
    <w:rsid w:val="15033DD7"/>
    <w:rsid w:val="150B6D86"/>
    <w:rsid w:val="151404FF"/>
    <w:rsid w:val="15212A44"/>
    <w:rsid w:val="15227372"/>
    <w:rsid w:val="152B217E"/>
    <w:rsid w:val="153656F6"/>
    <w:rsid w:val="154575D4"/>
    <w:rsid w:val="15466D58"/>
    <w:rsid w:val="155F45FF"/>
    <w:rsid w:val="155F5F1E"/>
    <w:rsid w:val="15600CBE"/>
    <w:rsid w:val="15607586"/>
    <w:rsid w:val="1574621E"/>
    <w:rsid w:val="1581631E"/>
    <w:rsid w:val="15874F9F"/>
    <w:rsid w:val="15967293"/>
    <w:rsid w:val="15A7330C"/>
    <w:rsid w:val="15AF54BA"/>
    <w:rsid w:val="15BB456C"/>
    <w:rsid w:val="15C12A7F"/>
    <w:rsid w:val="15D27F65"/>
    <w:rsid w:val="15E70B7E"/>
    <w:rsid w:val="15ED37E3"/>
    <w:rsid w:val="15F1075D"/>
    <w:rsid w:val="15F325AC"/>
    <w:rsid w:val="16043CD3"/>
    <w:rsid w:val="160D5B4A"/>
    <w:rsid w:val="162326AB"/>
    <w:rsid w:val="162908BF"/>
    <w:rsid w:val="163115C7"/>
    <w:rsid w:val="163120B2"/>
    <w:rsid w:val="16322C2E"/>
    <w:rsid w:val="163E0557"/>
    <w:rsid w:val="1649697C"/>
    <w:rsid w:val="164C791C"/>
    <w:rsid w:val="16547D72"/>
    <w:rsid w:val="16557DFE"/>
    <w:rsid w:val="16585A6B"/>
    <w:rsid w:val="165923E5"/>
    <w:rsid w:val="166527D5"/>
    <w:rsid w:val="16697CE5"/>
    <w:rsid w:val="16786B63"/>
    <w:rsid w:val="16852948"/>
    <w:rsid w:val="16877FDF"/>
    <w:rsid w:val="169E2CEF"/>
    <w:rsid w:val="169E7A90"/>
    <w:rsid w:val="16A0380F"/>
    <w:rsid w:val="16A16568"/>
    <w:rsid w:val="16A633D5"/>
    <w:rsid w:val="16B217B0"/>
    <w:rsid w:val="16B63D7C"/>
    <w:rsid w:val="16BC1444"/>
    <w:rsid w:val="16C615C3"/>
    <w:rsid w:val="16C77C3E"/>
    <w:rsid w:val="17021106"/>
    <w:rsid w:val="17033CFE"/>
    <w:rsid w:val="1708631E"/>
    <w:rsid w:val="170B7BD8"/>
    <w:rsid w:val="170C0431"/>
    <w:rsid w:val="17254ED4"/>
    <w:rsid w:val="17295169"/>
    <w:rsid w:val="1730697F"/>
    <w:rsid w:val="173B579C"/>
    <w:rsid w:val="174A45A3"/>
    <w:rsid w:val="175110E1"/>
    <w:rsid w:val="175E2D2B"/>
    <w:rsid w:val="176E357E"/>
    <w:rsid w:val="17775693"/>
    <w:rsid w:val="17785A47"/>
    <w:rsid w:val="1785397F"/>
    <w:rsid w:val="178764DF"/>
    <w:rsid w:val="178B2680"/>
    <w:rsid w:val="17925473"/>
    <w:rsid w:val="17952C90"/>
    <w:rsid w:val="17A64983"/>
    <w:rsid w:val="17A66008"/>
    <w:rsid w:val="17AD7139"/>
    <w:rsid w:val="17AF5B33"/>
    <w:rsid w:val="17BD43CD"/>
    <w:rsid w:val="17EB0D7E"/>
    <w:rsid w:val="17FD693B"/>
    <w:rsid w:val="180A7645"/>
    <w:rsid w:val="180C5940"/>
    <w:rsid w:val="180F1649"/>
    <w:rsid w:val="18166378"/>
    <w:rsid w:val="18220543"/>
    <w:rsid w:val="18266D61"/>
    <w:rsid w:val="183175B7"/>
    <w:rsid w:val="18346CF9"/>
    <w:rsid w:val="18366001"/>
    <w:rsid w:val="18422BB6"/>
    <w:rsid w:val="184353BE"/>
    <w:rsid w:val="18436CC2"/>
    <w:rsid w:val="18460628"/>
    <w:rsid w:val="184675AB"/>
    <w:rsid w:val="184C4C28"/>
    <w:rsid w:val="18506ACF"/>
    <w:rsid w:val="185654E4"/>
    <w:rsid w:val="185D4D05"/>
    <w:rsid w:val="186500A0"/>
    <w:rsid w:val="18684730"/>
    <w:rsid w:val="18797CC8"/>
    <w:rsid w:val="18896FEB"/>
    <w:rsid w:val="188B1153"/>
    <w:rsid w:val="18976886"/>
    <w:rsid w:val="18995716"/>
    <w:rsid w:val="189C522C"/>
    <w:rsid w:val="189D3BA0"/>
    <w:rsid w:val="18A51462"/>
    <w:rsid w:val="18B91314"/>
    <w:rsid w:val="18BF3CF8"/>
    <w:rsid w:val="18C22B1C"/>
    <w:rsid w:val="18EB2751"/>
    <w:rsid w:val="18EC29BE"/>
    <w:rsid w:val="18FC1D3D"/>
    <w:rsid w:val="19087085"/>
    <w:rsid w:val="190A0B49"/>
    <w:rsid w:val="193E2DCB"/>
    <w:rsid w:val="1948275B"/>
    <w:rsid w:val="19641F2B"/>
    <w:rsid w:val="19825148"/>
    <w:rsid w:val="19877D1C"/>
    <w:rsid w:val="198D6E41"/>
    <w:rsid w:val="198D738E"/>
    <w:rsid w:val="198E4265"/>
    <w:rsid w:val="19920F0A"/>
    <w:rsid w:val="19A27933"/>
    <w:rsid w:val="19A91DD4"/>
    <w:rsid w:val="19BC4C89"/>
    <w:rsid w:val="19BD32D3"/>
    <w:rsid w:val="19C626DE"/>
    <w:rsid w:val="19C904E1"/>
    <w:rsid w:val="19DA7762"/>
    <w:rsid w:val="19F571D1"/>
    <w:rsid w:val="1A0C6319"/>
    <w:rsid w:val="1A0E6A3B"/>
    <w:rsid w:val="1A110B49"/>
    <w:rsid w:val="1A1B3C70"/>
    <w:rsid w:val="1A240238"/>
    <w:rsid w:val="1A2F019A"/>
    <w:rsid w:val="1A523A86"/>
    <w:rsid w:val="1A5C1C22"/>
    <w:rsid w:val="1A8B19E2"/>
    <w:rsid w:val="1A8E2AB5"/>
    <w:rsid w:val="1A8E4EF5"/>
    <w:rsid w:val="1A934FC9"/>
    <w:rsid w:val="1A9365F2"/>
    <w:rsid w:val="1A961CB2"/>
    <w:rsid w:val="1A9708A8"/>
    <w:rsid w:val="1AA60769"/>
    <w:rsid w:val="1AA631C6"/>
    <w:rsid w:val="1AAA2D0A"/>
    <w:rsid w:val="1AB33345"/>
    <w:rsid w:val="1ACB1030"/>
    <w:rsid w:val="1ACB108A"/>
    <w:rsid w:val="1ACD5DB6"/>
    <w:rsid w:val="1ADF11DA"/>
    <w:rsid w:val="1AE26C15"/>
    <w:rsid w:val="1AE3103C"/>
    <w:rsid w:val="1AF22791"/>
    <w:rsid w:val="1AF23644"/>
    <w:rsid w:val="1B062F06"/>
    <w:rsid w:val="1B080435"/>
    <w:rsid w:val="1B171F90"/>
    <w:rsid w:val="1B2669F6"/>
    <w:rsid w:val="1B331BDB"/>
    <w:rsid w:val="1B3B2FFB"/>
    <w:rsid w:val="1B3D588C"/>
    <w:rsid w:val="1B47387B"/>
    <w:rsid w:val="1B4C7DF1"/>
    <w:rsid w:val="1B4D0696"/>
    <w:rsid w:val="1B685C5D"/>
    <w:rsid w:val="1B6A203C"/>
    <w:rsid w:val="1B6C625D"/>
    <w:rsid w:val="1B7E6FBD"/>
    <w:rsid w:val="1B864211"/>
    <w:rsid w:val="1BAA5488"/>
    <w:rsid w:val="1BAB58E5"/>
    <w:rsid w:val="1BC50A64"/>
    <w:rsid w:val="1BDD6807"/>
    <w:rsid w:val="1BE34923"/>
    <w:rsid w:val="1BED7322"/>
    <w:rsid w:val="1C107AEB"/>
    <w:rsid w:val="1C3B0CB3"/>
    <w:rsid w:val="1C4F5C1B"/>
    <w:rsid w:val="1C501295"/>
    <w:rsid w:val="1C6334C9"/>
    <w:rsid w:val="1C753133"/>
    <w:rsid w:val="1C873AB2"/>
    <w:rsid w:val="1C9B2EB1"/>
    <w:rsid w:val="1CAC20EB"/>
    <w:rsid w:val="1CB54569"/>
    <w:rsid w:val="1CDC0982"/>
    <w:rsid w:val="1CE62604"/>
    <w:rsid w:val="1CE70A94"/>
    <w:rsid w:val="1CE81C29"/>
    <w:rsid w:val="1CED7AFF"/>
    <w:rsid w:val="1D043DAD"/>
    <w:rsid w:val="1D1C3424"/>
    <w:rsid w:val="1D2A15E0"/>
    <w:rsid w:val="1D2B685A"/>
    <w:rsid w:val="1D327DE9"/>
    <w:rsid w:val="1D512BEB"/>
    <w:rsid w:val="1D555E5F"/>
    <w:rsid w:val="1D582C2F"/>
    <w:rsid w:val="1D5C01F8"/>
    <w:rsid w:val="1D6B2124"/>
    <w:rsid w:val="1D775F51"/>
    <w:rsid w:val="1D837CFB"/>
    <w:rsid w:val="1D8965DF"/>
    <w:rsid w:val="1DB52CED"/>
    <w:rsid w:val="1DB7751F"/>
    <w:rsid w:val="1DC21272"/>
    <w:rsid w:val="1DCB2496"/>
    <w:rsid w:val="1DDA6E3B"/>
    <w:rsid w:val="1DE87102"/>
    <w:rsid w:val="1DEA31F8"/>
    <w:rsid w:val="1DEF6E81"/>
    <w:rsid w:val="1DFF613F"/>
    <w:rsid w:val="1E0466BB"/>
    <w:rsid w:val="1E0A66C1"/>
    <w:rsid w:val="1E113F48"/>
    <w:rsid w:val="1E181255"/>
    <w:rsid w:val="1E207825"/>
    <w:rsid w:val="1E294961"/>
    <w:rsid w:val="1E2B4F9A"/>
    <w:rsid w:val="1E2D778E"/>
    <w:rsid w:val="1E352E44"/>
    <w:rsid w:val="1E3A5ADE"/>
    <w:rsid w:val="1E424DB6"/>
    <w:rsid w:val="1E4523EE"/>
    <w:rsid w:val="1E5318FD"/>
    <w:rsid w:val="1E544D7D"/>
    <w:rsid w:val="1E5821E1"/>
    <w:rsid w:val="1E793F9F"/>
    <w:rsid w:val="1E7C4632"/>
    <w:rsid w:val="1E8603DD"/>
    <w:rsid w:val="1E902DF5"/>
    <w:rsid w:val="1E94776D"/>
    <w:rsid w:val="1EA153D1"/>
    <w:rsid w:val="1EA36BF2"/>
    <w:rsid w:val="1EB131FD"/>
    <w:rsid w:val="1EBA3508"/>
    <w:rsid w:val="1EDA7299"/>
    <w:rsid w:val="1EF270CE"/>
    <w:rsid w:val="1EF95657"/>
    <w:rsid w:val="1EF972DC"/>
    <w:rsid w:val="1EFE7D68"/>
    <w:rsid w:val="1F041C71"/>
    <w:rsid w:val="1F0B18A0"/>
    <w:rsid w:val="1F1E74AC"/>
    <w:rsid w:val="1F2350ED"/>
    <w:rsid w:val="1F316F2E"/>
    <w:rsid w:val="1F336B06"/>
    <w:rsid w:val="1F3A6DC4"/>
    <w:rsid w:val="1F3B02F5"/>
    <w:rsid w:val="1F3C5C7B"/>
    <w:rsid w:val="1F4F425B"/>
    <w:rsid w:val="1F5F3A9B"/>
    <w:rsid w:val="1F675E09"/>
    <w:rsid w:val="1F7F7C9A"/>
    <w:rsid w:val="1F822E29"/>
    <w:rsid w:val="1F863C11"/>
    <w:rsid w:val="1F877A76"/>
    <w:rsid w:val="1F89716B"/>
    <w:rsid w:val="1F925657"/>
    <w:rsid w:val="1FA42C3E"/>
    <w:rsid w:val="1FAA626B"/>
    <w:rsid w:val="1FE02CB7"/>
    <w:rsid w:val="1FE92176"/>
    <w:rsid w:val="1FF937E7"/>
    <w:rsid w:val="201E2A79"/>
    <w:rsid w:val="202734E6"/>
    <w:rsid w:val="203C7FF7"/>
    <w:rsid w:val="203F44F4"/>
    <w:rsid w:val="204E1B3F"/>
    <w:rsid w:val="20563848"/>
    <w:rsid w:val="205D1E76"/>
    <w:rsid w:val="205F27F6"/>
    <w:rsid w:val="20644300"/>
    <w:rsid w:val="2065283C"/>
    <w:rsid w:val="20663780"/>
    <w:rsid w:val="20735A50"/>
    <w:rsid w:val="209203ED"/>
    <w:rsid w:val="20983709"/>
    <w:rsid w:val="20A05D6F"/>
    <w:rsid w:val="20A4198E"/>
    <w:rsid w:val="20A85BFB"/>
    <w:rsid w:val="20B6624D"/>
    <w:rsid w:val="20B86F16"/>
    <w:rsid w:val="20B87AEE"/>
    <w:rsid w:val="20BD6BC1"/>
    <w:rsid w:val="20C378B0"/>
    <w:rsid w:val="20E644DC"/>
    <w:rsid w:val="20FC4246"/>
    <w:rsid w:val="210833E6"/>
    <w:rsid w:val="210C0BF5"/>
    <w:rsid w:val="210D22FE"/>
    <w:rsid w:val="211C2001"/>
    <w:rsid w:val="21255041"/>
    <w:rsid w:val="212B0799"/>
    <w:rsid w:val="214138DF"/>
    <w:rsid w:val="21496640"/>
    <w:rsid w:val="21522C4C"/>
    <w:rsid w:val="21530E1C"/>
    <w:rsid w:val="2156105E"/>
    <w:rsid w:val="2160052E"/>
    <w:rsid w:val="21687C79"/>
    <w:rsid w:val="218E1C45"/>
    <w:rsid w:val="218E3485"/>
    <w:rsid w:val="21900B88"/>
    <w:rsid w:val="219519F6"/>
    <w:rsid w:val="21996694"/>
    <w:rsid w:val="21A1249C"/>
    <w:rsid w:val="21C04A42"/>
    <w:rsid w:val="21CC56FC"/>
    <w:rsid w:val="21DD1D48"/>
    <w:rsid w:val="21DD2BC8"/>
    <w:rsid w:val="22085413"/>
    <w:rsid w:val="221B6C9E"/>
    <w:rsid w:val="221F6EB8"/>
    <w:rsid w:val="22240FA2"/>
    <w:rsid w:val="22242F20"/>
    <w:rsid w:val="222458E8"/>
    <w:rsid w:val="223252CC"/>
    <w:rsid w:val="223B6B14"/>
    <w:rsid w:val="223D425E"/>
    <w:rsid w:val="22421B7E"/>
    <w:rsid w:val="22484CBB"/>
    <w:rsid w:val="225577BD"/>
    <w:rsid w:val="225A2483"/>
    <w:rsid w:val="22605312"/>
    <w:rsid w:val="22781515"/>
    <w:rsid w:val="22806FB6"/>
    <w:rsid w:val="22811213"/>
    <w:rsid w:val="22824A18"/>
    <w:rsid w:val="22871849"/>
    <w:rsid w:val="229546F8"/>
    <w:rsid w:val="22A2725A"/>
    <w:rsid w:val="22A44A1B"/>
    <w:rsid w:val="22A62940"/>
    <w:rsid w:val="22AA5714"/>
    <w:rsid w:val="22B30A78"/>
    <w:rsid w:val="22BF70E3"/>
    <w:rsid w:val="22C23CF0"/>
    <w:rsid w:val="22CC03BF"/>
    <w:rsid w:val="22D757EA"/>
    <w:rsid w:val="22E85093"/>
    <w:rsid w:val="22EB54F9"/>
    <w:rsid w:val="22EC4074"/>
    <w:rsid w:val="22F66102"/>
    <w:rsid w:val="22FA2AB9"/>
    <w:rsid w:val="22FB3290"/>
    <w:rsid w:val="22FB5A0D"/>
    <w:rsid w:val="22FF235A"/>
    <w:rsid w:val="23094C4F"/>
    <w:rsid w:val="23233310"/>
    <w:rsid w:val="233B6998"/>
    <w:rsid w:val="233F7E6C"/>
    <w:rsid w:val="234F1BEF"/>
    <w:rsid w:val="23517A68"/>
    <w:rsid w:val="235832D4"/>
    <w:rsid w:val="23653E5C"/>
    <w:rsid w:val="237425AF"/>
    <w:rsid w:val="239718B2"/>
    <w:rsid w:val="23A83BFE"/>
    <w:rsid w:val="23AE73B7"/>
    <w:rsid w:val="23C87E61"/>
    <w:rsid w:val="23C93753"/>
    <w:rsid w:val="23D94859"/>
    <w:rsid w:val="23DF28F8"/>
    <w:rsid w:val="23E466FB"/>
    <w:rsid w:val="23EF0B77"/>
    <w:rsid w:val="23F823EA"/>
    <w:rsid w:val="240339E9"/>
    <w:rsid w:val="24085167"/>
    <w:rsid w:val="24160AA1"/>
    <w:rsid w:val="24225E32"/>
    <w:rsid w:val="2432717A"/>
    <w:rsid w:val="24350F7A"/>
    <w:rsid w:val="243C2E52"/>
    <w:rsid w:val="2468562F"/>
    <w:rsid w:val="246929E7"/>
    <w:rsid w:val="24770762"/>
    <w:rsid w:val="247C3801"/>
    <w:rsid w:val="2486074C"/>
    <w:rsid w:val="248C70E1"/>
    <w:rsid w:val="24986513"/>
    <w:rsid w:val="249A1078"/>
    <w:rsid w:val="24AE0431"/>
    <w:rsid w:val="24B14E30"/>
    <w:rsid w:val="24C93B29"/>
    <w:rsid w:val="24CC262F"/>
    <w:rsid w:val="24D34C83"/>
    <w:rsid w:val="24E1572B"/>
    <w:rsid w:val="24E30CCB"/>
    <w:rsid w:val="24E53441"/>
    <w:rsid w:val="24E60AB0"/>
    <w:rsid w:val="250B1482"/>
    <w:rsid w:val="25121D7F"/>
    <w:rsid w:val="251B4143"/>
    <w:rsid w:val="251C7F18"/>
    <w:rsid w:val="252641A6"/>
    <w:rsid w:val="25312324"/>
    <w:rsid w:val="253D1E88"/>
    <w:rsid w:val="253E1FAE"/>
    <w:rsid w:val="254823E1"/>
    <w:rsid w:val="254F6F81"/>
    <w:rsid w:val="25572A60"/>
    <w:rsid w:val="2558064D"/>
    <w:rsid w:val="25627E42"/>
    <w:rsid w:val="257A73DB"/>
    <w:rsid w:val="258A50CB"/>
    <w:rsid w:val="25923C63"/>
    <w:rsid w:val="25964C10"/>
    <w:rsid w:val="25BC422E"/>
    <w:rsid w:val="25BE6F13"/>
    <w:rsid w:val="25D13A59"/>
    <w:rsid w:val="25D501D7"/>
    <w:rsid w:val="25D84F6F"/>
    <w:rsid w:val="25E8065A"/>
    <w:rsid w:val="25EA1965"/>
    <w:rsid w:val="25FC560E"/>
    <w:rsid w:val="260B14EE"/>
    <w:rsid w:val="26143BD1"/>
    <w:rsid w:val="26162F7C"/>
    <w:rsid w:val="261802FA"/>
    <w:rsid w:val="2619014D"/>
    <w:rsid w:val="261978C4"/>
    <w:rsid w:val="261C3553"/>
    <w:rsid w:val="262A62AD"/>
    <w:rsid w:val="26336948"/>
    <w:rsid w:val="264D3736"/>
    <w:rsid w:val="26502288"/>
    <w:rsid w:val="26507545"/>
    <w:rsid w:val="266D406F"/>
    <w:rsid w:val="266D5984"/>
    <w:rsid w:val="268F4336"/>
    <w:rsid w:val="26904EC7"/>
    <w:rsid w:val="269D1F27"/>
    <w:rsid w:val="269E7956"/>
    <w:rsid w:val="26AE2399"/>
    <w:rsid w:val="26B83710"/>
    <w:rsid w:val="26C2563C"/>
    <w:rsid w:val="26C841F0"/>
    <w:rsid w:val="26CB4CE2"/>
    <w:rsid w:val="26D96E9B"/>
    <w:rsid w:val="26E51851"/>
    <w:rsid w:val="26E758A8"/>
    <w:rsid w:val="26F1163E"/>
    <w:rsid w:val="26F30113"/>
    <w:rsid w:val="26F447C1"/>
    <w:rsid w:val="26FE52B5"/>
    <w:rsid w:val="27085A4A"/>
    <w:rsid w:val="270C18A9"/>
    <w:rsid w:val="270E5A3D"/>
    <w:rsid w:val="272C40DD"/>
    <w:rsid w:val="27394DB9"/>
    <w:rsid w:val="27482B68"/>
    <w:rsid w:val="27510C77"/>
    <w:rsid w:val="27555A67"/>
    <w:rsid w:val="275568AA"/>
    <w:rsid w:val="27797782"/>
    <w:rsid w:val="27895D74"/>
    <w:rsid w:val="278B0C8E"/>
    <w:rsid w:val="2797430C"/>
    <w:rsid w:val="27A2628F"/>
    <w:rsid w:val="27A8241F"/>
    <w:rsid w:val="27AB72CB"/>
    <w:rsid w:val="27C431E4"/>
    <w:rsid w:val="27C70B63"/>
    <w:rsid w:val="27D646F2"/>
    <w:rsid w:val="27D902DC"/>
    <w:rsid w:val="27E66498"/>
    <w:rsid w:val="28074973"/>
    <w:rsid w:val="28142594"/>
    <w:rsid w:val="281906EE"/>
    <w:rsid w:val="281E5905"/>
    <w:rsid w:val="282B4296"/>
    <w:rsid w:val="283253BA"/>
    <w:rsid w:val="28392F1D"/>
    <w:rsid w:val="28422BFD"/>
    <w:rsid w:val="284774D8"/>
    <w:rsid w:val="285679F2"/>
    <w:rsid w:val="28585A9D"/>
    <w:rsid w:val="285A7D97"/>
    <w:rsid w:val="285C1C9D"/>
    <w:rsid w:val="28665329"/>
    <w:rsid w:val="28696267"/>
    <w:rsid w:val="287034A3"/>
    <w:rsid w:val="28746CD4"/>
    <w:rsid w:val="287512C4"/>
    <w:rsid w:val="28752712"/>
    <w:rsid w:val="287B731E"/>
    <w:rsid w:val="287F7B13"/>
    <w:rsid w:val="288437A9"/>
    <w:rsid w:val="28857D54"/>
    <w:rsid w:val="28860043"/>
    <w:rsid w:val="28945A2B"/>
    <w:rsid w:val="28984CD3"/>
    <w:rsid w:val="289D4FFA"/>
    <w:rsid w:val="28AE1776"/>
    <w:rsid w:val="28B01E93"/>
    <w:rsid w:val="28B3296C"/>
    <w:rsid w:val="28B766F6"/>
    <w:rsid w:val="28BB70C0"/>
    <w:rsid w:val="28C04AA2"/>
    <w:rsid w:val="28C7442D"/>
    <w:rsid w:val="28CF4E24"/>
    <w:rsid w:val="28D806E3"/>
    <w:rsid w:val="28E378F2"/>
    <w:rsid w:val="28ED0D6B"/>
    <w:rsid w:val="28EF4C68"/>
    <w:rsid w:val="290032F9"/>
    <w:rsid w:val="290F3835"/>
    <w:rsid w:val="291741FC"/>
    <w:rsid w:val="291D6471"/>
    <w:rsid w:val="2935554A"/>
    <w:rsid w:val="293D58DA"/>
    <w:rsid w:val="2941131D"/>
    <w:rsid w:val="29484D14"/>
    <w:rsid w:val="29695BC0"/>
    <w:rsid w:val="296D2A8C"/>
    <w:rsid w:val="29741A34"/>
    <w:rsid w:val="297437F8"/>
    <w:rsid w:val="297D524A"/>
    <w:rsid w:val="2981148E"/>
    <w:rsid w:val="29877698"/>
    <w:rsid w:val="299867B7"/>
    <w:rsid w:val="299D7E3C"/>
    <w:rsid w:val="299F094D"/>
    <w:rsid w:val="29A521CE"/>
    <w:rsid w:val="29B371CB"/>
    <w:rsid w:val="29B87831"/>
    <w:rsid w:val="29C45B49"/>
    <w:rsid w:val="29DA3A99"/>
    <w:rsid w:val="29DB748B"/>
    <w:rsid w:val="29DD59B1"/>
    <w:rsid w:val="29ED5D98"/>
    <w:rsid w:val="2A0E4C0D"/>
    <w:rsid w:val="2A144BAD"/>
    <w:rsid w:val="2A1E057D"/>
    <w:rsid w:val="2A1E2D69"/>
    <w:rsid w:val="2A21588E"/>
    <w:rsid w:val="2A2734E8"/>
    <w:rsid w:val="2A2830F0"/>
    <w:rsid w:val="2A317E87"/>
    <w:rsid w:val="2A3C6AC0"/>
    <w:rsid w:val="2A545743"/>
    <w:rsid w:val="2A5817FD"/>
    <w:rsid w:val="2A701B59"/>
    <w:rsid w:val="2A703001"/>
    <w:rsid w:val="2A7B6D01"/>
    <w:rsid w:val="2A905B2D"/>
    <w:rsid w:val="2A9A6D36"/>
    <w:rsid w:val="2AA669A4"/>
    <w:rsid w:val="2AA7725E"/>
    <w:rsid w:val="2ACA5446"/>
    <w:rsid w:val="2ACA7D29"/>
    <w:rsid w:val="2ACD234F"/>
    <w:rsid w:val="2AEF4744"/>
    <w:rsid w:val="2B007D07"/>
    <w:rsid w:val="2B097DA7"/>
    <w:rsid w:val="2B0F7EBA"/>
    <w:rsid w:val="2B1C04A1"/>
    <w:rsid w:val="2B1C3053"/>
    <w:rsid w:val="2B41592A"/>
    <w:rsid w:val="2B445C53"/>
    <w:rsid w:val="2B4A43C5"/>
    <w:rsid w:val="2B5805B1"/>
    <w:rsid w:val="2B6F32B8"/>
    <w:rsid w:val="2B836A3A"/>
    <w:rsid w:val="2B860791"/>
    <w:rsid w:val="2B9944F3"/>
    <w:rsid w:val="2B9B01C6"/>
    <w:rsid w:val="2BA373F4"/>
    <w:rsid w:val="2BA51059"/>
    <w:rsid w:val="2BA86D9E"/>
    <w:rsid w:val="2BBB76F1"/>
    <w:rsid w:val="2BBF6272"/>
    <w:rsid w:val="2BC15670"/>
    <w:rsid w:val="2BC7505F"/>
    <w:rsid w:val="2BE258B0"/>
    <w:rsid w:val="2BE55260"/>
    <w:rsid w:val="2BEC25E4"/>
    <w:rsid w:val="2BF30BBA"/>
    <w:rsid w:val="2C005FE3"/>
    <w:rsid w:val="2C0B1233"/>
    <w:rsid w:val="2C0D45BA"/>
    <w:rsid w:val="2C11436F"/>
    <w:rsid w:val="2C226918"/>
    <w:rsid w:val="2C266B5C"/>
    <w:rsid w:val="2C290AC6"/>
    <w:rsid w:val="2C2E6CCF"/>
    <w:rsid w:val="2C357251"/>
    <w:rsid w:val="2C4F3B20"/>
    <w:rsid w:val="2C5440C7"/>
    <w:rsid w:val="2C6E0D65"/>
    <w:rsid w:val="2C6F3497"/>
    <w:rsid w:val="2C744529"/>
    <w:rsid w:val="2C7D1A05"/>
    <w:rsid w:val="2C8817DA"/>
    <w:rsid w:val="2CA40AFE"/>
    <w:rsid w:val="2CB843D1"/>
    <w:rsid w:val="2CBD1EB2"/>
    <w:rsid w:val="2CC3105D"/>
    <w:rsid w:val="2CCA01EE"/>
    <w:rsid w:val="2CD50966"/>
    <w:rsid w:val="2CD774F6"/>
    <w:rsid w:val="2CDF46E1"/>
    <w:rsid w:val="2CE67D6A"/>
    <w:rsid w:val="2D060987"/>
    <w:rsid w:val="2D1A62EC"/>
    <w:rsid w:val="2D2B793F"/>
    <w:rsid w:val="2D441559"/>
    <w:rsid w:val="2D45693B"/>
    <w:rsid w:val="2D48297F"/>
    <w:rsid w:val="2D6A698F"/>
    <w:rsid w:val="2D6C4797"/>
    <w:rsid w:val="2D754351"/>
    <w:rsid w:val="2D8A311A"/>
    <w:rsid w:val="2D9133A4"/>
    <w:rsid w:val="2D9464C5"/>
    <w:rsid w:val="2DA6611B"/>
    <w:rsid w:val="2DAB6537"/>
    <w:rsid w:val="2DB82F55"/>
    <w:rsid w:val="2DB83306"/>
    <w:rsid w:val="2DBC3C2D"/>
    <w:rsid w:val="2DC23F7C"/>
    <w:rsid w:val="2DC83F0F"/>
    <w:rsid w:val="2DCF707C"/>
    <w:rsid w:val="2DE73A30"/>
    <w:rsid w:val="2DEA1206"/>
    <w:rsid w:val="2DED2657"/>
    <w:rsid w:val="2DF8434A"/>
    <w:rsid w:val="2E0061D1"/>
    <w:rsid w:val="2E2712D8"/>
    <w:rsid w:val="2E285745"/>
    <w:rsid w:val="2E2F6B80"/>
    <w:rsid w:val="2E435FF8"/>
    <w:rsid w:val="2E4E2D69"/>
    <w:rsid w:val="2E651609"/>
    <w:rsid w:val="2E782A47"/>
    <w:rsid w:val="2E8A74FC"/>
    <w:rsid w:val="2E8B5E73"/>
    <w:rsid w:val="2E8D52DF"/>
    <w:rsid w:val="2E8E1146"/>
    <w:rsid w:val="2E947C8E"/>
    <w:rsid w:val="2E9A07ED"/>
    <w:rsid w:val="2EA56E01"/>
    <w:rsid w:val="2EA9064E"/>
    <w:rsid w:val="2EAD4823"/>
    <w:rsid w:val="2ECA33A3"/>
    <w:rsid w:val="2ECC261C"/>
    <w:rsid w:val="2ECF08BA"/>
    <w:rsid w:val="2ED1779B"/>
    <w:rsid w:val="2ED6285E"/>
    <w:rsid w:val="2EE764E2"/>
    <w:rsid w:val="2EED0D32"/>
    <w:rsid w:val="2EF02E9E"/>
    <w:rsid w:val="2EF40F68"/>
    <w:rsid w:val="2F067BF3"/>
    <w:rsid w:val="2F101CF0"/>
    <w:rsid w:val="2F2D3396"/>
    <w:rsid w:val="2F406473"/>
    <w:rsid w:val="2F5716FB"/>
    <w:rsid w:val="2F5A465A"/>
    <w:rsid w:val="2F5E50CF"/>
    <w:rsid w:val="2F6711D6"/>
    <w:rsid w:val="2F6F4A74"/>
    <w:rsid w:val="2F7B67EB"/>
    <w:rsid w:val="2F854A84"/>
    <w:rsid w:val="2F8B610B"/>
    <w:rsid w:val="2F9047D6"/>
    <w:rsid w:val="2F9A2823"/>
    <w:rsid w:val="2F9B6B74"/>
    <w:rsid w:val="2F9F2E18"/>
    <w:rsid w:val="2FA46FBE"/>
    <w:rsid w:val="2FAC6C73"/>
    <w:rsid w:val="2FBF0F89"/>
    <w:rsid w:val="2FC31E25"/>
    <w:rsid w:val="2FE36AC7"/>
    <w:rsid w:val="2FE852E9"/>
    <w:rsid w:val="2FE906CE"/>
    <w:rsid w:val="2FF2307C"/>
    <w:rsid w:val="2FF50081"/>
    <w:rsid w:val="2FFC5C82"/>
    <w:rsid w:val="30015E90"/>
    <w:rsid w:val="30035148"/>
    <w:rsid w:val="30057E9F"/>
    <w:rsid w:val="30121D45"/>
    <w:rsid w:val="301E5711"/>
    <w:rsid w:val="301E689F"/>
    <w:rsid w:val="30206081"/>
    <w:rsid w:val="30343FAB"/>
    <w:rsid w:val="303551C5"/>
    <w:rsid w:val="30387DF8"/>
    <w:rsid w:val="304569E8"/>
    <w:rsid w:val="30493C2C"/>
    <w:rsid w:val="304C6299"/>
    <w:rsid w:val="305819CA"/>
    <w:rsid w:val="305B4DB8"/>
    <w:rsid w:val="306C71A0"/>
    <w:rsid w:val="306D0D33"/>
    <w:rsid w:val="307B44AD"/>
    <w:rsid w:val="30822717"/>
    <w:rsid w:val="3087655F"/>
    <w:rsid w:val="308F1732"/>
    <w:rsid w:val="309B4EBD"/>
    <w:rsid w:val="30A00B15"/>
    <w:rsid w:val="30A23B3F"/>
    <w:rsid w:val="30B55ABC"/>
    <w:rsid w:val="30D45ED3"/>
    <w:rsid w:val="30DD349F"/>
    <w:rsid w:val="30E51CAF"/>
    <w:rsid w:val="30E56C30"/>
    <w:rsid w:val="30E92CC4"/>
    <w:rsid w:val="30F374E1"/>
    <w:rsid w:val="30FA2E90"/>
    <w:rsid w:val="310B5C6B"/>
    <w:rsid w:val="311B47CA"/>
    <w:rsid w:val="31293C3E"/>
    <w:rsid w:val="312D73DA"/>
    <w:rsid w:val="313100BC"/>
    <w:rsid w:val="31414B38"/>
    <w:rsid w:val="31430F03"/>
    <w:rsid w:val="3146009A"/>
    <w:rsid w:val="315325BB"/>
    <w:rsid w:val="31594230"/>
    <w:rsid w:val="316043F8"/>
    <w:rsid w:val="3164788E"/>
    <w:rsid w:val="316B0229"/>
    <w:rsid w:val="31800E07"/>
    <w:rsid w:val="318938DA"/>
    <w:rsid w:val="319A10B0"/>
    <w:rsid w:val="31B94328"/>
    <w:rsid w:val="31DB5204"/>
    <w:rsid w:val="31E25CE2"/>
    <w:rsid w:val="31E64D5C"/>
    <w:rsid w:val="31E92B59"/>
    <w:rsid w:val="31ED0FAA"/>
    <w:rsid w:val="31FB6355"/>
    <w:rsid w:val="32004C6A"/>
    <w:rsid w:val="3219568C"/>
    <w:rsid w:val="321B521E"/>
    <w:rsid w:val="321D13F3"/>
    <w:rsid w:val="321F7430"/>
    <w:rsid w:val="324750C9"/>
    <w:rsid w:val="324B314D"/>
    <w:rsid w:val="32555550"/>
    <w:rsid w:val="326038F0"/>
    <w:rsid w:val="326F6636"/>
    <w:rsid w:val="32794081"/>
    <w:rsid w:val="327E267E"/>
    <w:rsid w:val="32985AA9"/>
    <w:rsid w:val="329D5159"/>
    <w:rsid w:val="32B0093A"/>
    <w:rsid w:val="32BD425A"/>
    <w:rsid w:val="32C71491"/>
    <w:rsid w:val="32CA22DE"/>
    <w:rsid w:val="32E37E48"/>
    <w:rsid w:val="32EB2D10"/>
    <w:rsid w:val="330664FD"/>
    <w:rsid w:val="33075004"/>
    <w:rsid w:val="33174C72"/>
    <w:rsid w:val="33224CE4"/>
    <w:rsid w:val="33230572"/>
    <w:rsid w:val="33270E0D"/>
    <w:rsid w:val="332977E0"/>
    <w:rsid w:val="33336A6C"/>
    <w:rsid w:val="333613AE"/>
    <w:rsid w:val="33413CF7"/>
    <w:rsid w:val="33416C5E"/>
    <w:rsid w:val="334934D5"/>
    <w:rsid w:val="335776F8"/>
    <w:rsid w:val="335C1539"/>
    <w:rsid w:val="3363402D"/>
    <w:rsid w:val="33670BEF"/>
    <w:rsid w:val="336D717C"/>
    <w:rsid w:val="337361BA"/>
    <w:rsid w:val="337759D4"/>
    <w:rsid w:val="337C778A"/>
    <w:rsid w:val="33814C8A"/>
    <w:rsid w:val="338B69D3"/>
    <w:rsid w:val="33925DB3"/>
    <w:rsid w:val="33951D00"/>
    <w:rsid w:val="3397622F"/>
    <w:rsid w:val="33A92D7F"/>
    <w:rsid w:val="33AA089C"/>
    <w:rsid w:val="33AC379B"/>
    <w:rsid w:val="33BA591A"/>
    <w:rsid w:val="33BE7EAC"/>
    <w:rsid w:val="33C60695"/>
    <w:rsid w:val="33D0120F"/>
    <w:rsid w:val="33DB773D"/>
    <w:rsid w:val="33DB7D14"/>
    <w:rsid w:val="33DE026C"/>
    <w:rsid w:val="33E4108E"/>
    <w:rsid w:val="33E73D4A"/>
    <w:rsid w:val="33E85B16"/>
    <w:rsid w:val="33EF0B4A"/>
    <w:rsid w:val="33F231D0"/>
    <w:rsid w:val="33F407FF"/>
    <w:rsid w:val="33FB2659"/>
    <w:rsid w:val="340D6930"/>
    <w:rsid w:val="34116299"/>
    <w:rsid w:val="342A73DE"/>
    <w:rsid w:val="34313FF1"/>
    <w:rsid w:val="34360A4C"/>
    <w:rsid w:val="34481764"/>
    <w:rsid w:val="344A628C"/>
    <w:rsid w:val="345806DC"/>
    <w:rsid w:val="34605B3B"/>
    <w:rsid w:val="347166FA"/>
    <w:rsid w:val="34747C88"/>
    <w:rsid w:val="34767465"/>
    <w:rsid w:val="348119E1"/>
    <w:rsid w:val="34864626"/>
    <w:rsid w:val="348A0FC3"/>
    <w:rsid w:val="348F17B5"/>
    <w:rsid w:val="34A3311D"/>
    <w:rsid w:val="34A84D7C"/>
    <w:rsid w:val="34AC345B"/>
    <w:rsid w:val="34AE3F57"/>
    <w:rsid w:val="34C226AB"/>
    <w:rsid w:val="34C87039"/>
    <w:rsid w:val="34CE43DD"/>
    <w:rsid w:val="34DB69F7"/>
    <w:rsid w:val="34E264BB"/>
    <w:rsid w:val="34EA27E7"/>
    <w:rsid w:val="34F01835"/>
    <w:rsid w:val="350257AC"/>
    <w:rsid w:val="350B4025"/>
    <w:rsid w:val="35137868"/>
    <w:rsid w:val="35154F0D"/>
    <w:rsid w:val="35236CF7"/>
    <w:rsid w:val="352741FA"/>
    <w:rsid w:val="35294769"/>
    <w:rsid w:val="352E4D1B"/>
    <w:rsid w:val="35341B14"/>
    <w:rsid w:val="3544108A"/>
    <w:rsid w:val="35490EC5"/>
    <w:rsid w:val="3549591D"/>
    <w:rsid w:val="354B53C1"/>
    <w:rsid w:val="35517C53"/>
    <w:rsid w:val="35531549"/>
    <w:rsid w:val="355658B8"/>
    <w:rsid w:val="35617C00"/>
    <w:rsid w:val="35680D89"/>
    <w:rsid w:val="3568473D"/>
    <w:rsid w:val="357514C6"/>
    <w:rsid w:val="357737B6"/>
    <w:rsid w:val="3588140B"/>
    <w:rsid w:val="35A246EC"/>
    <w:rsid w:val="35A42C38"/>
    <w:rsid w:val="35A43E4F"/>
    <w:rsid w:val="35B75F88"/>
    <w:rsid w:val="35C34B22"/>
    <w:rsid w:val="35C41EC9"/>
    <w:rsid w:val="35D103E7"/>
    <w:rsid w:val="35DB3B9F"/>
    <w:rsid w:val="35E30B2B"/>
    <w:rsid w:val="35EB2BF4"/>
    <w:rsid w:val="35F14C0B"/>
    <w:rsid w:val="360B1828"/>
    <w:rsid w:val="36154372"/>
    <w:rsid w:val="36193227"/>
    <w:rsid w:val="361F67B0"/>
    <w:rsid w:val="36204841"/>
    <w:rsid w:val="36215EDF"/>
    <w:rsid w:val="362E1FBC"/>
    <w:rsid w:val="363C22B4"/>
    <w:rsid w:val="3642036A"/>
    <w:rsid w:val="364C7E88"/>
    <w:rsid w:val="365B683F"/>
    <w:rsid w:val="365C7006"/>
    <w:rsid w:val="365C7FEF"/>
    <w:rsid w:val="36632220"/>
    <w:rsid w:val="3663423A"/>
    <w:rsid w:val="36656007"/>
    <w:rsid w:val="366C0B20"/>
    <w:rsid w:val="36714F7D"/>
    <w:rsid w:val="36741987"/>
    <w:rsid w:val="367F6D7C"/>
    <w:rsid w:val="369031F7"/>
    <w:rsid w:val="36983349"/>
    <w:rsid w:val="36A50F80"/>
    <w:rsid w:val="36A93957"/>
    <w:rsid w:val="36BD1564"/>
    <w:rsid w:val="36D6125D"/>
    <w:rsid w:val="36D70CDD"/>
    <w:rsid w:val="36E31AAC"/>
    <w:rsid w:val="36ED361A"/>
    <w:rsid w:val="36EF11D3"/>
    <w:rsid w:val="36EF39E0"/>
    <w:rsid w:val="370B7C28"/>
    <w:rsid w:val="371129AC"/>
    <w:rsid w:val="37170683"/>
    <w:rsid w:val="371803B3"/>
    <w:rsid w:val="37277E26"/>
    <w:rsid w:val="3731685F"/>
    <w:rsid w:val="3756532C"/>
    <w:rsid w:val="37637BFC"/>
    <w:rsid w:val="376A7048"/>
    <w:rsid w:val="37753DFB"/>
    <w:rsid w:val="377A7994"/>
    <w:rsid w:val="378E2B28"/>
    <w:rsid w:val="379114AB"/>
    <w:rsid w:val="37991B86"/>
    <w:rsid w:val="37A13D4C"/>
    <w:rsid w:val="37A60D50"/>
    <w:rsid w:val="37BD7E50"/>
    <w:rsid w:val="37BF63CA"/>
    <w:rsid w:val="37C01F40"/>
    <w:rsid w:val="37FE04C8"/>
    <w:rsid w:val="380261E1"/>
    <w:rsid w:val="38226F53"/>
    <w:rsid w:val="382A002C"/>
    <w:rsid w:val="38303DCF"/>
    <w:rsid w:val="38325805"/>
    <w:rsid w:val="38382138"/>
    <w:rsid w:val="383E32AD"/>
    <w:rsid w:val="3845616D"/>
    <w:rsid w:val="384A4F71"/>
    <w:rsid w:val="384C5846"/>
    <w:rsid w:val="385961AA"/>
    <w:rsid w:val="38603357"/>
    <w:rsid w:val="387319B6"/>
    <w:rsid w:val="38794D39"/>
    <w:rsid w:val="38956AD4"/>
    <w:rsid w:val="389807AB"/>
    <w:rsid w:val="38A23EAF"/>
    <w:rsid w:val="38B247E4"/>
    <w:rsid w:val="38C6654A"/>
    <w:rsid w:val="38CC1DF3"/>
    <w:rsid w:val="38CF70E2"/>
    <w:rsid w:val="38D65F71"/>
    <w:rsid w:val="38DC3C1F"/>
    <w:rsid w:val="38EB31F0"/>
    <w:rsid w:val="38FF4C58"/>
    <w:rsid w:val="39001270"/>
    <w:rsid w:val="39143FC4"/>
    <w:rsid w:val="39195D9C"/>
    <w:rsid w:val="392245AA"/>
    <w:rsid w:val="3926157C"/>
    <w:rsid w:val="392C4D14"/>
    <w:rsid w:val="39447B32"/>
    <w:rsid w:val="39543310"/>
    <w:rsid w:val="39600735"/>
    <w:rsid w:val="396616C2"/>
    <w:rsid w:val="396E2FCE"/>
    <w:rsid w:val="39746BCA"/>
    <w:rsid w:val="397D56C8"/>
    <w:rsid w:val="397F192D"/>
    <w:rsid w:val="39832B62"/>
    <w:rsid w:val="398909CA"/>
    <w:rsid w:val="39922D58"/>
    <w:rsid w:val="39966610"/>
    <w:rsid w:val="39967CFA"/>
    <w:rsid w:val="39973416"/>
    <w:rsid w:val="399D125C"/>
    <w:rsid w:val="39A32EA4"/>
    <w:rsid w:val="39A754C4"/>
    <w:rsid w:val="39AB195F"/>
    <w:rsid w:val="39AE22C3"/>
    <w:rsid w:val="39C95635"/>
    <w:rsid w:val="39D863BC"/>
    <w:rsid w:val="39D9521F"/>
    <w:rsid w:val="39E6694A"/>
    <w:rsid w:val="39EC2BD7"/>
    <w:rsid w:val="3A0148EA"/>
    <w:rsid w:val="3A05053F"/>
    <w:rsid w:val="3A093962"/>
    <w:rsid w:val="3A2D3639"/>
    <w:rsid w:val="3A306951"/>
    <w:rsid w:val="3A5E7C36"/>
    <w:rsid w:val="3A641541"/>
    <w:rsid w:val="3A6B5E83"/>
    <w:rsid w:val="3A79213E"/>
    <w:rsid w:val="3A7A491F"/>
    <w:rsid w:val="3A7F7CC7"/>
    <w:rsid w:val="3A8A7ABD"/>
    <w:rsid w:val="3A9A6C7C"/>
    <w:rsid w:val="3AA82DEA"/>
    <w:rsid w:val="3AC425F6"/>
    <w:rsid w:val="3AC835E2"/>
    <w:rsid w:val="3ACC5B66"/>
    <w:rsid w:val="3AD17657"/>
    <w:rsid w:val="3ADB3B42"/>
    <w:rsid w:val="3AEA09F5"/>
    <w:rsid w:val="3AF668AF"/>
    <w:rsid w:val="3AFC01B8"/>
    <w:rsid w:val="3B15598E"/>
    <w:rsid w:val="3B207726"/>
    <w:rsid w:val="3B256845"/>
    <w:rsid w:val="3B3526F8"/>
    <w:rsid w:val="3B374664"/>
    <w:rsid w:val="3B3F703D"/>
    <w:rsid w:val="3B413AC6"/>
    <w:rsid w:val="3B61131F"/>
    <w:rsid w:val="3B650071"/>
    <w:rsid w:val="3B6C38D3"/>
    <w:rsid w:val="3B7947F4"/>
    <w:rsid w:val="3B862E3F"/>
    <w:rsid w:val="3B8B6283"/>
    <w:rsid w:val="3B903BD8"/>
    <w:rsid w:val="3B944AD5"/>
    <w:rsid w:val="3B9F6118"/>
    <w:rsid w:val="3BA66882"/>
    <w:rsid w:val="3BB463EC"/>
    <w:rsid w:val="3BB62FBB"/>
    <w:rsid w:val="3BC32D1F"/>
    <w:rsid w:val="3BC330A0"/>
    <w:rsid w:val="3BC664F6"/>
    <w:rsid w:val="3BE0237F"/>
    <w:rsid w:val="3BF70E8C"/>
    <w:rsid w:val="3BFF441F"/>
    <w:rsid w:val="3BFF4672"/>
    <w:rsid w:val="3C0343BA"/>
    <w:rsid w:val="3C29648D"/>
    <w:rsid w:val="3C2A60FE"/>
    <w:rsid w:val="3C603401"/>
    <w:rsid w:val="3C621DC4"/>
    <w:rsid w:val="3C6A1510"/>
    <w:rsid w:val="3C6C2FCB"/>
    <w:rsid w:val="3C74211E"/>
    <w:rsid w:val="3C7E6B72"/>
    <w:rsid w:val="3C8B7494"/>
    <w:rsid w:val="3C8C7D78"/>
    <w:rsid w:val="3C8F564E"/>
    <w:rsid w:val="3C9074FF"/>
    <w:rsid w:val="3C9B27A5"/>
    <w:rsid w:val="3CA27DBE"/>
    <w:rsid w:val="3CA8393D"/>
    <w:rsid w:val="3CAD693E"/>
    <w:rsid w:val="3CAE6BF2"/>
    <w:rsid w:val="3CAF1767"/>
    <w:rsid w:val="3CBF0E0E"/>
    <w:rsid w:val="3CC05A35"/>
    <w:rsid w:val="3CCF7146"/>
    <w:rsid w:val="3CDE793F"/>
    <w:rsid w:val="3CE40E87"/>
    <w:rsid w:val="3CE84716"/>
    <w:rsid w:val="3CEB2F8A"/>
    <w:rsid w:val="3D037D04"/>
    <w:rsid w:val="3D101377"/>
    <w:rsid w:val="3D167A38"/>
    <w:rsid w:val="3D1C7FE6"/>
    <w:rsid w:val="3D282683"/>
    <w:rsid w:val="3D477BF1"/>
    <w:rsid w:val="3D630276"/>
    <w:rsid w:val="3D69177B"/>
    <w:rsid w:val="3D6E5660"/>
    <w:rsid w:val="3D7066B2"/>
    <w:rsid w:val="3D722283"/>
    <w:rsid w:val="3D800DA2"/>
    <w:rsid w:val="3D807D29"/>
    <w:rsid w:val="3D882B39"/>
    <w:rsid w:val="3D8A4ACB"/>
    <w:rsid w:val="3D9448A9"/>
    <w:rsid w:val="3D980657"/>
    <w:rsid w:val="3D990788"/>
    <w:rsid w:val="3DA4723F"/>
    <w:rsid w:val="3DA73951"/>
    <w:rsid w:val="3DB9137C"/>
    <w:rsid w:val="3DBC2633"/>
    <w:rsid w:val="3DC2371B"/>
    <w:rsid w:val="3DC5494A"/>
    <w:rsid w:val="3DCE7C6E"/>
    <w:rsid w:val="3DE17B22"/>
    <w:rsid w:val="3DE55FE9"/>
    <w:rsid w:val="3DF2140A"/>
    <w:rsid w:val="3DFA2BA0"/>
    <w:rsid w:val="3DFE6278"/>
    <w:rsid w:val="3E05278F"/>
    <w:rsid w:val="3E142A31"/>
    <w:rsid w:val="3E1A460F"/>
    <w:rsid w:val="3E210262"/>
    <w:rsid w:val="3E246670"/>
    <w:rsid w:val="3E284449"/>
    <w:rsid w:val="3E30581C"/>
    <w:rsid w:val="3E452950"/>
    <w:rsid w:val="3E4C1C82"/>
    <w:rsid w:val="3E68065D"/>
    <w:rsid w:val="3E861075"/>
    <w:rsid w:val="3E8F16D0"/>
    <w:rsid w:val="3E930C16"/>
    <w:rsid w:val="3E9D0F6E"/>
    <w:rsid w:val="3EA048B9"/>
    <w:rsid w:val="3EA2481C"/>
    <w:rsid w:val="3EB43FBD"/>
    <w:rsid w:val="3EB44211"/>
    <w:rsid w:val="3EC05EAD"/>
    <w:rsid w:val="3EC25707"/>
    <w:rsid w:val="3EC84D62"/>
    <w:rsid w:val="3ED13C09"/>
    <w:rsid w:val="3EEE1281"/>
    <w:rsid w:val="3EF70BC3"/>
    <w:rsid w:val="3F0F5C4E"/>
    <w:rsid w:val="3F170B87"/>
    <w:rsid w:val="3F1D4C65"/>
    <w:rsid w:val="3F2658DC"/>
    <w:rsid w:val="3F372FAE"/>
    <w:rsid w:val="3F376B7E"/>
    <w:rsid w:val="3F445287"/>
    <w:rsid w:val="3F7B2ED4"/>
    <w:rsid w:val="3F814473"/>
    <w:rsid w:val="3F8325EE"/>
    <w:rsid w:val="3F9D0B46"/>
    <w:rsid w:val="3F9D70EA"/>
    <w:rsid w:val="3FA6465D"/>
    <w:rsid w:val="3FA85C50"/>
    <w:rsid w:val="3FB33331"/>
    <w:rsid w:val="3FB929C0"/>
    <w:rsid w:val="3FCA2FE4"/>
    <w:rsid w:val="3FCA7A15"/>
    <w:rsid w:val="3FD2491D"/>
    <w:rsid w:val="3FDB22AB"/>
    <w:rsid w:val="3FDC461B"/>
    <w:rsid w:val="3FE70DB3"/>
    <w:rsid w:val="3FEF36BC"/>
    <w:rsid w:val="3FF37E3D"/>
    <w:rsid w:val="3FF407BD"/>
    <w:rsid w:val="3FF90889"/>
    <w:rsid w:val="400E619E"/>
    <w:rsid w:val="401633F1"/>
    <w:rsid w:val="40170A10"/>
    <w:rsid w:val="401A1DA3"/>
    <w:rsid w:val="401A748C"/>
    <w:rsid w:val="40222AB1"/>
    <w:rsid w:val="403636FC"/>
    <w:rsid w:val="4058411A"/>
    <w:rsid w:val="407B5A72"/>
    <w:rsid w:val="4087485C"/>
    <w:rsid w:val="409E2E96"/>
    <w:rsid w:val="40AA014D"/>
    <w:rsid w:val="40B221D1"/>
    <w:rsid w:val="40BD2433"/>
    <w:rsid w:val="40C025FB"/>
    <w:rsid w:val="40F149E9"/>
    <w:rsid w:val="40F726AC"/>
    <w:rsid w:val="41084F5B"/>
    <w:rsid w:val="41145896"/>
    <w:rsid w:val="411954A5"/>
    <w:rsid w:val="413B5CBF"/>
    <w:rsid w:val="413E7B2D"/>
    <w:rsid w:val="414F3B86"/>
    <w:rsid w:val="41677675"/>
    <w:rsid w:val="417958FF"/>
    <w:rsid w:val="41A919DC"/>
    <w:rsid w:val="41C7058F"/>
    <w:rsid w:val="41CE677C"/>
    <w:rsid w:val="41E9578A"/>
    <w:rsid w:val="41EE5AFB"/>
    <w:rsid w:val="41FF4544"/>
    <w:rsid w:val="42125A77"/>
    <w:rsid w:val="422277B6"/>
    <w:rsid w:val="422B7026"/>
    <w:rsid w:val="423F3F8E"/>
    <w:rsid w:val="425E7C3B"/>
    <w:rsid w:val="42723226"/>
    <w:rsid w:val="427E7B42"/>
    <w:rsid w:val="42897ED4"/>
    <w:rsid w:val="428B31C9"/>
    <w:rsid w:val="42921B4F"/>
    <w:rsid w:val="4298135F"/>
    <w:rsid w:val="429A029D"/>
    <w:rsid w:val="429B01A6"/>
    <w:rsid w:val="42AB68ED"/>
    <w:rsid w:val="42AD5AE1"/>
    <w:rsid w:val="42BD6EC3"/>
    <w:rsid w:val="42C405CB"/>
    <w:rsid w:val="42D70C9A"/>
    <w:rsid w:val="42E4543E"/>
    <w:rsid w:val="42E76E57"/>
    <w:rsid w:val="42E872FF"/>
    <w:rsid w:val="42EB64DA"/>
    <w:rsid w:val="42F35C68"/>
    <w:rsid w:val="42F64AAE"/>
    <w:rsid w:val="42F730CB"/>
    <w:rsid w:val="43011CBD"/>
    <w:rsid w:val="431674EA"/>
    <w:rsid w:val="4325348E"/>
    <w:rsid w:val="434E4A98"/>
    <w:rsid w:val="434F1C02"/>
    <w:rsid w:val="43510217"/>
    <w:rsid w:val="43561C13"/>
    <w:rsid w:val="436C2AC3"/>
    <w:rsid w:val="43753533"/>
    <w:rsid w:val="437765D2"/>
    <w:rsid w:val="437C2057"/>
    <w:rsid w:val="438813D5"/>
    <w:rsid w:val="43931A3E"/>
    <w:rsid w:val="43983EA1"/>
    <w:rsid w:val="43990C15"/>
    <w:rsid w:val="43C564C1"/>
    <w:rsid w:val="43C70941"/>
    <w:rsid w:val="43CA6EA2"/>
    <w:rsid w:val="43D130E3"/>
    <w:rsid w:val="43E835B4"/>
    <w:rsid w:val="43F809F6"/>
    <w:rsid w:val="43F93DC0"/>
    <w:rsid w:val="4403650D"/>
    <w:rsid w:val="44075A01"/>
    <w:rsid w:val="440F13BA"/>
    <w:rsid w:val="440F2A65"/>
    <w:rsid w:val="44103E84"/>
    <w:rsid w:val="44251732"/>
    <w:rsid w:val="444857DC"/>
    <w:rsid w:val="444B6071"/>
    <w:rsid w:val="445264D1"/>
    <w:rsid w:val="445F5599"/>
    <w:rsid w:val="446E737A"/>
    <w:rsid w:val="447256C1"/>
    <w:rsid w:val="44776C3E"/>
    <w:rsid w:val="44796A63"/>
    <w:rsid w:val="447A4A78"/>
    <w:rsid w:val="4488784E"/>
    <w:rsid w:val="44953938"/>
    <w:rsid w:val="44AE5E05"/>
    <w:rsid w:val="44AF184A"/>
    <w:rsid w:val="44B66A1F"/>
    <w:rsid w:val="44BF0863"/>
    <w:rsid w:val="44C03F9B"/>
    <w:rsid w:val="44CA540E"/>
    <w:rsid w:val="44CE2241"/>
    <w:rsid w:val="44CE2CBF"/>
    <w:rsid w:val="44D002F2"/>
    <w:rsid w:val="44D84EEE"/>
    <w:rsid w:val="44D974E5"/>
    <w:rsid w:val="44F01C85"/>
    <w:rsid w:val="44F15906"/>
    <w:rsid w:val="44F56545"/>
    <w:rsid w:val="44FC0962"/>
    <w:rsid w:val="44FC5BD2"/>
    <w:rsid w:val="450446B8"/>
    <w:rsid w:val="450A495B"/>
    <w:rsid w:val="45145F13"/>
    <w:rsid w:val="45157300"/>
    <w:rsid w:val="451925FC"/>
    <w:rsid w:val="4549112F"/>
    <w:rsid w:val="454932ED"/>
    <w:rsid w:val="454D18A7"/>
    <w:rsid w:val="45546109"/>
    <w:rsid w:val="455E0B2D"/>
    <w:rsid w:val="45623249"/>
    <w:rsid w:val="45651E26"/>
    <w:rsid w:val="456B1CE1"/>
    <w:rsid w:val="456D6C55"/>
    <w:rsid w:val="456E704E"/>
    <w:rsid w:val="45765517"/>
    <w:rsid w:val="457A2DF0"/>
    <w:rsid w:val="457D4DA0"/>
    <w:rsid w:val="45856B46"/>
    <w:rsid w:val="458C6015"/>
    <w:rsid w:val="45927C71"/>
    <w:rsid w:val="459812B3"/>
    <w:rsid w:val="45A5453A"/>
    <w:rsid w:val="45AE5578"/>
    <w:rsid w:val="45BC11E2"/>
    <w:rsid w:val="45BC6DF0"/>
    <w:rsid w:val="45CB0947"/>
    <w:rsid w:val="45D43FEC"/>
    <w:rsid w:val="45DE30BD"/>
    <w:rsid w:val="46042D9D"/>
    <w:rsid w:val="46136B03"/>
    <w:rsid w:val="461D4F4C"/>
    <w:rsid w:val="46213102"/>
    <w:rsid w:val="4624048C"/>
    <w:rsid w:val="46303D85"/>
    <w:rsid w:val="463F13B1"/>
    <w:rsid w:val="46541104"/>
    <w:rsid w:val="466F2730"/>
    <w:rsid w:val="46713BAA"/>
    <w:rsid w:val="46783ED3"/>
    <w:rsid w:val="467A28C6"/>
    <w:rsid w:val="468565BE"/>
    <w:rsid w:val="46970997"/>
    <w:rsid w:val="469B0CAC"/>
    <w:rsid w:val="46A165F2"/>
    <w:rsid w:val="46A16973"/>
    <w:rsid w:val="46A240EA"/>
    <w:rsid w:val="46A44891"/>
    <w:rsid w:val="46A7116D"/>
    <w:rsid w:val="46AC03B3"/>
    <w:rsid w:val="46D66BC7"/>
    <w:rsid w:val="46E758E5"/>
    <w:rsid w:val="46EE67AD"/>
    <w:rsid w:val="46F11FF2"/>
    <w:rsid w:val="46F33419"/>
    <w:rsid w:val="47096272"/>
    <w:rsid w:val="47197E98"/>
    <w:rsid w:val="47206AA9"/>
    <w:rsid w:val="472261AF"/>
    <w:rsid w:val="47376032"/>
    <w:rsid w:val="4749529F"/>
    <w:rsid w:val="47567E9D"/>
    <w:rsid w:val="475803E0"/>
    <w:rsid w:val="475867AE"/>
    <w:rsid w:val="475E347A"/>
    <w:rsid w:val="476A2026"/>
    <w:rsid w:val="47811F51"/>
    <w:rsid w:val="479A7E49"/>
    <w:rsid w:val="47A829E5"/>
    <w:rsid w:val="47F43E63"/>
    <w:rsid w:val="47FC166F"/>
    <w:rsid w:val="48043600"/>
    <w:rsid w:val="48082D28"/>
    <w:rsid w:val="48083242"/>
    <w:rsid w:val="48186C25"/>
    <w:rsid w:val="481A388B"/>
    <w:rsid w:val="481A398C"/>
    <w:rsid w:val="482750F9"/>
    <w:rsid w:val="483616E7"/>
    <w:rsid w:val="483F06F2"/>
    <w:rsid w:val="48431B94"/>
    <w:rsid w:val="484E41C8"/>
    <w:rsid w:val="48573019"/>
    <w:rsid w:val="485F0E89"/>
    <w:rsid w:val="48643D4D"/>
    <w:rsid w:val="48741AB6"/>
    <w:rsid w:val="48791E57"/>
    <w:rsid w:val="48810CD2"/>
    <w:rsid w:val="48867F19"/>
    <w:rsid w:val="48871574"/>
    <w:rsid w:val="488F5535"/>
    <w:rsid w:val="4892516C"/>
    <w:rsid w:val="48A574CD"/>
    <w:rsid w:val="48BF187E"/>
    <w:rsid w:val="48E307D9"/>
    <w:rsid w:val="48EB621C"/>
    <w:rsid w:val="48FE26FA"/>
    <w:rsid w:val="4901555D"/>
    <w:rsid w:val="49316840"/>
    <w:rsid w:val="49326860"/>
    <w:rsid w:val="493F201C"/>
    <w:rsid w:val="4942657E"/>
    <w:rsid w:val="494A0D25"/>
    <w:rsid w:val="494A5C97"/>
    <w:rsid w:val="49502095"/>
    <w:rsid w:val="49694C90"/>
    <w:rsid w:val="497279A0"/>
    <w:rsid w:val="497C6ACF"/>
    <w:rsid w:val="497C78EB"/>
    <w:rsid w:val="49823CD5"/>
    <w:rsid w:val="499C4EAC"/>
    <w:rsid w:val="49A62C90"/>
    <w:rsid w:val="49AA6003"/>
    <w:rsid w:val="49AB1508"/>
    <w:rsid w:val="49C07B5D"/>
    <w:rsid w:val="49C739C7"/>
    <w:rsid w:val="49CD1328"/>
    <w:rsid w:val="49D5027C"/>
    <w:rsid w:val="49DF2EE2"/>
    <w:rsid w:val="49EE39A4"/>
    <w:rsid w:val="49F3122E"/>
    <w:rsid w:val="49F62C87"/>
    <w:rsid w:val="49F90C05"/>
    <w:rsid w:val="4A0515D5"/>
    <w:rsid w:val="4A081A7B"/>
    <w:rsid w:val="4A0C7E5D"/>
    <w:rsid w:val="4A0D7814"/>
    <w:rsid w:val="4A3754BA"/>
    <w:rsid w:val="4A444FD9"/>
    <w:rsid w:val="4A584626"/>
    <w:rsid w:val="4A595408"/>
    <w:rsid w:val="4A6A1682"/>
    <w:rsid w:val="4A6B2D1B"/>
    <w:rsid w:val="4A856F76"/>
    <w:rsid w:val="4A8907EC"/>
    <w:rsid w:val="4A9621B8"/>
    <w:rsid w:val="4AAD0132"/>
    <w:rsid w:val="4AAE74A4"/>
    <w:rsid w:val="4AB45A4E"/>
    <w:rsid w:val="4AC13D1F"/>
    <w:rsid w:val="4ADC228B"/>
    <w:rsid w:val="4AEA22CA"/>
    <w:rsid w:val="4AEA69DD"/>
    <w:rsid w:val="4AEB3848"/>
    <w:rsid w:val="4AF4090C"/>
    <w:rsid w:val="4AF57522"/>
    <w:rsid w:val="4B1234D2"/>
    <w:rsid w:val="4B1530DD"/>
    <w:rsid w:val="4B440F34"/>
    <w:rsid w:val="4B4B14A3"/>
    <w:rsid w:val="4B631D2A"/>
    <w:rsid w:val="4B6E69EC"/>
    <w:rsid w:val="4B716EB7"/>
    <w:rsid w:val="4B813E75"/>
    <w:rsid w:val="4B890D90"/>
    <w:rsid w:val="4B9C0B31"/>
    <w:rsid w:val="4BA53E5F"/>
    <w:rsid w:val="4BA65163"/>
    <w:rsid w:val="4BB468E3"/>
    <w:rsid w:val="4BB739E5"/>
    <w:rsid w:val="4BBF7E3B"/>
    <w:rsid w:val="4BC056F5"/>
    <w:rsid w:val="4BC207C7"/>
    <w:rsid w:val="4BD2064A"/>
    <w:rsid w:val="4BD51980"/>
    <w:rsid w:val="4BE7618E"/>
    <w:rsid w:val="4BEA5133"/>
    <w:rsid w:val="4C083B66"/>
    <w:rsid w:val="4C0A7FD0"/>
    <w:rsid w:val="4C0E18AF"/>
    <w:rsid w:val="4C1264F7"/>
    <w:rsid w:val="4C2F7A53"/>
    <w:rsid w:val="4C3541B2"/>
    <w:rsid w:val="4C472ED0"/>
    <w:rsid w:val="4C487CC0"/>
    <w:rsid w:val="4C5133D2"/>
    <w:rsid w:val="4C6275F7"/>
    <w:rsid w:val="4C6469E4"/>
    <w:rsid w:val="4C660C96"/>
    <w:rsid w:val="4C6A3B02"/>
    <w:rsid w:val="4C6F3ADB"/>
    <w:rsid w:val="4C704EA9"/>
    <w:rsid w:val="4C8038B0"/>
    <w:rsid w:val="4C8A543C"/>
    <w:rsid w:val="4C935E86"/>
    <w:rsid w:val="4CAB26A2"/>
    <w:rsid w:val="4CB30AAA"/>
    <w:rsid w:val="4CBB2207"/>
    <w:rsid w:val="4CBD5FAD"/>
    <w:rsid w:val="4CBD6A56"/>
    <w:rsid w:val="4CC07D7D"/>
    <w:rsid w:val="4CC407A7"/>
    <w:rsid w:val="4CC61299"/>
    <w:rsid w:val="4CC95B24"/>
    <w:rsid w:val="4CEB2D25"/>
    <w:rsid w:val="4D010A06"/>
    <w:rsid w:val="4D0149AF"/>
    <w:rsid w:val="4D07114B"/>
    <w:rsid w:val="4D0960CD"/>
    <w:rsid w:val="4D1654E3"/>
    <w:rsid w:val="4D215D79"/>
    <w:rsid w:val="4D2160A5"/>
    <w:rsid w:val="4D2304AE"/>
    <w:rsid w:val="4D231003"/>
    <w:rsid w:val="4D2D7ABB"/>
    <w:rsid w:val="4D34588C"/>
    <w:rsid w:val="4D47348D"/>
    <w:rsid w:val="4D5269C0"/>
    <w:rsid w:val="4D5826C6"/>
    <w:rsid w:val="4D6A45CD"/>
    <w:rsid w:val="4D7257E3"/>
    <w:rsid w:val="4D8610D1"/>
    <w:rsid w:val="4D8753D4"/>
    <w:rsid w:val="4D997208"/>
    <w:rsid w:val="4DA44D07"/>
    <w:rsid w:val="4DA6752D"/>
    <w:rsid w:val="4DAB3DCE"/>
    <w:rsid w:val="4DAE368A"/>
    <w:rsid w:val="4DB377F6"/>
    <w:rsid w:val="4DC94652"/>
    <w:rsid w:val="4DCE3057"/>
    <w:rsid w:val="4DD05FFE"/>
    <w:rsid w:val="4DD85F4F"/>
    <w:rsid w:val="4DDE093B"/>
    <w:rsid w:val="4DF94793"/>
    <w:rsid w:val="4E015F18"/>
    <w:rsid w:val="4E0E12AD"/>
    <w:rsid w:val="4E1666A9"/>
    <w:rsid w:val="4E215B67"/>
    <w:rsid w:val="4E2746DE"/>
    <w:rsid w:val="4E3040C5"/>
    <w:rsid w:val="4E3441C2"/>
    <w:rsid w:val="4E3553F0"/>
    <w:rsid w:val="4E3A1513"/>
    <w:rsid w:val="4E4A58D2"/>
    <w:rsid w:val="4E4F6B07"/>
    <w:rsid w:val="4E591C86"/>
    <w:rsid w:val="4E644948"/>
    <w:rsid w:val="4E64763F"/>
    <w:rsid w:val="4E672A87"/>
    <w:rsid w:val="4E8E2B2D"/>
    <w:rsid w:val="4E926D95"/>
    <w:rsid w:val="4E937504"/>
    <w:rsid w:val="4EA63427"/>
    <w:rsid w:val="4EB33338"/>
    <w:rsid w:val="4EB66A04"/>
    <w:rsid w:val="4EBD1046"/>
    <w:rsid w:val="4EC74B96"/>
    <w:rsid w:val="4ED355D8"/>
    <w:rsid w:val="4ED35E42"/>
    <w:rsid w:val="4EDC3656"/>
    <w:rsid w:val="4EDD0F10"/>
    <w:rsid w:val="4F1B432A"/>
    <w:rsid w:val="4F3C3E72"/>
    <w:rsid w:val="4F401C31"/>
    <w:rsid w:val="4F49280A"/>
    <w:rsid w:val="4F4C6526"/>
    <w:rsid w:val="4F53413E"/>
    <w:rsid w:val="4F5F1B84"/>
    <w:rsid w:val="4F6248A5"/>
    <w:rsid w:val="4F6D3BDE"/>
    <w:rsid w:val="4F7E2DDC"/>
    <w:rsid w:val="4F890F33"/>
    <w:rsid w:val="4FA47102"/>
    <w:rsid w:val="4FB50A1E"/>
    <w:rsid w:val="4FC44FFA"/>
    <w:rsid w:val="4FCC606E"/>
    <w:rsid w:val="4FE66EF0"/>
    <w:rsid w:val="4FED5C14"/>
    <w:rsid w:val="4FFB3614"/>
    <w:rsid w:val="500505CC"/>
    <w:rsid w:val="501154D7"/>
    <w:rsid w:val="501B424D"/>
    <w:rsid w:val="5025298E"/>
    <w:rsid w:val="503413E3"/>
    <w:rsid w:val="5034245F"/>
    <w:rsid w:val="50387E7F"/>
    <w:rsid w:val="505B20E0"/>
    <w:rsid w:val="505F5583"/>
    <w:rsid w:val="50600E67"/>
    <w:rsid w:val="506C651F"/>
    <w:rsid w:val="50706B7F"/>
    <w:rsid w:val="507603DF"/>
    <w:rsid w:val="507E6367"/>
    <w:rsid w:val="508224D1"/>
    <w:rsid w:val="50831C80"/>
    <w:rsid w:val="508F3369"/>
    <w:rsid w:val="509C3837"/>
    <w:rsid w:val="509F3872"/>
    <w:rsid w:val="50A76072"/>
    <w:rsid w:val="50AC6CA2"/>
    <w:rsid w:val="50B35980"/>
    <w:rsid w:val="50BB67CE"/>
    <w:rsid w:val="50BE0F75"/>
    <w:rsid w:val="50CE0DDA"/>
    <w:rsid w:val="50D0697D"/>
    <w:rsid w:val="50DE0415"/>
    <w:rsid w:val="50F61CE1"/>
    <w:rsid w:val="50F71212"/>
    <w:rsid w:val="50FF3ABE"/>
    <w:rsid w:val="51031C29"/>
    <w:rsid w:val="511C5002"/>
    <w:rsid w:val="51360635"/>
    <w:rsid w:val="51683C84"/>
    <w:rsid w:val="516972C0"/>
    <w:rsid w:val="518951AB"/>
    <w:rsid w:val="518B4359"/>
    <w:rsid w:val="5194426F"/>
    <w:rsid w:val="519F76B1"/>
    <w:rsid w:val="51B44AC6"/>
    <w:rsid w:val="51B50F05"/>
    <w:rsid w:val="51B7345F"/>
    <w:rsid w:val="51C21A97"/>
    <w:rsid w:val="51E8171C"/>
    <w:rsid w:val="51EC3008"/>
    <w:rsid w:val="51F275D9"/>
    <w:rsid w:val="51F6686E"/>
    <w:rsid w:val="52003ECD"/>
    <w:rsid w:val="52165CAE"/>
    <w:rsid w:val="52180D6B"/>
    <w:rsid w:val="521F3C2D"/>
    <w:rsid w:val="52257C4E"/>
    <w:rsid w:val="5226448B"/>
    <w:rsid w:val="52285441"/>
    <w:rsid w:val="524953ED"/>
    <w:rsid w:val="524D750A"/>
    <w:rsid w:val="5250462D"/>
    <w:rsid w:val="52507180"/>
    <w:rsid w:val="52526ADC"/>
    <w:rsid w:val="525B2B5C"/>
    <w:rsid w:val="526141A4"/>
    <w:rsid w:val="52707576"/>
    <w:rsid w:val="52720150"/>
    <w:rsid w:val="52720E14"/>
    <w:rsid w:val="52856D4D"/>
    <w:rsid w:val="52982FC2"/>
    <w:rsid w:val="52994F0E"/>
    <w:rsid w:val="529D3077"/>
    <w:rsid w:val="52A84019"/>
    <w:rsid w:val="52B6169C"/>
    <w:rsid w:val="52C14130"/>
    <w:rsid w:val="52C413FF"/>
    <w:rsid w:val="52D24EE7"/>
    <w:rsid w:val="52DB4C0C"/>
    <w:rsid w:val="52E123B4"/>
    <w:rsid w:val="52E2435E"/>
    <w:rsid w:val="52E332D7"/>
    <w:rsid w:val="52E8630C"/>
    <w:rsid w:val="52EB3553"/>
    <w:rsid w:val="52EE07D5"/>
    <w:rsid w:val="52EF4028"/>
    <w:rsid w:val="52F67109"/>
    <w:rsid w:val="53152F6E"/>
    <w:rsid w:val="53156980"/>
    <w:rsid w:val="531F697E"/>
    <w:rsid w:val="53257182"/>
    <w:rsid w:val="533F7705"/>
    <w:rsid w:val="5345715E"/>
    <w:rsid w:val="53526698"/>
    <w:rsid w:val="53563FB4"/>
    <w:rsid w:val="535C1259"/>
    <w:rsid w:val="536B1536"/>
    <w:rsid w:val="5376736A"/>
    <w:rsid w:val="537B76F5"/>
    <w:rsid w:val="5383629E"/>
    <w:rsid w:val="538911B8"/>
    <w:rsid w:val="5394300C"/>
    <w:rsid w:val="53A4465C"/>
    <w:rsid w:val="53AB69D9"/>
    <w:rsid w:val="53B350E2"/>
    <w:rsid w:val="53BB6FBB"/>
    <w:rsid w:val="53C25CD6"/>
    <w:rsid w:val="53D745F2"/>
    <w:rsid w:val="53F35521"/>
    <w:rsid w:val="53FE0785"/>
    <w:rsid w:val="53FE1A91"/>
    <w:rsid w:val="53FF79F8"/>
    <w:rsid w:val="54163AC3"/>
    <w:rsid w:val="54237320"/>
    <w:rsid w:val="54384D8B"/>
    <w:rsid w:val="54395CD2"/>
    <w:rsid w:val="54405130"/>
    <w:rsid w:val="54427C4C"/>
    <w:rsid w:val="54612D39"/>
    <w:rsid w:val="5468255D"/>
    <w:rsid w:val="547E19E2"/>
    <w:rsid w:val="54974631"/>
    <w:rsid w:val="5498103F"/>
    <w:rsid w:val="54C85F14"/>
    <w:rsid w:val="54D60ED6"/>
    <w:rsid w:val="54F12110"/>
    <w:rsid w:val="54F76404"/>
    <w:rsid w:val="55006096"/>
    <w:rsid w:val="55063C0A"/>
    <w:rsid w:val="550D2413"/>
    <w:rsid w:val="550E6DF8"/>
    <w:rsid w:val="550F6E0B"/>
    <w:rsid w:val="55207CF0"/>
    <w:rsid w:val="55256612"/>
    <w:rsid w:val="55295517"/>
    <w:rsid w:val="552A0DAD"/>
    <w:rsid w:val="553625CD"/>
    <w:rsid w:val="55425DA6"/>
    <w:rsid w:val="554F17A3"/>
    <w:rsid w:val="55520231"/>
    <w:rsid w:val="5552474F"/>
    <w:rsid w:val="556773A7"/>
    <w:rsid w:val="556A2DAC"/>
    <w:rsid w:val="557012F1"/>
    <w:rsid w:val="557F673D"/>
    <w:rsid w:val="558218AC"/>
    <w:rsid w:val="55822EB1"/>
    <w:rsid w:val="55B81687"/>
    <w:rsid w:val="55C0651B"/>
    <w:rsid w:val="55C2142C"/>
    <w:rsid w:val="55CB2A05"/>
    <w:rsid w:val="55CE1F01"/>
    <w:rsid w:val="55EF33CC"/>
    <w:rsid w:val="55FF3B4A"/>
    <w:rsid w:val="56066ED8"/>
    <w:rsid w:val="560861D4"/>
    <w:rsid w:val="560C4CA3"/>
    <w:rsid w:val="561A1864"/>
    <w:rsid w:val="561B57FC"/>
    <w:rsid w:val="56243726"/>
    <w:rsid w:val="562B6E63"/>
    <w:rsid w:val="563F335A"/>
    <w:rsid w:val="563F7AC6"/>
    <w:rsid w:val="565B3DD7"/>
    <w:rsid w:val="56644F18"/>
    <w:rsid w:val="566509B5"/>
    <w:rsid w:val="56716D06"/>
    <w:rsid w:val="567310E6"/>
    <w:rsid w:val="56757B8A"/>
    <w:rsid w:val="568024A4"/>
    <w:rsid w:val="56917E1C"/>
    <w:rsid w:val="569E339E"/>
    <w:rsid w:val="569E4B64"/>
    <w:rsid w:val="56AD3470"/>
    <w:rsid w:val="56C53578"/>
    <w:rsid w:val="56D1054A"/>
    <w:rsid w:val="56D433B9"/>
    <w:rsid w:val="56DB04AB"/>
    <w:rsid w:val="56E23889"/>
    <w:rsid w:val="56F168DF"/>
    <w:rsid w:val="56F948F8"/>
    <w:rsid w:val="56FC00E8"/>
    <w:rsid w:val="57087E8F"/>
    <w:rsid w:val="570E1432"/>
    <w:rsid w:val="57122BC6"/>
    <w:rsid w:val="57134CCB"/>
    <w:rsid w:val="571F6542"/>
    <w:rsid w:val="572F4E88"/>
    <w:rsid w:val="57496CC0"/>
    <w:rsid w:val="574C78FB"/>
    <w:rsid w:val="57595B07"/>
    <w:rsid w:val="5769561B"/>
    <w:rsid w:val="576F623C"/>
    <w:rsid w:val="577E40F1"/>
    <w:rsid w:val="57843B64"/>
    <w:rsid w:val="5789210A"/>
    <w:rsid w:val="579104AD"/>
    <w:rsid w:val="57954516"/>
    <w:rsid w:val="57A71DB0"/>
    <w:rsid w:val="57A809E2"/>
    <w:rsid w:val="57A910A7"/>
    <w:rsid w:val="57B05461"/>
    <w:rsid w:val="57B31EB8"/>
    <w:rsid w:val="57B36EA0"/>
    <w:rsid w:val="57B438F1"/>
    <w:rsid w:val="57C474EA"/>
    <w:rsid w:val="57C73E4A"/>
    <w:rsid w:val="57DC0CDF"/>
    <w:rsid w:val="57DE2D7C"/>
    <w:rsid w:val="57F18948"/>
    <w:rsid w:val="57F7765E"/>
    <w:rsid w:val="57FB4CB3"/>
    <w:rsid w:val="57FF46B2"/>
    <w:rsid w:val="580F463F"/>
    <w:rsid w:val="581747DA"/>
    <w:rsid w:val="5819257C"/>
    <w:rsid w:val="581C7F75"/>
    <w:rsid w:val="581F064A"/>
    <w:rsid w:val="58244CB2"/>
    <w:rsid w:val="58307579"/>
    <w:rsid w:val="58357584"/>
    <w:rsid w:val="58465462"/>
    <w:rsid w:val="584E73A2"/>
    <w:rsid w:val="58552591"/>
    <w:rsid w:val="58583AE9"/>
    <w:rsid w:val="586F6CD2"/>
    <w:rsid w:val="58703837"/>
    <w:rsid w:val="58722C6A"/>
    <w:rsid w:val="587303E3"/>
    <w:rsid w:val="587B13A0"/>
    <w:rsid w:val="58896EB8"/>
    <w:rsid w:val="588B418A"/>
    <w:rsid w:val="58A327E2"/>
    <w:rsid w:val="58A6095B"/>
    <w:rsid w:val="58AA258A"/>
    <w:rsid w:val="58AB6B7A"/>
    <w:rsid w:val="58B00187"/>
    <w:rsid w:val="58B23B3E"/>
    <w:rsid w:val="58B63D67"/>
    <w:rsid w:val="58C05750"/>
    <w:rsid w:val="58C571D8"/>
    <w:rsid w:val="58CC01EF"/>
    <w:rsid w:val="58CD1E85"/>
    <w:rsid w:val="58D5210E"/>
    <w:rsid w:val="58D57E33"/>
    <w:rsid w:val="58D942CF"/>
    <w:rsid w:val="58DE4A88"/>
    <w:rsid w:val="58DE7B44"/>
    <w:rsid w:val="58DF4ABA"/>
    <w:rsid w:val="58E0556E"/>
    <w:rsid w:val="58EB5F57"/>
    <w:rsid w:val="58FD3824"/>
    <w:rsid w:val="590F4923"/>
    <w:rsid w:val="59184675"/>
    <w:rsid w:val="591B5C01"/>
    <w:rsid w:val="592652EE"/>
    <w:rsid w:val="59322A8D"/>
    <w:rsid w:val="593D43B2"/>
    <w:rsid w:val="59405CE5"/>
    <w:rsid w:val="59465725"/>
    <w:rsid w:val="5975164F"/>
    <w:rsid w:val="59771127"/>
    <w:rsid w:val="598D2FDB"/>
    <w:rsid w:val="598D7B7B"/>
    <w:rsid w:val="59C6458C"/>
    <w:rsid w:val="59CA59DA"/>
    <w:rsid w:val="59CB614A"/>
    <w:rsid w:val="59CF18CA"/>
    <w:rsid w:val="59E41404"/>
    <w:rsid w:val="5A0650D2"/>
    <w:rsid w:val="5A12435D"/>
    <w:rsid w:val="5A1B69A0"/>
    <w:rsid w:val="5A2C219B"/>
    <w:rsid w:val="5A311C0E"/>
    <w:rsid w:val="5A4037CC"/>
    <w:rsid w:val="5A486E2E"/>
    <w:rsid w:val="5A6370F7"/>
    <w:rsid w:val="5A7F5D89"/>
    <w:rsid w:val="5A81253D"/>
    <w:rsid w:val="5A914AA8"/>
    <w:rsid w:val="5A914F9E"/>
    <w:rsid w:val="5A9421A7"/>
    <w:rsid w:val="5A942C2C"/>
    <w:rsid w:val="5A980F54"/>
    <w:rsid w:val="5AA03C32"/>
    <w:rsid w:val="5ABE2CEB"/>
    <w:rsid w:val="5AC1140E"/>
    <w:rsid w:val="5ACB5D20"/>
    <w:rsid w:val="5AD3016B"/>
    <w:rsid w:val="5AD340BA"/>
    <w:rsid w:val="5ADC1CE7"/>
    <w:rsid w:val="5AE413B8"/>
    <w:rsid w:val="5AEA1A44"/>
    <w:rsid w:val="5AEB3140"/>
    <w:rsid w:val="5AFA5103"/>
    <w:rsid w:val="5B0817FB"/>
    <w:rsid w:val="5B1B08AC"/>
    <w:rsid w:val="5B1C2C9F"/>
    <w:rsid w:val="5B211C2F"/>
    <w:rsid w:val="5B302CB3"/>
    <w:rsid w:val="5B386068"/>
    <w:rsid w:val="5B3D5AA4"/>
    <w:rsid w:val="5B402E40"/>
    <w:rsid w:val="5B461090"/>
    <w:rsid w:val="5B4D2985"/>
    <w:rsid w:val="5B633751"/>
    <w:rsid w:val="5B6873EF"/>
    <w:rsid w:val="5B6D2C90"/>
    <w:rsid w:val="5B727414"/>
    <w:rsid w:val="5B7B4691"/>
    <w:rsid w:val="5B7E7782"/>
    <w:rsid w:val="5BB63254"/>
    <w:rsid w:val="5BB90B4B"/>
    <w:rsid w:val="5BBE474F"/>
    <w:rsid w:val="5BD079E3"/>
    <w:rsid w:val="5BF62825"/>
    <w:rsid w:val="5BF67037"/>
    <w:rsid w:val="5C1C635A"/>
    <w:rsid w:val="5C1F3320"/>
    <w:rsid w:val="5C2C60B0"/>
    <w:rsid w:val="5C3445EE"/>
    <w:rsid w:val="5C3918EE"/>
    <w:rsid w:val="5C4E644E"/>
    <w:rsid w:val="5C522A36"/>
    <w:rsid w:val="5C5F409D"/>
    <w:rsid w:val="5C60319F"/>
    <w:rsid w:val="5C686E32"/>
    <w:rsid w:val="5C704098"/>
    <w:rsid w:val="5C7268C6"/>
    <w:rsid w:val="5C72743F"/>
    <w:rsid w:val="5C765FEA"/>
    <w:rsid w:val="5C8C0594"/>
    <w:rsid w:val="5C996597"/>
    <w:rsid w:val="5CB80270"/>
    <w:rsid w:val="5CB83347"/>
    <w:rsid w:val="5CC65FE7"/>
    <w:rsid w:val="5CC83BD8"/>
    <w:rsid w:val="5CC8477C"/>
    <w:rsid w:val="5CCB37FD"/>
    <w:rsid w:val="5CCD3D41"/>
    <w:rsid w:val="5CD47037"/>
    <w:rsid w:val="5CDA5157"/>
    <w:rsid w:val="5CDA765A"/>
    <w:rsid w:val="5CE452C6"/>
    <w:rsid w:val="5CE50F76"/>
    <w:rsid w:val="5CEE26EB"/>
    <w:rsid w:val="5CF12E4D"/>
    <w:rsid w:val="5D0E4379"/>
    <w:rsid w:val="5D121471"/>
    <w:rsid w:val="5D141C11"/>
    <w:rsid w:val="5D22071C"/>
    <w:rsid w:val="5D2921FB"/>
    <w:rsid w:val="5D373386"/>
    <w:rsid w:val="5D397C10"/>
    <w:rsid w:val="5D467E2F"/>
    <w:rsid w:val="5D5657EB"/>
    <w:rsid w:val="5D6323A5"/>
    <w:rsid w:val="5D68214B"/>
    <w:rsid w:val="5D73043F"/>
    <w:rsid w:val="5D7F4A42"/>
    <w:rsid w:val="5D895CB0"/>
    <w:rsid w:val="5DAD41D1"/>
    <w:rsid w:val="5DB47631"/>
    <w:rsid w:val="5DB54744"/>
    <w:rsid w:val="5DC53F28"/>
    <w:rsid w:val="5DC61234"/>
    <w:rsid w:val="5DD06513"/>
    <w:rsid w:val="5DE011BB"/>
    <w:rsid w:val="5DE04362"/>
    <w:rsid w:val="5DE761A0"/>
    <w:rsid w:val="5DF62115"/>
    <w:rsid w:val="5E0B6510"/>
    <w:rsid w:val="5E14778E"/>
    <w:rsid w:val="5E2214FD"/>
    <w:rsid w:val="5E246E4E"/>
    <w:rsid w:val="5E2C66A2"/>
    <w:rsid w:val="5E3663DA"/>
    <w:rsid w:val="5E3F4FED"/>
    <w:rsid w:val="5E4B4970"/>
    <w:rsid w:val="5E4B5705"/>
    <w:rsid w:val="5E4C4119"/>
    <w:rsid w:val="5E5118F3"/>
    <w:rsid w:val="5E51596E"/>
    <w:rsid w:val="5E5C35C6"/>
    <w:rsid w:val="5E5E6AEE"/>
    <w:rsid w:val="5E651817"/>
    <w:rsid w:val="5E6F4DA2"/>
    <w:rsid w:val="5E8B556C"/>
    <w:rsid w:val="5EA61FF1"/>
    <w:rsid w:val="5EB71FA9"/>
    <w:rsid w:val="5EBD4E6F"/>
    <w:rsid w:val="5EBD63AF"/>
    <w:rsid w:val="5ED1556F"/>
    <w:rsid w:val="5ED82246"/>
    <w:rsid w:val="5EDD7F5D"/>
    <w:rsid w:val="5EDE0DC0"/>
    <w:rsid w:val="5EE25ABC"/>
    <w:rsid w:val="5EEB41E8"/>
    <w:rsid w:val="5EFD7318"/>
    <w:rsid w:val="5EFE293D"/>
    <w:rsid w:val="5EFE3487"/>
    <w:rsid w:val="5F0369AA"/>
    <w:rsid w:val="5F040AF1"/>
    <w:rsid w:val="5F074160"/>
    <w:rsid w:val="5F191F5B"/>
    <w:rsid w:val="5F1E3B74"/>
    <w:rsid w:val="5F2C46D4"/>
    <w:rsid w:val="5F4461AB"/>
    <w:rsid w:val="5F466E88"/>
    <w:rsid w:val="5F48141B"/>
    <w:rsid w:val="5F4E1984"/>
    <w:rsid w:val="5F4F5EF4"/>
    <w:rsid w:val="5F504BF0"/>
    <w:rsid w:val="5F6E3AF9"/>
    <w:rsid w:val="5F880C40"/>
    <w:rsid w:val="5F8F5830"/>
    <w:rsid w:val="5F9C3699"/>
    <w:rsid w:val="5FA3385C"/>
    <w:rsid w:val="5FAB0BB7"/>
    <w:rsid w:val="5FBB2ED1"/>
    <w:rsid w:val="5FC46AFD"/>
    <w:rsid w:val="5FD3320E"/>
    <w:rsid w:val="5FFD1097"/>
    <w:rsid w:val="60071045"/>
    <w:rsid w:val="601537B7"/>
    <w:rsid w:val="603446FD"/>
    <w:rsid w:val="603F02DD"/>
    <w:rsid w:val="604858AA"/>
    <w:rsid w:val="604C7774"/>
    <w:rsid w:val="604D1979"/>
    <w:rsid w:val="6052194D"/>
    <w:rsid w:val="6063608A"/>
    <w:rsid w:val="606D4EAA"/>
    <w:rsid w:val="60767DFC"/>
    <w:rsid w:val="60930417"/>
    <w:rsid w:val="60A3661B"/>
    <w:rsid w:val="60A632BC"/>
    <w:rsid w:val="60A93A64"/>
    <w:rsid w:val="60AF0862"/>
    <w:rsid w:val="60C61CF6"/>
    <w:rsid w:val="60CB50C6"/>
    <w:rsid w:val="60DD07CA"/>
    <w:rsid w:val="60DD3A18"/>
    <w:rsid w:val="60E25AFE"/>
    <w:rsid w:val="60F25D1A"/>
    <w:rsid w:val="60F46602"/>
    <w:rsid w:val="61025A87"/>
    <w:rsid w:val="61025C29"/>
    <w:rsid w:val="610C4581"/>
    <w:rsid w:val="611E0DC7"/>
    <w:rsid w:val="61273712"/>
    <w:rsid w:val="61296831"/>
    <w:rsid w:val="612B7221"/>
    <w:rsid w:val="612C6F7A"/>
    <w:rsid w:val="61514835"/>
    <w:rsid w:val="615422B2"/>
    <w:rsid w:val="615C2B6C"/>
    <w:rsid w:val="615F4E23"/>
    <w:rsid w:val="616649E6"/>
    <w:rsid w:val="6168318D"/>
    <w:rsid w:val="616E36FB"/>
    <w:rsid w:val="6170127E"/>
    <w:rsid w:val="6171569B"/>
    <w:rsid w:val="617C45AB"/>
    <w:rsid w:val="617C4D3D"/>
    <w:rsid w:val="617E5617"/>
    <w:rsid w:val="6189256F"/>
    <w:rsid w:val="61913890"/>
    <w:rsid w:val="61955385"/>
    <w:rsid w:val="619A3D5A"/>
    <w:rsid w:val="61A037FD"/>
    <w:rsid w:val="61A041FE"/>
    <w:rsid w:val="61B549E5"/>
    <w:rsid w:val="61B77324"/>
    <w:rsid w:val="61BA4916"/>
    <w:rsid w:val="61BB2057"/>
    <w:rsid w:val="61C832AC"/>
    <w:rsid w:val="61D238C9"/>
    <w:rsid w:val="61D60700"/>
    <w:rsid w:val="61DE46E8"/>
    <w:rsid w:val="61EB1609"/>
    <w:rsid w:val="61F412CD"/>
    <w:rsid w:val="61F93E19"/>
    <w:rsid w:val="61FC78B8"/>
    <w:rsid w:val="61FD22D3"/>
    <w:rsid w:val="620407DA"/>
    <w:rsid w:val="620B59B1"/>
    <w:rsid w:val="6215387A"/>
    <w:rsid w:val="62165BF3"/>
    <w:rsid w:val="62214783"/>
    <w:rsid w:val="6240773F"/>
    <w:rsid w:val="62521D30"/>
    <w:rsid w:val="62675EEF"/>
    <w:rsid w:val="628A67BE"/>
    <w:rsid w:val="628F3066"/>
    <w:rsid w:val="62A4228A"/>
    <w:rsid w:val="62A72763"/>
    <w:rsid w:val="62AD6F48"/>
    <w:rsid w:val="62B059CA"/>
    <w:rsid w:val="62B23003"/>
    <w:rsid w:val="62B97E2B"/>
    <w:rsid w:val="62CC1CD2"/>
    <w:rsid w:val="62E161C7"/>
    <w:rsid w:val="62F0651D"/>
    <w:rsid w:val="63002E3B"/>
    <w:rsid w:val="630D4DC1"/>
    <w:rsid w:val="63143178"/>
    <w:rsid w:val="6321533B"/>
    <w:rsid w:val="6325260C"/>
    <w:rsid w:val="632D719C"/>
    <w:rsid w:val="63340593"/>
    <w:rsid w:val="634338D1"/>
    <w:rsid w:val="634B193A"/>
    <w:rsid w:val="63500CFE"/>
    <w:rsid w:val="63696780"/>
    <w:rsid w:val="63765148"/>
    <w:rsid w:val="637C6DB3"/>
    <w:rsid w:val="6380310E"/>
    <w:rsid w:val="63820D67"/>
    <w:rsid w:val="63847660"/>
    <w:rsid w:val="638E4DBE"/>
    <w:rsid w:val="63900F0A"/>
    <w:rsid w:val="639A641D"/>
    <w:rsid w:val="63AE47E1"/>
    <w:rsid w:val="63B24927"/>
    <w:rsid w:val="63C3594E"/>
    <w:rsid w:val="63D242BC"/>
    <w:rsid w:val="63E456AE"/>
    <w:rsid w:val="63FE69AC"/>
    <w:rsid w:val="64004F9E"/>
    <w:rsid w:val="64070DF8"/>
    <w:rsid w:val="641B00D7"/>
    <w:rsid w:val="642B55B3"/>
    <w:rsid w:val="643C2CB7"/>
    <w:rsid w:val="643C5788"/>
    <w:rsid w:val="644839AB"/>
    <w:rsid w:val="6455588E"/>
    <w:rsid w:val="646E63F7"/>
    <w:rsid w:val="64983ADB"/>
    <w:rsid w:val="64A863D8"/>
    <w:rsid w:val="64B06BD8"/>
    <w:rsid w:val="64B30EFB"/>
    <w:rsid w:val="64B33DD3"/>
    <w:rsid w:val="64BA46E4"/>
    <w:rsid w:val="64C1239D"/>
    <w:rsid w:val="64CA2D32"/>
    <w:rsid w:val="64CD71D6"/>
    <w:rsid w:val="64CE5E43"/>
    <w:rsid w:val="64D7145D"/>
    <w:rsid w:val="64DC19ED"/>
    <w:rsid w:val="64E655B2"/>
    <w:rsid w:val="64F36AD3"/>
    <w:rsid w:val="64F70BF2"/>
    <w:rsid w:val="64FF76FF"/>
    <w:rsid w:val="650679A3"/>
    <w:rsid w:val="65085608"/>
    <w:rsid w:val="6510621E"/>
    <w:rsid w:val="65124F50"/>
    <w:rsid w:val="65133073"/>
    <w:rsid w:val="651974AB"/>
    <w:rsid w:val="651D5991"/>
    <w:rsid w:val="651F29D0"/>
    <w:rsid w:val="65284A7A"/>
    <w:rsid w:val="652A6BF3"/>
    <w:rsid w:val="653B3868"/>
    <w:rsid w:val="65411B25"/>
    <w:rsid w:val="656141DB"/>
    <w:rsid w:val="65651038"/>
    <w:rsid w:val="65651FEF"/>
    <w:rsid w:val="65731C5F"/>
    <w:rsid w:val="657B1387"/>
    <w:rsid w:val="657F1BC9"/>
    <w:rsid w:val="657F7626"/>
    <w:rsid w:val="65913287"/>
    <w:rsid w:val="65935200"/>
    <w:rsid w:val="659E4A9B"/>
    <w:rsid w:val="659E5385"/>
    <w:rsid w:val="65A25B0C"/>
    <w:rsid w:val="65A71C6C"/>
    <w:rsid w:val="65B14049"/>
    <w:rsid w:val="65B60076"/>
    <w:rsid w:val="65BF4952"/>
    <w:rsid w:val="65CE343D"/>
    <w:rsid w:val="65D877BD"/>
    <w:rsid w:val="65DB669C"/>
    <w:rsid w:val="65DF3E4F"/>
    <w:rsid w:val="65E95BDE"/>
    <w:rsid w:val="65F361BC"/>
    <w:rsid w:val="65F4697B"/>
    <w:rsid w:val="65F91B21"/>
    <w:rsid w:val="65FB005C"/>
    <w:rsid w:val="65FB3288"/>
    <w:rsid w:val="65FF4A2A"/>
    <w:rsid w:val="66110B01"/>
    <w:rsid w:val="66111574"/>
    <w:rsid w:val="66234237"/>
    <w:rsid w:val="662C7B79"/>
    <w:rsid w:val="6647740D"/>
    <w:rsid w:val="66503297"/>
    <w:rsid w:val="665102B0"/>
    <w:rsid w:val="665F2291"/>
    <w:rsid w:val="66616480"/>
    <w:rsid w:val="66672233"/>
    <w:rsid w:val="667766F9"/>
    <w:rsid w:val="668D26DD"/>
    <w:rsid w:val="6691720A"/>
    <w:rsid w:val="669E5348"/>
    <w:rsid w:val="66A558A0"/>
    <w:rsid w:val="66A738DE"/>
    <w:rsid w:val="66B448AF"/>
    <w:rsid w:val="66C46F34"/>
    <w:rsid w:val="66CA634A"/>
    <w:rsid w:val="66DE2AC5"/>
    <w:rsid w:val="66DE2ED3"/>
    <w:rsid w:val="66E707AB"/>
    <w:rsid w:val="66EA3E29"/>
    <w:rsid w:val="66F11D1B"/>
    <w:rsid w:val="66FE39AB"/>
    <w:rsid w:val="6711449E"/>
    <w:rsid w:val="67264E9F"/>
    <w:rsid w:val="67267AFB"/>
    <w:rsid w:val="67370E83"/>
    <w:rsid w:val="673C7BD8"/>
    <w:rsid w:val="673D1A1D"/>
    <w:rsid w:val="674B37DB"/>
    <w:rsid w:val="6754489D"/>
    <w:rsid w:val="679F1134"/>
    <w:rsid w:val="67A06D09"/>
    <w:rsid w:val="67A71095"/>
    <w:rsid w:val="67A877F4"/>
    <w:rsid w:val="67AC6C10"/>
    <w:rsid w:val="67AE3298"/>
    <w:rsid w:val="67B959FA"/>
    <w:rsid w:val="67BA1AA7"/>
    <w:rsid w:val="67BA6E8A"/>
    <w:rsid w:val="67BC1DF1"/>
    <w:rsid w:val="67C95073"/>
    <w:rsid w:val="67CF0395"/>
    <w:rsid w:val="67E332D2"/>
    <w:rsid w:val="67F110BE"/>
    <w:rsid w:val="67FE48C6"/>
    <w:rsid w:val="680B59F5"/>
    <w:rsid w:val="680F15F9"/>
    <w:rsid w:val="681150DE"/>
    <w:rsid w:val="68235190"/>
    <w:rsid w:val="68315A66"/>
    <w:rsid w:val="68377121"/>
    <w:rsid w:val="68541CB5"/>
    <w:rsid w:val="68582828"/>
    <w:rsid w:val="685B5F8D"/>
    <w:rsid w:val="68600AB6"/>
    <w:rsid w:val="68603C30"/>
    <w:rsid w:val="686E61D4"/>
    <w:rsid w:val="687705D4"/>
    <w:rsid w:val="689336F8"/>
    <w:rsid w:val="68966FBE"/>
    <w:rsid w:val="68A77959"/>
    <w:rsid w:val="68BA6809"/>
    <w:rsid w:val="68BB7887"/>
    <w:rsid w:val="68CA59AE"/>
    <w:rsid w:val="68D67EF7"/>
    <w:rsid w:val="68E13A36"/>
    <w:rsid w:val="68EE359D"/>
    <w:rsid w:val="6909211A"/>
    <w:rsid w:val="6911236C"/>
    <w:rsid w:val="69476A6F"/>
    <w:rsid w:val="695116F4"/>
    <w:rsid w:val="69535686"/>
    <w:rsid w:val="69565207"/>
    <w:rsid w:val="697B0864"/>
    <w:rsid w:val="6982395A"/>
    <w:rsid w:val="69842E39"/>
    <w:rsid w:val="698F00A6"/>
    <w:rsid w:val="698F66C3"/>
    <w:rsid w:val="699854EE"/>
    <w:rsid w:val="69A27BDE"/>
    <w:rsid w:val="69BA7BC6"/>
    <w:rsid w:val="69BF4476"/>
    <w:rsid w:val="69C97A5C"/>
    <w:rsid w:val="69E561F8"/>
    <w:rsid w:val="6A106557"/>
    <w:rsid w:val="6A16291A"/>
    <w:rsid w:val="6A1C5DDE"/>
    <w:rsid w:val="6A210B32"/>
    <w:rsid w:val="6A246A40"/>
    <w:rsid w:val="6A251744"/>
    <w:rsid w:val="6A2E6945"/>
    <w:rsid w:val="6A2F6890"/>
    <w:rsid w:val="6A307870"/>
    <w:rsid w:val="6A3225F0"/>
    <w:rsid w:val="6A352864"/>
    <w:rsid w:val="6A44267F"/>
    <w:rsid w:val="6A4835A6"/>
    <w:rsid w:val="6A616F15"/>
    <w:rsid w:val="6A627569"/>
    <w:rsid w:val="6A696909"/>
    <w:rsid w:val="6A6A193F"/>
    <w:rsid w:val="6A7C271D"/>
    <w:rsid w:val="6A826B32"/>
    <w:rsid w:val="6A893AC3"/>
    <w:rsid w:val="6A8D3E1F"/>
    <w:rsid w:val="6A8F382D"/>
    <w:rsid w:val="6AA02D20"/>
    <w:rsid w:val="6AAA6D2E"/>
    <w:rsid w:val="6AAC61B0"/>
    <w:rsid w:val="6ABB2157"/>
    <w:rsid w:val="6AC014BD"/>
    <w:rsid w:val="6AD46D02"/>
    <w:rsid w:val="6AFC57CE"/>
    <w:rsid w:val="6AFE0801"/>
    <w:rsid w:val="6AFF116B"/>
    <w:rsid w:val="6B005AAE"/>
    <w:rsid w:val="6B035E34"/>
    <w:rsid w:val="6B0B7C00"/>
    <w:rsid w:val="6B1936BB"/>
    <w:rsid w:val="6B220346"/>
    <w:rsid w:val="6B60461B"/>
    <w:rsid w:val="6B65086C"/>
    <w:rsid w:val="6B753B17"/>
    <w:rsid w:val="6B7826CB"/>
    <w:rsid w:val="6B783170"/>
    <w:rsid w:val="6B7D04AD"/>
    <w:rsid w:val="6B901B83"/>
    <w:rsid w:val="6B9757AF"/>
    <w:rsid w:val="6B9C287F"/>
    <w:rsid w:val="6B9E3D0D"/>
    <w:rsid w:val="6BB20A63"/>
    <w:rsid w:val="6BB36EFE"/>
    <w:rsid w:val="6BB448D3"/>
    <w:rsid w:val="6BB450AE"/>
    <w:rsid w:val="6BB559BF"/>
    <w:rsid w:val="6BBB1D2A"/>
    <w:rsid w:val="6BC248FF"/>
    <w:rsid w:val="6BCE3108"/>
    <w:rsid w:val="6BD97406"/>
    <w:rsid w:val="6BE04C9D"/>
    <w:rsid w:val="6BEB332B"/>
    <w:rsid w:val="6C0221E9"/>
    <w:rsid w:val="6C080CF5"/>
    <w:rsid w:val="6C0B1DE7"/>
    <w:rsid w:val="6C127B59"/>
    <w:rsid w:val="6C1560C0"/>
    <w:rsid w:val="6C4C3860"/>
    <w:rsid w:val="6C59791F"/>
    <w:rsid w:val="6C5B03B1"/>
    <w:rsid w:val="6C640B3B"/>
    <w:rsid w:val="6C651C44"/>
    <w:rsid w:val="6C6755C2"/>
    <w:rsid w:val="6C6B6F86"/>
    <w:rsid w:val="6C702FFB"/>
    <w:rsid w:val="6C737D92"/>
    <w:rsid w:val="6C76111C"/>
    <w:rsid w:val="6C767334"/>
    <w:rsid w:val="6C7B2B3C"/>
    <w:rsid w:val="6C7D546C"/>
    <w:rsid w:val="6C8D375F"/>
    <w:rsid w:val="6C9D2D80"/>
    <w:rsid w:val="6CA12A36"/>
    <w:rsid w:val="6CA8505B"/>
    <w:rsid w:val="6CAC36A2"/>
    <w:rsid w:val="6CAF49AA"/>
    <w:rsid w:val="6CBA406B"/>
    <w:rsid w:val="6CC71AED"/>
    <w:rsid w:val="6CD20EA6"/>
    <w:rsid w:val="6CDD6398"/>
    <w:rsid w:val="6CDF36F1"/>
    <w:rsid w:val="6CEF2C42"/>
    <w:rsid w:val="6CFB3447"/>
    <w:rsid w:val="6CFC6C5B"/>
    <w:rsid w:val="6D037BC4"/>
    <w:rsid w:val="6D0535C9"/>
    <w:rsid w:val="6D244B8F"/>
    <w:rsid w:val="6D3825F9"/>
    <w:rsid w:val="6D3B4110"/>
    <w:rsid w:val="6D443D89"/>
    <w:rsid w:val="6D677650"/>
    <w:rsid w:val="6D68159F"/>
    <w:rsid w:val="6D682E38"/>
    <w:rsid w:val="6D900D18"/>
    <w:rsid w:val="6DA866BC"/>
    <w:rsid w:val="6DAB498B"/>
    <w:rsid w:val="6DBB347C"/>
    <w:rsid w:val="6DD16106"/>
    <w:rsid w:val="6DE340E4"/>
    <w:rsid w:val="6DF72A11"/>
    <w:rsid w:val="6E072887"/>
    <w:rsid w:val="6E1909C5"/>
    <w:rsid w:val="6E275139"/>
    <w:rsid w:val="6E3D76C2"/>
    <w:rsid w:val="6E486F35"/>
    <w:rsid w:val="6E4A3DE6"/>
    <w:rsid w:val="6E533D98"/>
    <w:rsid w:val="6E5416C3"/>
    <w:rsid w:val="6E693F43"/>
    <w:rsid w:val="6E760057"/>
    <w:rsid w:val="6E76014C"/>
    <w:rsid w:val="6E7B7B7D"/>
    <w:rsid w:val="6E803079"/>
    <w:rsid w:val="6E88205F"/>
    <w:rsid w:val="6E941ACE"/>
    <w:rsid w:val="6E9E6E53"/>
    <w:rsid w:val="6EB33249"/>
    <w:rsid w:val="6EC52078"/>
    <w:rsid w:val="6EC73AA2"/>
    <w:rsid w:val="6ED46F60"/>
    <w:rsid w:val="6EDB03F8"/>
    <w:rsid w:val="6EE32DD1"/>
    <w:rsid w:val="6F015E24"/>
    <w:rsid w:val="6F102B27"/>
    <w:rsid w:val="6F1601FF"/>
    <w:rsid w:val="6F1A2546"/>
    <w:rsid w:val="6F4D6A8E"/>
    <w:rsid w:val="6F501433"/>
    <w:rsid w:val="6F533FC7"/>
    <w:rsid w:val="6F575D85"/>
    <w:rsid w:val="6F697D23"/>
    <w:rsid w:val="6F6C7092"/>
    <w:rsid w:val="6F6F2379"/>
    <w:rsid w:val="6F72078F"/>
    <w:rsid w:val="6F773A6F"/>
    <w:rsid w:val="6F7827F9"/>
    <w:rsid w:val="6F822FD8"/>
    <w:rsid w:val="6F886D58"/>
    <w:rsid w:val="6F8C4CCE"/>
    <w:rsid w:val="6F8D76EF"/>
    <w:rsid w:val="6FA8546B"/>
    <w:rsid w:val="6FAF8DE0"/>
    <w:rsid w:val="6FBB02F0"/>
    <w:rsid w:val="6FBE55BB"/>
    <w:rsid w:val="6FBF7319"/>
    <w:rsid w:val="6FCA0F05"/>
    <w:rsid w:val="6FD035BC"/>
    <w:rsid w:val="6FD75B97"/>
    <w:rsid w:val="6FDB2B94"/>
    <w:rsid w:val="6FEE1A74"/>
    <w:rsid w:val="6FF0485A"/>
    <w:rsid w:val="6FFA3F75"/>
    <w:rsid w:val="70025910"/>
    <w:rsid w:val="70033F39"/>
    <w:rsid w:val="700563F3"/>
    <w:rsid w:val="70083E0A"/>
    <w:rsid w:val="70173E85"/>
    <w:rsid w:val="70204E32"/>
    <w:rsid w:val="70267B9A"/>
    <w:rsid w:val="702B7D23"/>
    <w:rsid w:val="703256B6"/>
    <w:rsid w:val="70341116"/>
    <w:rsid w:val="703566CA"/>
    <w:rsid w:val="703968AE"/>
    <w:rsid w:val="704020FA"/>
    <w:rsid w:val="70457C70"/>
    <w:rsid w:val="70680B58"/>
    <w:rsid w:val="707103C9"/>
    <w:rsid w:val="707955CC"/>
    <w:rsid w:val="708571F9"/>
    <w:rsid w:val="70893AA1"/>
    <w:rsid w:val="70A4317C"/>
    <w:rsid w:val="70BA3C9F"/>
    <w:rsid w:val="70BD7BEF"/>
    <w:rsid w:val="70C048C8"/>
    <w:rsid w:val="70CF4AD5"/>
    <w:rsid w:val="70DF4F0E"/>
    <w:rsid w:val="70E313FA"/>
    <w:rsid w:val="7104137A"/>
    <w:rsid w:val="710B4EE6"/>
    <w:rsid w:val="71207E94"/>
    <w:rsid w:val="7137738B"/>
    <w:rsid w:val="713E4DF9"/>
    <w:rsid w:val="71461B64"/>
    <w:rsid w:val="71592A54"/>
    <w:rsid w:val="715959C9"/>
    <w:rsid w:val="715B4710"/>
    <w:rsid w:val="716D4490"/>
    <w:rsid w:val="7180506C"/>
    <w:rsid w:val="7189131F"/>
    <w:rsid w:val="718B2772"/>
    <w:rsid w:val="718B2A3A"/>
    <w:rsid w:val="71973F9C"/>
    <w:rsid w:val="719B7A5D"/>
    <w:rsid w:val="71A46282"/>
    <w:rsid w:val="71BF47E5"/>
    <w:rsid w:val="71CB4E51"/>
    <w:rsid w:val="71D20F00"/>
    <w:rsid w:val="71E62766"/>
    <w:rsid w:val="71E6565A"/>
    <w:rsid w:val="720D641F"/>
    <w:rsid w:val="72130438"/>
    <w:rsid w:val="72227247"/>
    <w:rsid w:val="72230698"/>
    <w:rsid w:val="7224101D"/>
    <w:rsid w:val="722B2BAE"/>
    <w:rsid w:val="72386754"/>
    <w:rsid w:val="723914F7"/>
    <w:rsid w:val="723C7AE6"/>
    <w:rsid w:val="72541E8D"/>
    <w:rsid w:val="72584E0A"/>
    <w:rsid w:val="72672F90"/>
    <w:rsid w:val="726F695F"/>
    <w:rsid w:val="727213B2"/>
    <w:rsid w:val="72790DCC"/>
    <w:rsid w:val="72860580"/>
    <w:rsid w:val="72875710"/>
    <w:rsid w:val="72892465"/>
    <w:rsid w:val="72A274B8"/>
    <w:rsid w:val="72AE6002"/>
    <w:rsid w:val="72B23812"/>
    <w:rsid w:val="72C425B2"/>
    <w:rsid w:val="72CB2632"/>
    <w:rsid w:val="72CE0831"/>
    <w:rsid w:val="72CF336F"/>
    <w:rsid w:val="72D85E45"/>
    <w:rsid w:val="72DF50C2"/>
    <w:rsid w:val="72E22197"/>
    <w:rsid w:val="72E459F7"/>
    <w:rsid w:val="72F93CF2"/>
    <w:rsid w:val="72FA2233"/>
    <w:rsid w:val="72FD22A3"/>
    <w:rsid w:val="73045661"/>
    <w:rsid w:val="730A27EA"/>
    <w:rsid w:val="730F59C7"/>
    <w:rsid w:val="731C7F73"/>
    <w:rsid w:val="73315AE5"/>
    <w:rsid w:val="734423BE"/>
    <w:rsid w:val="734A3C35"/>
    <w:rsid w:val="73662AD3"/>
    <w:rsid w:val="739004F0"/>
    <w:rsid w:val="7396320F"/>
    <w:rsid w:val="739B2F44"/>
    <w:rsid w:val="739E503D"/>
    <w:rsid w:val="73A63F88"/>
    <w:rsid w:val="73A806A5"/>
    <w:rsid w:val="73AE4734"/>
    <w:rsid w:val="73BC36E6"/>
    <w:rsid w:val="73BC64FD"/>
    <w:rsid w:val="73CC277A"/>
    <w:rsid w:val="73E07376"/>
    <w:rsid w:val="73E4230A"/>
    <w:rsid w:val="73F1187C"/>
    <w:rsid w:val="73FA33DF"/>
    <w:rsid w:val="740F3B38"/>
    <w:rsid w:val="7411077B"/>
    <w:rsid w:val="74265731"/>
    <w:rsid w:val="7427375C"/>
    <w:rsid w:val="742F17DD"/>
    <w:rsid w:val="74384AE4"/>
    <w:rsid w:val="743F650F"/>
    <w:rsid w:val="74405820"/>
    <w:rsid w:val="74465C80"/>
    <w:rsid w:val="744742D3"/>
    <w:rsid w:val="744750B1"/>
    <w:rsid w:val="744965BA"/>
    <w:rsid w:val="74612EED"/>
    <w:rsid w:val="74615280"/>
    <w:rsid w:val="746974BD"/>
    <w:rsid w:val="746E50EA"/>
    <w:rsid w:val="74756D83"/>
    <w:rsid w:val="747767E0"/>
    <w:rsid w:val="747D0E46"/>
    <w:rsid w:val="74B07E26"/>
    <w:rsid w:val="74B621A2"/>
    <w:rsid w:val="74CB0610"/>
    <w:rsid w:val="74CB0A70"/>
    <w:rsid w:val="74D94E1B"/>
    <w:rsid w:val="74DB7D07"/>
    <w:rsid w:val="74E24641"/>
    <w:rsid w:val="74EA6126"/>
    <w:rsid w:val="74EE1DD9"/>
    <w:rsid w:val="74FA001D"/>
    <w:rsid w:val="74FE11A8"/>
    <w:rsid w:val="7515256D"/>
    <w:rsid w:val="75250023"/>
    <w:rsid w:val="75426524"/>
    <w:rsid w:val="75434044"/>
    <w:rsid w:val="75441284"/>
    <w:rsid w:val="75604E99"/>
    <w:rsid w:val="75626CE3"/>
    <w:rsid w:val="75640D4F"/>
    <w:rsid w:val="7566764A"/>
    <w:rsid w:val="756965BF"/>
    <w:rsid w:val="756E0A0D"/>
    <w:rsid w:val="757162F5"/>
    <w:rsid w:val="757829C4"/>
    <w:rsid w:val="757E41FF"/>
    <w:rsid w:val="75826BA8"/>
    <w:rsid w:val="758B2087"/>
    <w:rsid w:val="7591710D"/>
    <w:rsid w:val="759467F2"/>
    <w:rsid w:val="759473A1"/>
    <w:rsid w:val="75991B74"/>
    <w:rsid w:val="75A12379"/>
    <w:rsid w:val="75A12F58"/>
    <w:rsid w:val="75AB7840"/>
    <w:rsid w:val="75BC6C23"/>
    <w:rsid w:val="75C00CBF"/>
    <w:rsid w:val="75C67A13"/>
    <w:rsid w:val="75D139CD"/>
    <w:rsid w:val="75D43732"/>
    <w:rsid w:val="75DE7545"/>
    <w:rsid w:val="75FB3DE1"/>
    <w:rsid w:val="760651BF"/>
    <w:rsid w:val="76082764"/>
    <w:rsid w:val="76156784"/>
    <w:rsid w:val="76264BC0"/>
    <w:rsid w:val="7632450A"/>
    <w:rsid w:val="763A43FC"/>
    <w:rsid w:val="763F3085"/>
    <w:rsid w:val="76452218"/>
    <w:rsid w:val="764B2790"/>
    <w:rsid w:val="764F101A"/>
    <w:rsid w:val="765848CF"/>
    <w:rsid w:val="765E3E6D"/>
    <w:rsid w:val="766546B1"/>
    <w:rsid w:val="76672ADE"/>
    <w:rsid w:val="76774F72"/>
    <w:rsid w:val="76943229"/>
    <w:rsid w:val="76963DF3"/>
    <w:rsid w:val="769D4AD9"/>
    <w:rsid w:val="76A2113E"/>
    <w:rsid w:val="76A618A4"/>
    <w:rsid w:val="76AF6518"/>
    <w:rsid w:val="76C44FC1"/>
    <w:rsid w:val="76D10BB8"/>
    <w:rsid w:val="76F33C1B"/>
    <w:rsid w:val="76F854DD"/>
    <w:rsid w:val="770423FE"/>
    <w:rsid w:val="770C0050"/>
    <w:rsid w:val="771325B1"/>
    <w:rsid w:val="771930BB"/>
    <w:rsid w:val="77254CC3"/>
    <w:rsid w:val="772E5074"/>
    <w:rsid w:val="77382834"/>
    <w:rsid w:val="77393E9B"/>
    <w:rsid w:val="773E51E8"/>
    <w:rsid w:val="77446974"/>
    <w:rsid w:val="774A7E2C"/>
    <w:rsid w:val="775828AF"/>
    <w:rsid w:val="775D7A00"/>
    <w:rsid w:val="776323B8"/>
    <w:rsid w:val="77646423"/>
    <w:rsid w:val="776B75EC"/>
    <w:rsid w:val="778008E6"/>
    <w:rsid w:val="77866F8C"/>
    <w:rsid w:val="7792146A"/>
    <w:rsid w:val="779B0A23"/>
    <w:rsid w:val="779B2570"/>
    <w:rsid w:val="77A6601E"/>
    <w:rsid w:val="77B34D4D"/>
    <w:rsid w:val="77B36CCB"/>
    <w:rsid w:val="77CE4490"/>
    <w:rsid w:val="77E0085A"/>
    <w:rsid w:val="77E918BF"/>
    <w:rsid w:val="77F3615C"/>
    <w:rsid w:val="77FB16C4"/>
    <w:rsid w:val="781C25EE"/>
    <w:rsid w:val="781C26F7"/>
    <w:rsid w:val="781C767B"/>
    <w:rsid w:val="781D1D37"/>
    <w:rsid w:val="782345B8"/>
    <w:rsid w:val="782B6CBF"/>
    <w:rsid w:val="782C687D"/>
    <w:rsid w:val="7832770E"/>
    <w:rsid w:val="78362FFA"/>
    <w:rsid w:val="783B53D0"/>
    <w:rsid w:val="785B653D"/>
    <w:rsid w:val="786B6EEE"/>
    <w:rsid w:val="786F24FE"/>
    <w:rsid w:val="78884694"/>
    <w:rsid w:val="788D473E"/>
    <w:rsid w:val="78975898"/>
    <w:rsid w:val="789D72F5"/>
    <w:rsid w:val="78AF7F41"/>
    <w:rsid w:val="78C9718D"/>
    <w:rsid w:val="78CD2879"/>
    <w:rsid w:val="78CD4167"/>
    <w:rsid w:val="78D94F8D"/>
    <w:rsid w:val="78DD1D12"/>
    <w:rsid w:val="78F73B9A"/>
    <w:rsid w:val="78F942E8"/>
    <w:rsid w:val="78FD6DDA"/>
    <w:rsid w:val="78FE085B"/>
    <w:rsid w:val="790040E2"/>
    <w:rsid w:val="79074DD9"/>
    <w:rsid w:val="791473F1"/>
    <w:rsid w:val="792F0DBB"/>
    <w:rsid w:val="79362E37"/>
    <w:rsid w:val="793D7FA3"/>
    <w:rsid w:val="79411847"/>
    <w:rsid w:val="79476DDB"/>
    <w:rsid w:val="7956072B"/>
    <w:rsid w:val="79633747"/>
    <w:rsid w:val="79645227"/>
    <w:rsid w:val="79681045"/>
    <w:rsid w:val="79725BA3"/>
    <w:rsid w:val="797A5097"/>
    <w:rsid w:val="797F0103"/>
    <w:rsid w:val="79827D5F"/>
    <w:rsid w:val="79845ED7"/>
    <w:rsid w:val="7993773F"/>
    <w:rsid w:val="79942DE2"/>
    <w:rsid w:val="79946AAA"/>
    <w:rsid w:val="79967A99"/>
    <w:rsid w:val="79A16AF5"/>
    <w:rsid w:val="79A703D4"/>
    <w:rsid w:val="79B3393D"/>
    <w:rsid w:val="79B6637D"/>
    <w:rsid w:val="79BC68F7"/>
    <w:rsid w:val="79C02558"/>
    <w:rsid w:val="79CD7162"/>
    <w:rsid w:val="79CF7914"/>
    <w:rsid w:val="79D7291A"/>
    <w:rsid w:val="79D752CA"/>
    <w:rsid w:val="79DE44C7"/>
    <w:rsid w:val="79F77171"/>
    <w:rsid w:val="79FF1020"/>
    <w:rsid w:val="7A0056FD"/>
    <w:rsid w:val="7A1E5694"/>
    <w:rsid w:val="7A3B6EA3"/>
    <w:rsid w:val="7A42115F"/>
    <w:rsid w:val="7A45503E"/>
    <w:rsid w:val="7A4F5005"/>
    <w:rsid w:val="7A513882"/>
    <w:rsid w:val="7A6F7512"/>
    <w:rsid w:val="7A734BF9"/>
    <w:rsid w:val="7A740F7A"/>
    <w:rsid w:val="7AA04878"/>
    <w:rsid w:val="7AA978CB"/>
    <w:rsid w:val="7AAA753E"/>
    <w:rsid w:val="7AB347FC"/>
    <w:rsid w:val="7ABA43A4"/>
    <w:rsid w:val="7AFC6B54"/>
    <w:rsid w:val="7B151DC2"/>
    <w:rsid w:val="7B2B1578"/>
    <w:rsid w:val="7B3278C5"/>
    <w:rsid w:val="7B3F161F"/>
    <w:rsid w:val="7B446405"/>
    <w:rsid w:val="7B4543D7"/>
    <w:rsid w:val="7B471709"/>
    <w:rsid w:val="7B4B6606"/>
    <w:rsid w:val="7B4D0ECD"/>
    <w:rsid w:val="7B5930B0"/>
    <w:rsid w:val="7B6D4F83"/>
    <w:rsid w:val="7B7136C3"/>
    <w:rsid w:val="7B7F28F9"/>
    <w:rsid w:val="7BA4261F"/>
    <w:rsid w:val="7BAD2E27"/>
    <w:rsid w:val="7BBD1BC6"/>
    <w:rsid w:val="7BC2057E"/>
    <w:rsid w:val="7BC5355E"/>
    <w:rsid w:val="7BCA5DB0"/>
    <w:rsid w:val="7BCF64F7"/>
    <w:rsid w:val="7BD6071F"/>
    <w:rsid w:val="7BDF58D7"/>
    <w:rsid w:val="7BE87FDD"/>
    <w:rsid w:val="7BF22089"/>
    <w:rsid w:val="7BFA342A"/>
    <w:rsid w:val="7C011D02"/>
    <w:rsid w:val="7C0125A5"/>
    <w:rsid w:val="7C096EC8"/>
    <w:rsid w:val="7C1C1404"/>
    <w:rsid w:val="7C284F8D"/>
    <w:rsid w:val="7C343470"/>
    <w:rsid w:val="7C4232EA"/>
    <w:rsid w:val="7C4837E6"/>
    <w:rsid w:val="7C54229F"/>
    <w:rsid w:val="7C6D4277"/>
    <w:rsid w:val="7C6D6566"/>
    <w:rsid w:val="7C7C7567"/>
    <w:rsid w:val="7C8D66C7"/>
    <w:rsid w:val="7C9E3B11"/>
    <w:rsid w:val="7CA324DD"/>
    <w:rsid w:val="7CAE69C7"/>
    <w:rsid w:val="7CB23AB8"/>
    <w:rsid w:val="7CB262A3"/>
    <w:rsid w:val="7CB75526"/>
    <w:rsid w:val="7CB83631"/>
    <w:rsid w:val="7CBE13AB"/>
    <w:rsid w:val="7CBF7CCB"/>
    <w:rsid w:val="7CD42548"/>
    <w:rsid w:val="7CE47879"/>
    <w:rsid w:val="7CEA3109"/>
    <w:rsid w:val="7CEC37D2"/>
    <w:rsid w:val="7CF811C4"/>
    <w:rsid w:val="7D0570B9"/>
    <w:rsid w:val="7D0A1E8A"/>
    <w:rsid w:val="7D0F3AD9"/>
    <w:rsid w:val="7D11554A"/>
    <w:rsid w:val="7D200FCE"/>
    <w:rsid w:val="7D2634B4"/>
    <w:rsid w:val="7D287A4A"/>
    <w:rsid w:val="7D2C69EB"/>
    <w:rsid w:val="7D442FD3"/>
    <w:rsid w:val="7D450D50"/>
    <w:rsid w:val="7D5877E6"/>
    <w:rsid w:val="7D5B0E2F"/>
    <w:rsid w:val="7D607C6D"/>
    <w:rsid w:val="7D657BD4"/>
    <w:rsid w:val="7D764193"/>
    <w:rsid w:val="7D7943C3"/>
    <w:rsid w:val="7D8F5D6F"/>
    <w:rsid w:val="7D995DFF"/>
    <w:rsid w:val="7DA414C7"/>
    <w:rsid w:val="7DBB5CA1"/>
    <w:rsid w:val="7DC149A6"/>
    <w:rsid w:val="7DC20B85"/>
    <w:rsid w:val="7DCC5B34"/>
    <w:rsid w:val="7DD24321"/>
    <w:rsid w:val="7DDE61C2"/>
    <w:rsid w:val="7DE819B5"/>
    <w:rsid w:val="7DEA0DB0"/>
    <w:rsid w:val="7DEB6331"/>
    <w:rsid w:val="7DF12774"/>
    <w:rsid w:val="7E08192F"/>
    <w:rsid w:val="7E2112AD"/>
    <w:rsid w:val="7E2117BD"/>
    <w:rsid w:val="7E2960D0"/>
    <w:rsid w:val="7E2E114A"/>
    <w:rsid w:val="7E2E16B6"/>
    <w:rsid w:val="7E427808"/>
    <w:rsid w:val="7E477365"/>
    <w:rsid w:val="7E477784"/>
    <w:rsid w:val="7E577BDC"/>
    <w:rsid w:val="7E796398"/>
    <w:rsid w:val="7EB32BF5"/>
    <w:rsid w:val="7EB740CB"/>
    <w:rsid w:val="7EBC0E0B"/>
    <w:rsid w:val="7ECD7105"/>
    <w:rsid w:val="7ED47F81"/>
    <w:rsid w:val="7EE240A9"/>
    <w:rsid w:val="7EE51DA6"/>
    <w:rsid w:val="7EEB65B7"/>
    <w:rsid w:val="7F027B4A"/>
    <w:rsid w:val="7F032C71"/>
    <w:rsid w:val="7F063455"/>
    <w:rsid w:val="7F092653"/>
    <w:rsid w:val="7F162783"/>
    <w:rsid w:val="7F185FFD"/>
    <w:rsid w:val="7F1C3D32"/>
    <w:rsid w:val="7F252D7B"/>
    <w:rsid w:val="7F2C0253"/>
    <w:rsid w:val="7F332338"/>
    <w:rsid w:val="7F3511EF"/>
    <w:rsid w:val="7F3F4689"/>
    <w:rsid w:val="7F472D27"/>
    <w:rsid w:val="7F524A89"/>
    <w:rsid w:val="7F5D00F5"/>
    <w:rsid w:val="7F5E70E1"/>
    <w:rsid w:val="7F660A2D"/>
    <w:rsid w:val="7F7D0443"/>
    <w:rsid w:val="7FA15C3A"/>
    <w:rsid w:val="7FA2534C"/>
    <w:rsid w:val="7FBF0FEB"/>
    <w:rsid w:val="7FBFE2C2"/>
    <w:rsid w:val="7FC103FE"/>
    <w:rsid w:val="7FC12F90"/>
    <w:rsid w:val="7FC53C84"/>
    <w:rsid w:val="7FCD4C66"/>
    <w:rsid w:val="7FDC34C3"/>
    <w:rsid w:val="7FDD7966"/>
    <w:rsid w:val="7FDF27C3"/>
    <w:rsid w:val="9B9D7EB1"/>
    <w:rsid w:val="BFD62035"/>
    <w:rsid w:val="C3FFA89F"/>
    <w:rsid w:val="E8AAFA1E"/>
    <w:rsid w:val="EB374C6A"/>
    <w:rsid w:val="EE831075"/>
    <w:rsid w:val="F6B32DE0"/>
    <w:rsid w:val="FBE12BE8"/>
    <w:rsid w:val="FC294773"/>
    <w:rsid w:val="FDE52782"/>
    <w:rsid w:val="FFEF623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99" w:semiHidden="0" w:name="toc 1"/>
    <w:lsdException w:qFormat="1" w:unhideWhenUsed="0" w:uiPriority="9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99"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35" w:name="caption" w:locked="1"/>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99" w:semiHidden="0" w:name="page number"/>
    <w:lsdException w:uiPriority="0" w:name="endnote reference"/>
    <w:lsdException w:uiPriority="0" w:name="endnote text"/>
    <w:lsdException w:unhideWhenUsed="0" w:uiPriority="0" w:semiHidden="0" w:name="table of authorities"/>
    <w:lsdException w:uiPriority="0" w:name="macro"/>
    <w:lsdException w:qFormat="1" w:unhideWhenUsed="0" w:uiPriority="0" w:semiHidden="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ocked="1"/>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11" w:semiHidden="0" w:name="Subtitle" w:locked="1"/>
    <w:lsdException w:uiPriority="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20" w:semiHidden="0" w:name="Emphasis" w:locked="1"/>
    <w:lsdException w:qFormat="1" w:uiPriority="0" w:semiHidden="0" w:name="Document Map"/>
    <w:lsdException w:qFormat="1" w:unhideWhenUsed="0" w:uiPriority="99"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0" w:name="HTML Preformatted"/>
    <w:lsdException w:qFormat="1" w:unhideWhenUsed="0" w:uiPriority="0" w:semiHidden="0" w:name="HTML Sample"/>
    <w:lsdException w:qFormat="1" w:uiPriority="0" w:name="HTML Typewriter"/>
    <w:lsdException w:qFormat="1" w:uiPriority="0" w:name="HTML Variable"/>
    <w:lsdException w:qFormat="1" w:uiPriority="99" w:name="Normal Table"/>
    <w:lsdException w:qFormat="1" w:unhideWhenUsed="0" w:uiPriority="0" w:semiHidden="0"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nhideWhenUsed="0" w:uiPriority="99" w:semiHidden="0" w:name="Table Web 2" w:locked="1"/>
    <w:lsdException w:unhideWhenUsed="0" w:uiPriority="99" w:semiHidden="0" w:name="Table Web 3" w:locked="1"/>
    <w:lsdException w:qFormat="1" w:unhideWhenUsed="0" w:uiPriority="0" w:semiHidden="0" w:name="Balloon Text"/>
    <w:lsdException w:qFormat="1" w:unhideWhenUsed="0" w:uiPriority="99" w:semiHidden="0" w:name="Table Grid"/>
    <w:lsdException w:unhideWhenUsed="0" w:uiPriority="99" w:semiHidden="0"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autoRedefine/>
    <w:qFormat/>
    <w:uiPriority w:val="99"/>
    <w:pPr>
      <w:keepNext/>
      <w:keepLines/>
      <w:spacing w:before="340" w:after="330" w:line="576" w:lineRule="auto"/>
      <w:outlineLvl w:val="0"/>
    </w:pPr>
    <w:rPr>
      <w:b/>
      <w:kern w:val="44"/>
      <w:sz w:val="32"/>
      <w:szCs w:val="20"/>
    </w:rPr>
  </w:style>
  <w:style w:type="paragraph" w:styleId="3">
    <w:name w:val="heading 2"/>
    <w:basedOn w:val="1"/>
    <w:next w:val="4"/>
    <w:link w:val="51"/>
    <w:autoRedefine/>
    <w:qFormat/>
    <w:uiPriority w:val="99"/>
    <w:pPr>
      <w:keepNext/>
      <w:keepLines/>
      <w:spacing w:before="260" w:after="260" w:line="500" w:lineRule="exact"/>
      <w:outlineLvl w:val="1"/>
    </w:pPr>
    <w:rPr>
      <w:rFonts w:ascii="Arial" w:hAnsi="Arial" w:eastAsia="黑体"/>
      <w:b/>
      <w:sz w:val="28"/>
      <w:szCs w:val="20"/>
    </w:rPr>
  </w:style>
  <w:style w:type="paragraph" w:styleId="5">
    <w:name w:val="heading 3"/>
    <w:basedOn w:val="1"/>
    <w:link w:val="52"/>
    <w:autoRedefine/>
    <w:qFormat/>
    <w:uiPriority w:val="99"/>
    <w:pPr>
      <w:keepNext/>
      <w:keepLines/>
      <w:spacing w:before="260" w:after="260" w:line="412" w:lineRule="auto"/>
      <w:outlineLvl w:val="2"/>
    </w:pPr>
    <w:rPr>
      <w:b/>
      <w:sz w:val="32"/>
      <w:szCs w:val="20"/>
    </w:rPr>
  </w:style>
  <w:style w:type="paragraph" w:styleId="6">
    <w:name w:val="heading 4"/>
    <w:basedOn w:val="1"/>
    <w:next w:val="1"/>
    <w:link w:val="53"/>
    <w:autoRedefine/>
    <w:qFormat/>
    <w:uiPriority w:val="99"/>
    <w:pPr>
      <w:keepNext/>
      <w:keepLines/>
      <w:spacing w:before="280" w:after="290" w:line="376" w:lineRule="auto"/>
      <w:outlineLvl w:val="3"/>
    </w:pPr>
    <w:rPr>
      <w:rFonts w:ascii="Arial" w:hAnsi="Arial" w:eastAsia="黑体"/>
      <w:b/>
      <w:bCs/>
      <w:sz w:val="28"/>
      <w:szCs w:val="28"/>
    </w:rPr>
  </w:style>
  <w:style w:type="paragraph" w:styleId="7">
    <w:name w:val="heading 5"/>
    <w:basedOn w:val="1"/>
    <w:next w:val="4"/>
    <w:link w:val="54"/>
    <w:autoRedefine/>
    <w:qFormat/>
    <w:uiPriority w:val="99"/>
    <w:pPr>
      <w:keepNext/>
      <w:keepLines/>
      <w:numPr>
        <w:ilvl w:val="4"/>
        <w:numId w:val="1"/>
      </w:numPr>
      <w:spacing w:before="280" w:after="290" w:line="372" w:lineRule="auto"/>
      <w:outlineLvl w:val="4"/>
    </w:pPr>
    <w:rPr>
      <w:b/>
      <w:sz w:val="28"/>
    </w:rPr>
  </w:style>
  <w:style w:type="paragraph" w:styleId="8">
    <w:name w:val="heading 6"/>
    <w:basedOn w:val="1"/>
    <w:next w:val="1"/>
    <w:link w:val="55"/>
    <w:autoRedefine/>
    <w:qFormat/>
    <w:uiPriority w:val="99"/>
    <w:pPr>
      <w:keepNext/>
      <w:keepLines/>
      <w:numPr>
        <w:ilvl w:val="5"/>
        <w:numId w:val="1"/>
      </w:numPr>
      <w:spacing w:before="240" w:after="64" w:line="316" w:lineRule="auto"/>
      <w:outlineLvl w:val="5"/>
    </w:pPr>
    <w:rPr>
      <w:rFonts w:ascii="Arial" w:hAnsi="Arial" w:eastAsia="黑体"/>
      <w:b/>
      <w:sz w:val="24"/>
    </w:rPr>
  </w:style>
  <w:style w:type="paragraph" w:styleId="9">
    <w:name w:val="heading 7"/>
    <w:basedOn w:val="1"/>
    <w:next w:val="4"/>
    <w:link w:val="56"/>
    <w:autoRedefine/>
    <w:qFormat/>
    <w:uiPriority w:val="99"/>
    <w:pPr>
      <w:keepNext/>
      <w:keepLines/>
      <w:numPr>
        <w:ilvl w:val="6"/>
        <w:numId w:val="1"/>
      </w:numPr>
      <w:spacing w:before="240" w:after="64" w:line="316" w:lineRule="auto"/>
      <w:outlineLvl w:val="6"/>
    </w:pPr>
    <w:rPr>
      <w:b/>
      <w:sz w:val="24"/>
    </w:rPr>
  </w:style>
  <w:style w:type="paragraph" w:styleId="10">
    <w:name w:val="heading 8"/>
    <w:basedOn w:val="1"/>
    <w:next w:val="4"/>
    <w:link w:val="57"/>
    <w:autoRedefine/>
    <w:qFormat/>
    <w:uiPriority w:val="99"/>
    <w:pPr>
      <w:keepNext/>
      <w:keepLines/>
      <w:numPr>
        <w:ilvl w:val="7"/>
        <w:numId w:val="1"/>
      </w:numPr>
      <w:spacing w:before="240" w:after="64" w:line="316" w:lineRule="auto"/>
      <w:outlineLvl w:val="7"/>
    </w:pPr>
    <w:rPr>
      <w:rFonts w:ascii="Arial" w:hAnsi="Arial" w:eastAsia="黑体"/>
      <w:sz w:val="24"/>
    </w:rPr>
  </w:style>
  <w:style w:type="paragraph" w:styleId="11">
    <w:name w:val="heading 9"/>
    <w:basedOn w:val="1"/>
    <w:next w:val="4"/>
    <w:link w:val="58"/>
    <w:autoRedefine/>
    <w:qFormat/>
    <w:uiPriority w:val="99"/>
    <w:pPr>
      <w:keepNext/>
      <w:keepLines/>
      <w:spacing w:before="240" w:after="64" w:line="316" w:lineRule="auto"/>
      <w:outlineLvl w:val="8"/>
    </w:pPr>
    <w:rPr>
      <w:rFonts w:ascii="Arial" w:hAnsi="Arial" w:eastAsia="黑体"/>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4">
    <w:name w:val="Normal Indent"/>
    <w:basedOn w:val="1"/>
    <w:link w:val="81"/>
    <w:autoRedefine/>
    <w:qFormat/>
    <w:uiPriority w:val="99"/>
    <w:pPr>
      <w:ind w:firstLine="420"/>
    </w:pPr>
    <w:rPr>
      <w:szCs w:val="20"/>
    </w:rPr>
  </w:style>
  <w:style w:type="paragraph" w:styleId="12">
    <w:name w:val="Document Map"/>
    <w:basedOn w:val="1"/>
    <w:next w:val="1"/>
    <w:unhideWhenUsed/>
    <w:qFormat/>
    <w:uiPriority w:val="0"/>
    <w:pPr>
      <w:shd w:val="clear" w:color="auto" w:fill="000080"/>
    </w:pPr>
    <w:rPr>
      <w:rFonts w:hint="eastAsia" w:ascii="宋体" w:hAnsi="宋体" w:eastAsia="仿宋" w:cs="宋体"/>
      <w:kern w:val="0"/>
      <w:sz w:val="24"/>
      <w:szCs w:val="21"/>
    </w:rPr>
  </w:style>
  <w:style w:type="paragraph" w:styleId="13">
    <w:name w:val="toa heading"/>
    <w:basedOn w:val="1"/>
    <w:next w:val="1"/>
    <w:qFormat/>
    <w:uiPriority w:val="0"/>
    <w:rPr>
      <w:rFonts w:ascii="Arial" w:hAnsi="Arial"/>
      <w:sz w:val="24"/>
    </w:rPr>
  </w:style>
  <w:style w:type="paragraph" w:styleId="14">
    <w:name w:val="annotation text"/>
    <w:basedOn w:val="1"/>
    <w:link w:val="60"/>
    <w:autoRedefine/>
    <w:qFormat/>
    <w:uiPriority w:val="99"/>
    <w:pPr>
      <w:jc w:val="left"/>
    </w:pPr>
  </w:style>
  <w:style w:type="paragraph" w:styleId="15">
    <w:name w:val="Body Text 3"/>
    <w:basedOn w:val="1"/>
    <w:next w:val="16"/>
    <w:qFormat/>
    <w:uiPriority w:val="0"/>
    <w:rPr>
      <w:rFonts w:ascii="宋体"/>
      <w:sz w:val="24"/>
      <w:szCs w:val="20"/>
    </w:rPr>
  </w:style>
  <w:style w:type="paragraph" w:customStyle="1" w:styleId="16">
    <w:name w:val="Char1"/>
    <w:basedOn w:val="1"/>
    <w:autoRedefine/>
    <w:qFormat/>
    <w:uiPriority w:val="99"/>
    <w:rPr>
      <w:szCs w:val="21"/>
    </w:rPr>
  </w:style>
  <w:style w:type="paragraph" w:styleId="17">
    <w:name w:val="Body Text"/>
    <w:basedOn w:val="1"/>
    <w:next w:val="1"/>
    <w:link w:val="59"/>
    <w:autoRedefine/>
    <w:qFormat/>
    <w:uiPriority w:val="99"/>
  </w:style>
  <w:style w:type="paragraph" w:styleId="18">
    <w:name w:val="Body Text Indent"/>
    <w:basedOn w:val="1"/>
    <w:link w:val="61"/>
    <w:autoRedefine/>
    <w:qFormat/>
    <w:uiPriority w:val="99"/>
    <w:pPr>
      <w:ind w:firstLine="630"/>
    </w:pPr>
    <w:rPr>
      <w:sz w:val="32"/>
      <w:szCs w:val="20"/>
    </w:rPr>
  </w:style>
  <w:style w:type="paragraph" w:styleId="19">
    <w:name w:val="Plain Text"/>
    <w:basedOn w:val="1"/>
    <w:link w:val="62"/>
    <w:autoRedefine/>
    <w:qFormat/>
    <w:uiPriority w:val="99"/>
    <w:rPr>
      <w:rFonts w:ascii="宋体" w:hAnsi="Courier New" w:cs="Courier New"/>
      <w:szCs w:val="21"/>
    </w:rPr>
  </w:style>
  <w:style w:type="paragraph" w:styleId="20">
    <w:name w:val="Date"/>
    <w:basedOn w:val="1"/>
    <w:next w:val="1"/>
    <w:link w:val="63"/>
    <w:autoRedefine/>
    <w:qFormat/>
    <w:uiPriority w:val="99"/>
    <w:pPr>
      <w:ind w:left="100" w:leftChars="2500"/>
    </w:pPr>
  </w:style>
  <w:style w:type="paragraph" w:styleId="21">
    <w:name w:val="Body Text Indent 2"/>
    <w:basedOn w:val="1"/>
    <w:link w:val="64"/>
    <w:autoRedefine/>
    <w:qFormat/>
    <w:uiPriority w:val="99"/>
    <w:pPr>
      <w:ind w:firstLine="630"/>
    </w:pPr>
    <w:rPr>
      <w:sz w:val="32"/>
      <w:szCs w:val="20"/>
    </w:rPr>
  </w:style>
  <w:style w:type="paragraph" w:styleId="22">
    <w:name w:val="Balloon Text"/>
    <w:basedOn w:val="1"/>
    <w:link w:val="103"/>
    <w:autoRedefine/>
    <w:qFormat/>
    <w:uiPriority w:val="0"/>
    <w:rPr>
      <w:sz w:val="18"/>
      <w:szCs w:val="18"/>
    </w:rPr>
  </w:style>
  <w:style w:type="paragraph" w:styleId="23">
    <w:name w:val="footer"/>
    <w:basedOn w:val="1"/>
    <w:link w:val="65"/>
    <w:autoRedefine/>
    <w:qFormat/>
    <w:uiPriority w:val="99"/>
    <w:pPr>
      <w:tabs>
        <w:tab w:val="center" w:pos="4153"/>
        <w:tab w:val="right" w:pos="8306"/>
      </w:tabs>
      <w:snapToGrid w:val="0"/>
      <w:jc w:val="left"/>
    </w:pPr>
    <w:rPr>
      <w:sz w:val="18"/>
      <w:szCs w:val="20"/>
    </w:rPr>
  </w:style>
  <w:style w:type="paragraph" w:styleId="24">
    <w:name w:val="header"/>
    <w:basedOn w:val="1"/>
    <w:link w:val="66"/>
    <w:autoRedefine/>
    <w:qFormat/>
    <w:uiPriority w:val="99"/>
    <w:pPr>
      <w:pBdr>
        <w:bottom w:val="single" w:color="auto" w:sz="6" w:space="1"/>
      </w:pBdr>
      <w:tabs>
        <w:tab w:val="center" w:pos="4153"/>
        <w:tab w:val="right" w:pos="8306"/>
      </w:tabs>
      <w:snapToGrid w:val="0"/>
      <w:jc w:val="center"/>
    </w:pPr>
    <w:rPr>
      <w:sz w:val="18"/>
      <w:szCs w:val="20"/>
    </w:rPr>
  </w:style>
  <w:style w:type="paragraph" w:styleId="25">
    <w:name w:val="toc 1"/>
    <w:basedOn w:val="1"/>
    <w:next w:val="1"/>
    <w:autoRedefine/>
    <w:qFormat/>
    <w:uiPriority w:val="99"/>
  </w:style>
  <w:style w:type="paragraph" w:styleId="26">
    <w:name w:val="Body Text Indent 3"/>
    <w:basedOn w:val="1"/>
    <w:link w:val="67"/>
    <w:autoRedefine/>
    <w:qFormat/>
    <w:uiPriority w:val="99"/>
    <w:pPr>
      <w:adjustRightInd w:val="0"/>
      <w:snapToGrid w:val="0"/>
      <w:spacing w:line="360" w:lineRule="auto"/>
      <w:ind w:firstLine="600" w:firstLineChars="200"/>
    </w:pPr>
    <w:rPr>
      <w:rFonts w:ascii="黑体" w:eastAsia="黑体"/>
      <w:sz w:val="30"/>
      <w:szCs w:val="28"/>
    </w:rPr>
  </w:style>
  <w:style w:type="paragraph" w:styleId="27">
    <w:name w:val="toc 2"/>
    <w:basedOn w:val="1"/>
    <w:next w:val="1"/>
    <w:autoRedefine/>
    <w:qFormat/>
    <w:uiPriority w:val="99"/>
    <w:pPr>
      <w:ind w:left="420" w:leftChars="200"/>
    </w:pPr>
  </w:style>
  <w:style w:type="paragraph" w:styleId="28">
    <w:name w:val="Normal (Web)"/>
    <w:basedOn w:val="1"/>
    <w:autoRedefine/>
    <w:qFormat/>
    <w:uiPriority w:val="99"/>
    <w:pPr>
      <w:widowControl/>
      <w:spacing w:before="100" w:beforeAutospacing="1" w:after="100" w:afterAutospacing="1"/>
      <w:jc w:val="left"/>
    </w:pPr>
    <w:rPr>
      <w:rFonts w:ascii="宋体" w:hAnsi="宋体"/>
      <w:kern w:val="0"/>
      <w:sz w:val="18"/>
      <w:szCs w:val="18"/>
    </w:rPr>
  </w:style>
  <w:style w:type="paragraph" w:styleId="29">
    <w:name w:val="annotation subject"/>
    <w:basedOn w:val="14"/>
    <w:next w:val="14"/>
    <w:link w:val="102"/>
    <w:autoRedefine/>
    <w:qFormat/>
    <w:uiPriority w:val="0"/>
    <w:rPr>
      <w:b/>
      <w:bCs/>
    </w:rPr>
  </w:style>
  <w:style w:type="paragraph" w:styleId="30">
    <w:name w:val="Body Text First Indent"/>
    <w:basedOn w:val="17"/>
    <w:next w:val="31"/>
    <w:autoRedefine/>
    <w:qFormat/>
    <w:uiPriority w:val="0"/>
    <w:pPr>
      <w:spacing w:line="360" w:lineRule="auto"/>
      <w:ind w:firstLine="420"/>
    </w:pPr>
    <w:rPr>
      <w:rFonts w:ascii="宋体" w:hAnsi="宋体"/>
      <w:sz w:val="24"/>
    </w:rPr>
  </w:style>
  <w:style w:type="paragraph" w:styleId="31">
    <w:name w:val="Body Text First Indent 2"/>
    <w:basedOn w:val="18"/>
    <w:autoRedefine/>
    <w:qFormat/>
    <w:uiPriority w:val="0"/>
    <w:pPr>
      <w:ind w:firstLine="420" w:firstLineChars="200"/>
    </w:pPr>
  </w:style>
  <w:style w:type="table" w:styleId="33">
    <w:name w:val="Table Grid"/>
    <w:basedOn w:val="32"/>
    <w:autoRedefine/>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basedOn w:val="34"/>
    <w:autoRedefine/>
    <w:qFormat/>
    <w:uiPriority w:val="99"/>
    <w:rPr>
      <w:rFonts w:cs="Times New Roman"/>
      <w:b/>
    </w:rPr>
  </w:style>
  <w:style w:type="character" w:styleId="36">
    <w:name w:val="page number"/>
    <w:basedOn w:val="34"/>
    <w:autoRedefine/>
    <w:qFormat/>
    <w:uiPriority w:val="99"/>
    <w:rPr>
      <w:rFonts w:cs="Times New Roman"/>
    </w:rPr>
  </w:style>
  <w:style w:type="character" w:styleId="37">
    <w:name w:val="FollowedHyperlink"/>
    <w:basedOn w:val="34"/>
    <w:autoRedefine/>
    <w:qFormat/>
    <w:uiPriority w:val="99"/>
    <w:rPr>
      <w:rFonts w:ascii="宋体" w:hAnsi="宋体" w:eastAsia="宋体" w:cs="Times New Roman"/>
      <w:color w:val="000000"/>
      <w:sz w:val="18"/>
      <w:u w:val="none"/>
    </w:rPr>
  </w:style>
  <w:style w:type="character" w:styleId="38">
    <w:name w:val="Emphasis"/>
    <w:basedOn w:val="34"/>
    <w:autoRedefine/>
    <w:qFormat/>
    <w:locked/>
    <w:uiPriority w:val="20"/>
  </w:style>
  <w:style w:type="character" w:styleId="39">
    <w:name w:val="HTML Definition"/>
    <w:basedOn w:val="34"/>
    <w:autoRedefine/>
    <w:qFormat/>
    <w:uiPriority w:val="0"/>
  </w:style>
  <w:style w:type="character" w:styleId="40">
    <w:name w:val="HTML Typewriter"/>
    <w:basedOn w:val="34"/>
    <w:semiHidden/>
    <w:unhideWhenUsed/>
    <w:qFormat/>
    <w:uiPriority w:val="0"/>
    <w:rPr>
      <w:rFonts w:hint="default" w:ascii="monospace" w:hAnsi="monospace" w:eastAsia="monospace" w:cs="monospace"/>
      <w:sz w:val="20"/>
    </w:rPr>
  </w:style>
  <w:style w:type="character" w:styleId="41">
    <w:name w:val="HTML Acronym"/>
    <w:basedOn w:val="34"/>
    <w:semiHidden/>
    <w:unhideWhenUsed/>
    <w:qFormat/>
    <w:uiPriority w:val="0"/>
  </w:style>
  <w:style w:type="character" w:styleId="42">
    <w:name w:val="HTML Variable"/>
    <w:basedOn w:val="34"/>
    <w:semiHidden/>
    <w:unhideWhenUsed/>
    <w:qFormat/>
    <w:uiPriority w:val="0"/>
  </w:style>
  <w:style w:type="character" w:styleId="43">
    <w:name w:val="Hyperlink"/>
    <w:basedOn w:val="34"/>
    <w:autoRedefine/>
    <w:qFormat/>
    <w:uiPriority w:val="99"/>
    <w:rPr>
      <w:rFonts w:cs="Times New Roman"/>
      <w:color w:val="136EC2"/>
      <w:u w:val="single"/>
    </w:rPr>
  </w:style>
  <w:style w:type="character" w:styleId="44">
    <w:name w:val="HTML Code"/>
    <w:basedOn w:val="34"/>
    <w:autoRedefine/>
    <w:qFormat/>
    <w:uiPriority w:val="0"/>
    <w:rPr>
      <w:rFonts w:hint="default" w:ascii="Consolas" w:hAnsi="Consolas" w:eastAsia="Consolas" w:cs="Consolas"/>
      <w:color w:val="C7254E"/>
      <w:sz w:val="21"/>
      <w:szCs w:val="21"/>
      <w:shd w:val="clear" w:color="auto" w:fill="F9F2F4"/>
    </w:rPr>
  </w:style>
  <w:style w:type="character" w:styleId="45">
    <w:name w:val="annotation reference"/>
    <w:basedOn w:val="34"/>
    <w:autoRedefine/>
    <w:qFormat/>
    <w:uiPriority w:val="0"/>
    <w:rPr>
      <w:sz w:val="21"/>
      <w:szCs w:val="21"/>
    </w:rPr>
  </w:style>
  <w:style w:type="character" w:styleId="46">
    <w:name w:val="HTML Cite"/>
    <w:basedOn w:val="34"/>
    <w:semiHidden/>
    <w:unhideWhenUsed/>
    <w:qFormat/>
    <w:uiPriority w:val="0"/>
  </w:style>
  <w:style w:type="character" w:styleId="47">
    <w:name w:val="HTML Keyboard"/>
    <w:basedOn w:val="34"/>
    <w:autoRedefine/>
    <w:qFormat/>
    <w:uiPriority w:val="0"/>
    <w:rPr>
      <w:rFonts w:ascii="Consolas" w:hAnsi="Consolas" w:eastAsia="Consolas" w:cs="Consolas"/>
      <w:color w:val="FFFFFF"/>
      <w:sz w:val="21"/>
      <w:szCs w:val="21"/>
      <w:shd w:val="clear" w:color="auto" w:fill="333333"/>
    </w:rPr>
  </w:style>
  <w:style w:type="character" w:styleId="48">
    <w:name w:val="HTML Sample"/>
    <w:basedOn w:val="34"/>
    <w:autoRedefine/>
    <w:qFormat/>
    <w:uiPriority w:val="0"/>
    <w:rPr>
      <w:rFonts w:hint="default" w:ascii="Consolas" w:hAnsi="Consolas" w:eastAsia="Consolas" w:cs="Consolas"/>
      <w:sz w:val="21"/>
      <w:szCs w:val="21"/>
    </w:rPr>
  </w:style>
  <w:style w:type="paragraph" w:customStyle="1" w:styleId="49">
    <w:name w:val="正文缩进1"/>
    <w:basedOn w:val="1"/>
    <w:next w:val="12"/>
    <w:autoRedefine/>
    <w:qFormat/>
    <w:uiPriority w:val="0"/>
    <w:pPr>
      <w:ind w:firstLine="200" w:firstLineChars="200"/>
    </w:pPr>
  </w:style>
  <w:style w:type="character" w:customStyle="1" w:styleId="50">
    <w:name w:val="标题 1 Char"/>
    <w:basedOn w:val="34"/>
    <w:link w:val="2"/>
    <w:autoRedefine/>
    <w:qFormat/>
    <w:locked/>
    <w:uiPriority w:val="99"/>
    <w:rPr>
      <w:b/>
      <w:kern w:val="44"/>
      <w:sz w:val="44"/>
    </w:rPr>
  </w:style>
  <w:style w:type="character" w:customStyle="1" w:styleId="51">
    <w:name w:val="标题 2 Char"/>
    <w:basedOn w:val="34"/>
    <w:link w:val="3"/>
    <w:autoRedefine/>
    <w:semiHidden/>
    <w:qFormat/>
    <w:locked/>
    <w:uiPriority w:val="99"/>
    <w:rPr>
      <w:rFonts w:ascii="Cambria" w:hAnsi="Cambria" w:eastAsia="宋体"/>
      <w:b/>
      <w:sz w:val="32"/>
    </w:rPr>
  </w:style>
  <w:style w:type="character" w:customStyle="1" w:styleId="52">
    <w:name w:val="标题 3 Char"/>
    <w:basedOn w:val="34"/>
    <w:link w:val="5"/>
    <w:autoRedefine/>
    <w:semiHidden/>
    <w:qFormat/>
    <w:locked/>
    <w:uiPriority w:val="99"/>
    <w:rPr>
      <w:b/>
      <w:sz w:val="32"/>
    </w:rPr>
  </w:style>
  <w:style w:type="character" w:customStyle="1" w:styleId="53">
    <w:name w:val="标题 4 Char"/>
    <w:basedOn w:val="34"/>
    <w:link w:val="6"/>
    <w:autoRedefine/>
    <w:semiHidden/>
    <w:qFormat/>
    <w:locked/>
    <w:uiPriority w:val="99"/>
    <w:rPr>
      <w:rFonts w:ascii="Cambria" w:hAnsi="Cambria" w:eastAsia="宋体"/>
      <w:b/>
      <w:sz w:val="28"/>
    </w:rPr>
  </w:style>
  <w:style w:type="character" w:customStyle="1" w:styleId="54">
    <w:name w:val="标题 5 Char"/>
    <w:basedOn w:val="34"/>
    <w:link w:val="7"/>
    <w:autoRedefine/>
    <w:semiHidden/>
    <w:qFormat/>
    <w:locked/>
    <w:uiPriority w:val="99"/>
    <w:rPr>
      <w:b/>
      <w:sz w:val="28"/>
    </w:rPr>
  </w:style>
  <w:style w:type="character" w:customStyle="1" w:styleId="55">
    <w:name w:val="标题 6 Char"/>
    <w:basedOn w:val="34"/>
    <w:link w:val="8"/>
    <w:autoRedefine/>
    <w:semiHidden/>
    <w:qFormat/>
    <w:locked/>
    <w:uiPriority w:val="99"/>
    <w:rPr>
      <w:rFonts w:ascii="Cambria" w:hAnsi="Cambria" w:eastAsia="宋体"/>
      <w:b/>
      <w:sz w:val="24"/>
    </w:rPr>
  </w:style>
  <w:style w:type="character" w:customStyle="1" w:styleId="56">
    <w:name w:val="标题 7 Char"/>
    <w:basedOn w:val="34"/>
    <w:link w:val="9"/>
    <w:autoRedefine/>
    <w:semiHidden/>
    <w:qFormat/>
    <w:locked/>
    <w:uiPriority w:val="99"/>
    <w:rPr>
      <w:b/>
      <w:sz w:val="24"/>
    </w:rPr>
  </w:style>
  <w:style w:type="character" w:customStyle="1" w:styleId="57">
    <w:name w:val="标题 8 Char"/>
    <w:basedOn w:val="34"/>
    <w:link w:val="10"/>
    <w:autoRedefine/>
    <w:semiHidden/>
    <w:qFormat/>
    <w:locked/>
    <w:uiPriority w:val="99"/>
    <w:rPr>
      <w:rFonts w:ascii="Cambria" w:hAnsi="Cambria" w:eastAsia="宋体"/>
      <w:sz w:val="24"/>
    </w:rPr>
  </w:style>
  <w:style w:type="character" w:customStyle="1" w:styleId="58">
    <w:name w:val="标题 9 Char"/>
    <w:basedOn w:val="34"/>
    <w:link w:val="11"/>
    <w:autoRedefine/>
    <w:semiHidden/>
    <w:qFormat/>
    <w:locked/>
    <w:uiPriority w:val="99"/>
    <w:rPr>
      <w:rFonts w:ascii="Cambria" w:hAnsi="Cambria" w:eastAsia="宋体"/>
      <w:sz w:val="21"/>
    </w:rPr>
  </w:style>
  <w:style w:type="character" w:customStyle="1" w:styleId="59">
    <w:name w:val="正文文本 Char"/>
    <w:basedOn w:val="34"/>
    <w:link w:val="17"/>
    <w:autoRedefine/>
    <w:semiHidden/>
    <w:qFormat/>
    <w:locked/>
    <w:uiPriority w:val="99"/>
    <w:rPr>
      <w:sz w:val="24"/>
    </w:rPr>
  </w:style>
  <w:style w:type="character" w:customStyle="1" w:styleId="60">
    <w:name w:val="批注文字 Char"/>
    <w:basedOn w:val="34"/>
    <w:link w:val="14"/>
    <w:autoRedefine/>
    <w:semiHidden/>
    <w:qFormat/>
    <w:locked/>
    <w:uiPriority w:val="99"/>
    <w:rPr>
      <w:sz w:val="24"/>
    </w:rPr>
  </w:style>
  <w:style w:type="character" w:customStyle="1" w:styleId="61">
    <w:name w:val="正文文本缩进 Char"/>
    <w:basedOn w:val="34"/>
    <w:link w:val="18"/>
    <w:autoRedefine/>
    <w:semiHidden/>
    <w:qFormat/>
    <w:locked/>
    <w:uiPriority w:val="99"/>
    <w:rPr>
      <w:sz w:val="24"/>
    </w:rPr>
  </w:style>
  <w:style w:type="character" w:customStyle="1" w:styleId="62">
    <w:name w:val="纯文本 Char"/>
    <w:basedOn w:val="34"/>
    <w:link w:val="19"/>
    <w:autoRedefine/>
    <w:semiHidden/>
    <w:qFormat/>
    <w:locked/>
    <w:uiPriority w:val="99"/>
    <w:rPr>
      <w:rFonts w:ascii="宋体" w:hAnsi="Courier New" w:eastAsia="宋体"/>
      <w:kern w:val="2"/>
      <w:sz w:val="21"/>
      <w:lang w:val="en-US" w:eastAsia="zh-CN"/>
    </w:rPr>
  </w:style>
  <w:style w:type="character" w:customStyle="1" w:styleId="63">
    <w:name w:val="日期 Char"/>
    <w:basedOn w:val="34"/>
    <w:link w:val="20"/>
    <w:autoRedefine/>
    <w:semiHidden/>
    <w:qFormat/>
    <w:locked/>
    <w:uiPriority w:val="99"/>
    <w:rPr>
      <w:sz w:val="24"/>
    </w:rPr>
  </w:style>
  <w:style w:type="character" w:customStyle="1" w:styleId="64">
    <w:name w:val="正文文本缩进 2 Char"/>
    <w:basedOn w:val="34"/>
    <w:link w:val="21"/>
    <w:autoRedefine/>
    <w:semiHidden/>
    <w:qFormat/>
    <w:locked/>
    <w:uiPriority w:val="99"/>
    <w:rPr>
      <w:sz w:val="24"/>
    </w:rPr>
  </w:style>
  <w:style w:type="character" w:customStyle="1" w:styleId="65">
    <w:name w:val="页脚 Char"/>
    <w:basedOn w:val="34"/>
    <w:link w:val="23"/>
    <w:autoRedefine/>
    <w:qFormat/>
    <w:locked/>
    <w:uiPriority w:val="99"/>
    <w:rPr>
      <w:rFonts w:eastAsia="宋体"/>
      <w:kern w:val="2"/>
      <w:sz w:val="18"/>
      <w:lang w:val="en-US" w:eastAsia="zh-CN"/>
    </w:rPr>
  </w:style>
  <w:style w:type="character" w:customStyle="1" w:styleId="66">
    <w:name w:val="页眉 Char"/>
    <w:basedOn w:val="34"/>
    <w:link w:val="24"/>
    <w:autoRedefine/>
    <w:qFormat/>
    <w:locked/>
    <w:uiPriority w:val="99"/>
    <w:rPr>
      <w:rFonts w:eastAsia="宋体"/>
      <w:kern w:val="2"/>
      <w:sz w:val="18"/>
      <w:lang w:val="en-US" w:eastAsia="zh-CN"/>
    </w:rPr>
  </w:style>
  <w:style w:type="character" w:customStyle="1" w:styleId="67">
    <w:name w:val="正文文本缩进 3 Char"/>
    <w:basedOn w:val="34"/>
    <w:link w:val="26"/>
    <w:autoRedefine/>
    <w:semiHidden/>
    <w:qFormat/>
    <w:locked/>
    <w:uiPriority w:val="99"/>
    <w:rPr>
      <w:sz w:val="16"/>
    </w:rPr>
  </w:style>
  <w:style w:type="paragraph" w:customStyle="1" w:styleId="68">
    <w:name w:val="默认段落字体 Para Char Char Char Char Char Char Char"/>
    <w:basedOn w:val="1"/>
    <w:autoRedefine/>
    <w:qFormat/>
    <w:uiPriority w:val="99"/>
    <w:rPr>
      <w:rFonts w:ascii="Tahoma" w:hAnsi="Tahoma"/>
      <w:sz w:val="24"/>
      <w:szCs w:val="20"/>
    </w:rPr>
  </w:style>
  <w:style w:type="paragraph" w:customStyle="1" w:styleId="69">
    <w:name w:val="样式1"/>
    <w:basedOn w:val="1"/>
    <w:autoRedefine/>
    <w:qFormat/>
    <w:uiPriority w:val="99"/>
    <w:pPr>
      <w:numPr>
        <w:ilvl w:val="0"/>
        <w:numId w:val="2"/>
      </w:numPr>
      <w:tabs>
        <w:tab w:val="left" w:pos="709"/>
      </w:tabs>
      <w:adjustRightInd w:val="0"/>
      <w:textAlignment w:val="baseline"/>
    </w:pPr>
    <w:rPr>
      <w:rFonts w:ascii="宋体" w:hAnsi="宋体"/>
      <w:kern w:val="0"/>
      <w:szCs w:val="21"/>
    </w:rPr>
  </w:style>
  <w:style w:type="paragraph" w:customStyle="1" w:styleId="70">
    <w:name w:val="表格"/>
    <w:basedOn w:val="1"/>
    <w:autoRedefine/>
    <w:qFormat/>
    <w:uiPriority w:val="99"/>
    <w:pPr>
      <w:spacing w:line="400" w:lineRule="exact"/>
    </w:pPr>
    <w:rPr>
      <w:sz w:val="24"/>
    </w:rPr>
  </w:style>
  <w:style w:type="paragraph" w:customStyle="1" w:styleId="71">
    <w:name w:val="p0"/>
    <w:basedOn w:val="1"/>
    <w:link w:val="84"/>
    <w:autoRedefine/>
    <w:qFormat/>
    <w:uiPriority w:val="99"/>
    <w:pPr>
      <w:widowControl/>
    </w:pPr>
    <w:rPr>
      <w:kern w:val="0"/>
      <w:szCs w:val="21"/>
    </w:rPr>
  </w:style>
  <w:style w:type="paragraph" w:customStyle="1" w:styleId="72">
    <w:name w:val="Char Char Char Char"/>
    <w:basedOn w:val="1"/>
    <w:autoRedefine/>
    <w:qFormat/>
    <w:uiPriority w:val="99"/>
    <w:rPr>
      <w:rFonts w:ascii="Tahoma" w:hAnsi="Tahoma"/>
      <w:sz w:val="24"/>
      <w:szCs w:val="20"/>
    </w:rPr>
  </w:style>
  <w:style w:type="paragraph" w:customStyle="1" w:styleId="73">
    <w:name w:val="样式 首行缩进:  2 字符"/>
    <w:basedOn w:val="1"/>
    <w:autoRedefine/>
    <w:qFormat/>
    <w:uiPriority w:val="99"/>
    <w:pPr>
      <w:spacing w:line="400" w:lineRule="exact"/>
      <w:ind w:firstLine="200" w:firstLineChars="200"/>
    </w:pPr>
    <w:rPr>
      <w:rFonts w:cs="宋体"/>
      <w:sz w:val="24"/>
    </w:rPr>
  </w:style>
  <w:style w:type="paragraph" w:customStyle="1" w:styleId="74">
    <w:name w:val="列出段落1"/>
    <w:basedOn w:val="1"/>
    <w:autoRedefine/>
    <w:qFormat/>
    <w:uiPriority w:val="99"/>
    <w:pPr>
      <w:ind w:firstLine="420" w:firstLineChars="200"/>
    </w:pPr>
    <w:rPr>
      <w:sz w:val="18"/>
      <w:szCs w:val="18"/>
    </w:rPr>
  </w:style>
  <w:style w:type="paragraph" w:customStyle="1" w:styleId="75">
    <w:name w:val="正文首行缩进两字符"/>
    <w:basedOn w:val="1"/>
    <w:autoRedefine/>
    <w:qFormat/>
    <w:uiPriority w:val="99"/>
    <w:pPr>
      <w:spacing w:line="360" w:lineRule="auto"/>
      <w:ind w:firstLine="200" w:firstLineChars="200"/>
    </w:pPr>
  </w:style>
  <w:style w:type="paragraph" w:customStyle="1" w:styleId="76">
    <w:name w:val="图标题"/>
    <w:basedOn w:val="1"/>
    <w:autoRedefine/>
    <w:qFormat/>
    <w:uiPriority w:val="99"/>
    <w:pPr>
      <w:numPr>
        <w:ilvl w:val="8"/>
        <w:numId w:val="1"/>
      </w:numPr>
      <w:adjustRightInd w:val="0"/>
      <w:spacing w:line="360" w:lineRule="atLeast"/>
      <w:jc w:val="left"/>
      <w:textAlignment w:val="baseline"/>
    </w:pPr>
    <w:rPr>
      <w:kern w:val="0"/>
      <w:sz w:val="24"/>
      <w:szCs w:val="20"/>
    </w:rPr>
  </w:style>
  <w:style w:type="paragraph" w:customStyle="1" w:styleId="77">
    <w:name w:val="正文1"/>
    <w:autoRedefine/>
    <w:qFormat/>
    <w:uiPriority w:val="99"/>
    <w:pPr>
      <w:widowControl w:val="0"/>
      <w:adjustRightInd w:val="0"/>
      <w:spacing w:line="312" w:lineRule="atLeast"/>
      <w:jc w:val="both"/>
    </w:pPr>
    <w:rPr>
      <w:rFonts w:ascii="宋体" w:hAnsi="Times New Roman" w:eastAsia="宋体" w:cs="Times New Roman"/>
      <w:sz w:val="34"/>
      <w:lang w:val="en-US" w:eastAsia="zh-CN" w:bidi="ar-SA"/>
    </w:rPr>
  </w:style>
  <w:style w:type="paragraph" w:customStyle="1" w:styleId="78">
    <w:name w:val="样式"/>
    <w:autoRedefine/>
    <w:qFormat/>
    <w:uiPriority w:val="99"/>
    <w:pPr>
      <w:widowControl w:val="0"/>
      <w:autoSpaceDE w:val="0"/>
      <w:autoSpaceDN w:val="0"/>
      <w:adjustRightInd w:val="0"/>
    </w:pPr>
    <w:rPr>
      <w:rFonts w:ascii="宋体" w:hAnsi="宋体" w:eastAsia="宋体" w:cs="宋体"/>
      <w:sz w:val="24"/>
      <w:szCs w:val="24"/>
      <w:lang w:val="en-US" w:eastAsia="zh-CN" w:bidi="ar-SA"/>
    </w:rPr>
  </w:style>
  <w:style w:type="paragraph" w:customStyle="1" w:styleId="79">
    <w:name w:val="TOC 标题1"/>
    <w:basedOn w:val="2"/>
    <w:next w:val="1"/>
    <w:autoRedefine/>
    <w:qFormat/>
    <w:uiPriority w:val="99"/>
    <w:pPr>
      <w:widowControl/>
      <w:spacing w:before="240" w:after="0" w:line="259" w:lineRule="auto"/>
      <w:jc w:val="left"/>
      <w:outlineLvl w:val="9"/>
    </w:pPr>
    <w:rPr>
      <w:rFonts w:ascii="Calibri Light" w:hAnsi="Calibri Light"/>
      <w:b w:val="0"/>
      <w:color w:val="2E75B5"/>
      <w:kern w:val="0"/>
      <w:szCs w:val="32"/>
    </w:rPr>
  </w:style>
  <w:style w:type="paragraph" w:styleId="80">
    <w:name w:val="List Paragraph"/>
    <w:basedOn w:val="1"/>
    <w:autoRedefine/>
    <w:qFormat/>
    <w:uiPriority w:val="99"/>
    <w:pPr>
      <w:ind w:firstLine="420" w:firstLineChars="200"/>
    </w:pPr>
    <w:rPr>
      <w:sz w:val="18"/>
      <w:szCs w:val="18"/>
    </w:rPr>
  </w:style>
  <w:style w:type="character" w:customStyle="1" w:styleId="81">
    <w:name w:val="正文缩进 Char"/>
    <w:link w:val="4"/>
    <w:autoRedefine/>
    <w:qFormat/>
    <w:locked/>
    <w:uiPriority w:val="99"/>
    <w:rPr>
      <w:rFonts w:eastAsia="宋体"/>
      <w:kern w:val="2"/>
      <w:sz w:val="21"/>
      <w:lang w:val="en-US" w:eastAsia="zh-CN"/>
    </w:rPr>
  </w:style>
  <w:style w:type="character" w:customStyle="1" w:styleId="82">
    <w:name w:val="bds_nopic2"/>
    <w:autoRedefine/>
    <w:qFormat/>
    <w:uiPriority w:val="99"/>
    <w:rPr>
      <w:rFonts w:ascii="Times New Roman" w:hAnsi="Times New Roman" w:eastAsia="宋体"/>
    </w:rPr>
  </w:style>
  <w:style w:type="character" w:customStyle="1" w:styleId="83">
    <w:name w:val="普通文字1 Char"/>
    <w:autoRedefine/>
    <w:qFormat/>
    <w:uiPriority w:val="99"/>
    <w:rPr>
      <w:rFonts w:ascii="宋体" w:hAnsi="Courier New" w:eastAsia="宋体"/>
      <w:kern w:val="2"/>
      <w:sz w:val="21"/>
      <w:lang w:val="en-US" w:eastAsia="zh-CN"/>
    </w:rPr>
  </w:style>
  <w:style w:type="character" w:customStyle="1" w:styleId="84">
    <w:name w:val="p0 Char"/>
    <w:link w:val="71"/>
    <w:autoRedefine/>
    <w:qFormat/>
    <w:locked/>
    <w:uiPriority w:val="99"/>
    <w:rPr>
      <w:rFonts w:eastAsia="宋体"/>
      <w:sz w:val="21"/>
      <w:lang w:val="en-US" w:eastAsia="zh-CN"/>
    </w:rPr>
  </w:style>
  <w:style w:type="character" w:customStyle="1" w:styleId="85">
    <w:name w:val="普通文字1 Char1"/>
    <w:autoRedefine/>
    <w:semiHidden/>
    <w:qFormat/>
    <w:locked/>
    <w:uiPriority w:val="99"/>
    <w:rPr>
      <w:rFonts w:ascii="宋体" w:hAnsi="Courier New" w:eastAsia="宋体"/>
      <w:kern w:val="2"/>
      <w:sz w:val="21"/>
      <w:lang w:val="en-US" w:eastAsia="zh-CN"/>
    </w:rPr>
  </w:style>
  <w:style w:type="paragraph" w:customStyle="1" w:styleId="86">
    <w:name w:val="_Style 39"/>
    <w:autoRedefine/>
    <w:qFormat/>
    <w:uiPriority w:val="99"/>
    <w:pPr>
      <w:widowControl w:val="0"/>
      <w:ind w:firstLine="420" w:firstLineChars="200"/>
      <w:jc w:val="both"/>
    </w:pPr>
    <w:rPr>
      <w:rFonts w:ascii="Times New Roman" w:hAnsi="Times New Roman" w:eastAsia="宋体" w:cs="Times New Roman"/>
      <w:kern w:val="2"/>
      <w:sz w:val="18"/>
      <w:szCs w:val="18"/>
      <w:lang w:val="en-US" w:eastAsia="zh-CN" w:bidi="ar-SA"/>
    </w:rPr>
  </w:style>
  <w:style w:type="paragraph" w:customStyle="1" w:styleId="87">
    <w:name w:val="title13"/>
    <w:basedOn w:val="1"/>
    <w:autoRedefine/>
    <w:qFormat/>
    <w:uiPriority w:val="99"/>
    <w:pPr>
      <w:spacing w:before="150"/>
      <w:jc w:val="left"/>
    </w:pPr>
    <w:rPr>
      <w:b/>
      <w:kern w:val="0"/>
      <w:sz w:val="22"/>
      <w:szCs w:val="22"/>
    </w:rPr>
  </w:style>
  <w:style w:type="paragraph" w:customStyle="1" w:styleId="88">
    <w:name w:val="Table Paragraph"/>
    <w:basedOn w:val="1"/>
    <w:autoRedefine/>
    <w:qFormat/>
    <w:uiPriority w:val="99"/>
    <w:rPr>
      <w:rFonts w:ascii="hakuyoxingshu7000" w:hAnsi="hakuyoxingshu7000" w:eastAsia="hakuyoxingshu7000" w:cs="hakuyoxingshu7000"/>
      <w:lang w:val="zh-CN"/>
    </w:rPr>
  </w:style>
  <w:style w:type="character" w:customStyle="1" w:styleId="89">
    <w:name w:val="button"/>
    <w:basedOn w:val="34"/>
    <w:autoRedefine/>
    <w:qFormat/>
    <w:uiPriority w:val="0"/>
  </w:style>
  <w:style w:type="character" w:customStyle="1" w:styleId="90">
    <w:name w:val="span-long"/>
    <w:basedOn w:val="34"/>
    <w:autoRedefine/>
    <w:qFormat/>
    <w:uiPriority w:val="0"/>
  </w:style>
  <w:style w:type="character" w:customStyle="1" w:styleId="91">
    <w:name w:val="input-direction"/>
    <w:basedOn w:val="34"/>
    <w:autoRedefine/>
    <w:qFormat/>
    <w:uiPriority w:val="0"/>
    <w:rPr>
      <w:color w:val="FF6600"/>
    </w:rPr>
  </w:style>
  <w:style w:type="character" w:customStyle="1" w:styleId="92">
    <w:name w:val="stclosebtn"/>
    <w:basedOn w:val="34"/>
    <w:autoRedefine/>
    <w:qFormat/>
    <w:uiPriority w:val="0"/>
  </w:style>
  <w:style w:type="character" w:customStyle="1" w:styleId="93">
    <w:name w:val="proollist"/>
    <w:basedOn w:val="34"/>
    <w:autoRedefine/>
    <w:qFormat/>
    <w:uiPriority w:val="0"/>
  </w:style>
  <w:style w:type="character" w:customStyle="1" w:styleId="94">
    <w:name w:val="beforeinfotext"/>
    <w:basedOn w:val="34"/>
    <w:autoRedefine/>
    <w:qFormat/>
    <w:uiPriority w:val="0"/>
    <w:rPr>
      <w:color w:val="666666"/>
    </w:rPr>
  </w:style>
  <w:style w:type="character" w:customStyle="1" w:styleId="95">
    <w:name w:val="number"/>
    <w:basedOn w:val="34"/>
    <w:autoRedefine/>
    <w:qFormat/>
    <w:uiPriority w:val="0"/>
    <w:rPr>
      <w:color w:val="FF8833"/>
      <w:sz w:val="18"/>
      <w:szCs w:val="18"/>
    </w:rPr>
  </w:style>
  <w:style w:type="character" w:customStyle="1" w:styleId="96">
    <w:name w:val="phone"/>
    <w:basedOn w:val="34"/>
    <w:autoRedefine/>
    <w:qFormat/>
    <w:uiPriority w:val="0"/>
    <w:rPr>
      <w:color w:val="FF8833"/>
      <w:sz w:val="18"/>
      <w:szCs w:val="18"/>
    </w:rPr>
  </w:style>
  <w:style w:type="character" w:customStyle="1" w:styleId="97">
    <w:name w:val="tmpztreemove_arrow"/>
    <w:basedOn w:val="34"/>
    <w:autoRedefine/>
    <w:qFormat/>
    <w:uiPriority w:val="0"/>
  </w:style>
  <w:style w:type="character" w:customStyle="1" w:styleId="98">
    <w:name w:val="active6"/>
    <w:basedOn w:val="34"/>
    <w:autoRedefine/>
    <w:qFormat/>
    <w:uiPriority w:val="0"/>
    <w:rPr>
      <w:color w:val="00FF00"/>
      <w:shd w:val="clear" w:color="auto" w:fill="000000"/>
    </w:rPr>
  </w:style>
  <w:style w:type="character" w:customStyle="1" w:styleId="99">
    <w:name w:val="hilite6"/>
    <w:basedOn w:val="34"/>
    <w:autoRedefine/>
    <w:qFormat/>
    <w:uiPriority w:val="0"/>
    <w:rPr>
      <w:color w:val="FFFFFF"/>
      <w:shd w:val="clear" w:color="auto" w:fill="666677"/>
    </w:rPr>
  </w:style>
  <w:style w:type="character" w:customStyle="1" w:styleId="100">
    <w:name w:val="active"/>
    <w:basedOn w:val="34"/>
    <w:autoRedefine/>
    <w:qFormat/>
    <w:uiPriority w:val="0"/>
    <w:rPr>
      <w:color w:val="00FF00"/>
      <w:shd w:val="clear" w:color="auto" w:fill="000000"/>
    </w:rPr>
  </w:style>
  <w:style w:type="character" w:customStyle="1" w:styleId="101">
    <w:name w:val="hilite4"/>
    <w:basedOn w:val="34"/>
    <w:autoRedefine/>
    <w:qFormat/>
    <w:uiPriority w:val="0"/>
    <w:rPr>
      <w:color w:val="FFFFFF"/>
      <w:shd w:val="clear" w:color="auto" w:fill="666677"/>
    </w:rPr>
  </w:style>
  <w:style w:type="character" w:customStyle="1" w:styleId="102">
    <w:name w:val="批注主题 Char"/>
    <w:basedOn w:val="60"/>
    <w:link w:val="29"/>
    <w:autoRedefine/>
    <w:qFormat/>
    <w:uiPriority w:val="0"/>
    <w:rPr>
      <w:b/>
      <w:bCs/>
      <w:kern w:val="2"/>
      <w:sz w:val="21"/>
      <w:szCs w:val="24"/>
    </w:rPr>
  </w:style>
  <w:style w:type="character" w:customStyle="1" w:styleId="103">
    <w:name w:val="批注框文本 Char"/>
    <w:basedOn w:val="34"/>
    <w:link w:val="22"/>
    <w:autoRedefine/>
    <w:qFormat/>
    <w:uiPriority w:val="0"/>
    <w:rPr>
      <w:kern w:val="2"/>
      <w:sz w:val="18"/>
      <w:szCs w:val="18"/>
    </w:rPr>
  </w:style>
  <w:style w:type="character" w:customStyle="1" w:styleId="104">
    <w:name w:val="active5"/>
    <w:basedOn w:val="34"/>
    <w:autoRedefine/>
    <w:qFormat/>
    <w:uiPriority w:val="0"/>
    <w:rPr>
      <w:color w:val="00FF00"/>
      <w:shd w:val="clear" w:color="auto" w:fill="000000"/>
    </w:rPr>
  </w:style>
  <w:style w:type="character" w:customStyle="1" w:styleId="105">
    <w:name w:val="indent"/>
    <w:basedOn w:val="34"/>
    <w:autoRedefine/>
    <w:qFormat/>
    <w:uiPriority w:val="0"/>
  </w:style>
  <w:style w:type="character" w:customStyle="1" w:styleId="106">
    <w:name w:val="glyphicon4"/>
    <w:basedOn w:val="34"/>
    <w:autoRedefine/>
    <w:qFormat/>
    <w:uiPriority w:val="0"/>
  </w:style>
  <w:style w:type="character" w:customStyle="1" w:styleId="107">
    <w:name w:val="hover3"/>
    <w:basedOn w:val="34"/>
    <w:autoRedefine/>
    <w:qFormat/>
    <w:uiPriority w:val="0"/>
    <w:rPr>
      <w:shd w:val="clear" w:color="auto" w:fill="EEEEEE"/>
    </w:rPr>
  </w:style>
  <w:style w:type="character" w:customStyle="1" w:styleId="108">
    <w:name w:val="old"/>
    <w:basedOn w:val="34"/>
    <w:autoRedefine/>
    <w:qFormat/>
    <w:uiPriority w:val="0"/>
    <w:rPr>
      <w:color w:val="999999"/>
    </w:rPr>
  </w:style>
  <w:style w:type="character" w:customStyle="1" w:styleId="109">
    <w:name w:val="hour_am"/>
    <w:basedOn w:val="34"/>
    <w:autoRedefine/>
    <w:qFormat/>
    <w:uiPriority w:val="0"/>
  </w:style>
  <w:style w:type="character" w:customStyle="1" w:styleId="110">
    <w:name w:val="hour_pm"/>
    <w:basedOn w:val="34"/>
    <w:autoRedefine/>
    <w:qFormat/>
    <w:uiPriority w:val="0"/>
  </w:style>
  <w:style w:type="paragraph" w:customStyle="1" w:styleId="111">
    <w:name w:val="1正文"/>
    <w:basedOn w:val="28"/>
    <w:autoRedefine/>
    <w:qFormat/>
    <w:uiPriority w:val="99"/>
    <w:pPr>
      <w:spacing w:beforeAutospacing="0" w:afterAutospacing="0" w:line="360" w:lineRule="auto"/>
      <w:ind w:firstLine="960" w:firstLineChars="200"/>
      <w:jc w:val="both"/>
    </w:pPr>
    <w:rPr>
      <w:rFonts w:ascii="Times New Roman" w:hAnsi="Times New Roman"/>
    </w:rPr>
  </w:style>
  <w:style w:type="paragraph" w:customStyle="1" w:styleId="11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table" w:customStyle="1" w:styleId="113">
    <w:name w:val="Table Normal"/>
    <w:autoRedefine/>
    <w:semiHidden/>
    <w:unhideWhenUsed/>
    <w:qFormat/>
    <w:uiPriority w:val="2"/>
    <w:pPr>
      <w:widowControl w:val="0"/>
      <w:autoSpaceDE w:val="0"/>
      <w:autoSpaceDN w:val="0"/>
    </w:pPr>
    <w:rPr>
      <w:sz w:val="22"/>
      <w:lang w:eastAsia="en-US"/>
    </w:rPr>
    <w:tblPr>
      <w:tblCellMar>
        <w:top w:w="0" w:type="dxa"/>
        <w:left w:w="0" w:type="dxa"/>
        <w:bottom w:w="0" w:type="dxa"/>
        <w:right w:w="0" w:type="dxa"/>
      </w:tblCellMar>
    </w:tblPr>
  </w:style>
  <w:style w:type="paragraph" w:customStyle="1" w:styleId="114">
    <w:name w:val="title12"/>
    <w:basedOn w:val="1"/>
    <w:autoRedefine/>
    <w:qFormat/>
    <w:uiPriority w:val="0"/>
    <w:pPr>
      <w:spacing w:before="120"/>
      <w:jc w:val="left"/>
    </w:pPr>
    <w:rPr>
      <w:b/>
      <w:kern w:val="0"/>
      <w:sz w:val="18"/>
      <w:szCs w:val="18"/>
    </w:rPr>
  </w:style>
  <w:style w:type="paragraph" w:customStyle="1" w:styleId="115">
    <w:name w:val="WPSOffice手动目录 1"/>
    <w:autoRedefine/>
    <w:qFormat/>
    <w:uiPriority w:val="0"/>
    <w:rPr>
      <w:rFonts w:ascii="Times New Roman" w:hAnsi="Times New Roman" w:eastAsia="宋体" w:cs="Times New Roman"/>
      <w:lang w:val="en-US" w:eastAsia="zh-CN" w:bidi="ar-SA"/>
    </w:rPr>
  </w:style>
  <w:style w:type="paragraph" w:customStyle="1" w:styleId="116">
    <w:name w:val="09正文_wh"/>
    <w:autoRedefine/>
    <w:qFormat/>
    <w:uiPriority w:val="0"/>
    <w:pPr>
      <w:spacing w:line="300" w:lineRule="auto"/>
      <w:ind w:firstLine="200" w:firstLineChars="200"/>
      <w:jc w:val="both"/>
    </w:pPr>
    <w:rPr>
      <w:rFonts w:ascii="Times New Roman" w:hAnsi="Times New Roman" w:eastAsia="宋体" w:cs="Times New Roman"/>
      <w:sz w:val="28"/>
      <w:szCs w:val="22"/>
      <w:lang w:val="en-US" w:eastAsia="zh-CN" w:bidi="ar-SA"/>
    </w:rPr>
  </w:style>
  <w:style w:type="character" w:customStyle="1" w:styleId="117">
    <w:name w:val="NormalCharacter"/>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管理资源吧</Company>
  <Pages>63</Pages>
  <Words>1524</Words>
  <Characters>1819</Characters>
  <Lines>237</Lines>
  <Paragraphs>66</Paragraphs>
  <TotalTime>24</TotalTime>
  <ScaleCrop>false</ScaleCrop>
  <LinksUpToDate>false</LinksUpToDate>
  <CharactersWithSpaces>1855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2022-01-19T20:16:00Z</dcterms:created>
  <dc:creator>Mondialito1419070187</dc:creator>
  <cp:lastModifiedBy>回转时光</cp:lastModifiedBy>
  <cp:lastPrinted>2022-02-21T11:02:00Z</cp:lastPrinted>
  <dcterms:modified xsi:type="dcterms:W3CDTF">2025-08-31T10:03:16Z</dcterms:modified>
  <dc:title> </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4E6F54CE6BF04E98B64F55E8E961D740_13</vt:lpwstr>
  </property>
  <property fmtid="{D5CDD505-2E9C-101B-9397-08002B2CF9AE}" pid="4" name="KSOTemplateDocerSaveRecord">
    <vt:lpwstr>eyJoZGlkIjoiOTE2NjQwYzEyZmMzYmM2NDIwNWNkMTE0YTgxYjYzZDEiLCJ1c2VySWQiOiIyMjAyODAzIn0=</vt:lpwstr>
  </property>
</Properties>
</file>