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2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Style w:val="9"/>
          <w:rFonts w:hint="eastAsia" w:ascii="宋体" w:hAnsi="宋体" w:eastAsia="宋体" w:cs="宋体"/>
          <w:b/>
          <w:bCs/>
          <w:i w:val="0"/>
          <w:iCs w:val="0"/>
          <w:caps w:val="0"/>
          <w:color w:val="333333"/>
          <w:spacing w:val="0"/>
          <w:sz w:val="24"/>
          <w:szCs w:val="24"/>
          <w:shd w:val="clear" w:fill="FFFFFF"/>
          <w:vertAlign w:val="baseline"/>
        </w:rPr>
      </w:pPr>
      <w:bookmarkStart w:id="0" w:name="_Toc22726"/>
      <w:r>
        <w:rPr>
          <w:rFonts w:hint="eastAsia" w:hAnsi="宋体" w:cs="宋体"/>
          <w:b/>
          <w:bCs/>
          <w:i w:val="0"/>
          <w:iCs w:val="0"/>
          <w:caps w:val="0"/>
          <w:color w:val="auto"/>
          <w:spacing w:val="0"/>
          <w:sz w:val="32"/>
          <w:szCs w:val="32"/>
          <w:shd w:val="clear" w:fill="FFFFFF"/>
          <w:vertAlign w:val="baseline"/>
          <w:lang w:val="en-US" w:eastAsia="zh-CN"/>
        </w:rPr>
        <w:t>古城镇罗家沟村徐家沟中型淤地坝除险加固工程</w:t>
      </w:r>
      <w:r>
        <w:rPr>
          <w:rFonts w:hint="eastAsia" w:ascii="宋体" w:hAnsi="宋体" w:eastAsia="宋体" w:cs="宋体"/>
          <w:b/>
          <w:bCs/>
          <w:i w:val="0"/>
          <w:iCs w:val="0"/>
          <w:caps w:val="0"/>
          <w:color w:val="auto"/>
          <w:spacing w:val="0"/>
          <w:sz w:val="32"/>
          <w:szCs w:val="32"/>
          <w:shd w:val="clear" w:fill="FFFFFF"/>
          <w:vertAlign w:val="baseline"/>
        </w:rPr>
        <w:t>竞争性谈判公告</w:t>
      </w:r>
      <w:bookmarkEnd w:id="0"/>
      <w:bookmarkStart w:id="9" w:name="_GoBack"/>
      <w:bookmarkEnd w:id="9"/>
    </w:p>
    <w:p w14:paraId="27C579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lang w:eastAsia="zh-CN"/>
        </w:rPr>
      </w:pPr>
      <w:r>
        <w:rPr>
          <w:rFonts w:hint="eastAsia" w:ascii="宋体" w:hAnsi="宋体" w:eastAsia="宋体" w:cs="宋体"/>
          <w:b/>
          <w:bCs/>
          <w:i w:val="0"/>
          <w:iCs w:val="0"/>
          <w:caps w:val="0"/>
          <w:color w:val="auto"/>
          <w:spacing w:val="0"/>
          <w:sz w:val="24"/>
          <w:szCs w:val="24"/>
          <w:shd w:val="clear" w:fill="FFFFFF"/>
          <w:vertAlign w:val="baseline"/>
          <w:lang w:eastAsia="zh-CN"/>
        </w:rPr>
        <w:t>项目概况</w:t>
      </w:r>
    </w:p>
    <w:p w14:paraId="67DADA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vertAlign w:val="baseline"/>
        </w:rPr>
      </w:pPr>
      <w:r>
        <w:rPr>
          <w:rFonts w:hint="eastAsia" w:cs="宋体"/>
          <w:i w:val="0"/>
          <w:iCs w:val="0"/>
          <w:caps w:val="0"/>
          <w:color w:val="auto"/>
          <w:spacing w:val="0"/>
          <w:sz w:val="24"/>
          <w:szCs w:val="24"/>
          <w:shd w:val="clear" w:fill="FFFFFF"/>
          <w:vertAlign w:val="baseline"/>
          <w:lang w:eastAsia="zh-CN"/>
        </w:rPr>
        <w:t>古城镇罗家沟村徐家沟中型淤地坝除险加固工程</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采购项目的潜在供应商应在登录全国公共资源交易中心平台（陕西省）使用CA锁投标确认后自行下载获取采购文件，并</w:t>
      </w:r>
      <w:r>
        <w:rPr>
          <w:rFonts w:hint="eastAsia" w:ascii="宋体" w:hAnsi="宋体" w:eastAsia="宋体" w:cs="宋体"/>
          <w:i w:val="0"/>
          <w:iCs w:val="0"/>
          <w:caps w:val="0"/>
          <w:color w:val="auto"/>
          <w:spacing w:val="0"/>
          <w:sz w:val="24"/>
          <w:szCs w:val="24"/>
          <w:shd w:val="clear"/>
          <w:vertAlign w:val="baseline"/>
        </w:rPr>
        <w:t>于</w:t>
      </w:r>
      <w:r>
        <w:rPr>
          <w:rFonts w:hint="eastAsia" w:cs="宋体"/>
          <w:i w:val="0"/>
          <w:iCs w:val="0"/>
          <w:caps w:val="0"/>
          <w:color w:val="auto"/>
          <w:spacing w:val="0"/>
          <w:sz w:val="24"/>
          <w:szCs w:val="24"/>
          <w:shd w:val="clear"/>
          <w:vertAlign w:val="baseline"/>
          <w:lang w:eastAsia="zh-CN"/>
        </w:rPr>
        <w:t>202</w:t>
      </w:r>
      <w:r>
        <w:rPr>
          <w:rFonts w:hint="eastAsia" w:cs="宋体"/>
          <w:i w:val="0"/>
          <w:iCs w:val="0"/>
          <w:caps w:val="0"/>
          <w:color w:val="auto"/>
          <w:spacing w:val="0"/>
          <w:sz w:val="24"/>
          <w:szCs w:val="24"/>
          <w:shd w:val="clear"/>
          <w:vertAlign w:val="baseline"/>
          <w:lang w:val="en-US" w:eastAsia="zh-CN"/>
        </w:rPr>
        <w:t>5</w:t>
      </w:r>
      <w:r>
        <w:rPr>
          <w:rFonts w:hint="eastAsia" w:cs="宋体"/>
          <w:i w:val="0"/>
          <w:iCs w:val="0"/>
          <w:caps w:val="0"/>
          <w:color w:val="auto"/>
          <w:spacing w:val="0"/>
          <w:sz w:val="24"/>
          <w:szCs w:val="24"/>
          <w:shd w:val="clear"/>
          <w:vertAlign w:val="baseline"/>
          <w:lang w:eastAsia="zh-CN"/>
        </w:rPr>
        <w:t>年</w:t>
      </w:r>
      <w:r>
        <w:rPr>
          <w:rFonts w:hint="eastAsia" w:cs="宋体"/>
          <w:i w:val="0"/>
          <w:iCs w:val="0"/>
          <w:caps w:val="0"/>
          <w:color w:val="auto"/>
          <w:spacing w:val="0"/>
          <w:sz w:val="24"/>
          <w:szCs w:val="24"/>
          <w:shd w:val="clear"/>
          <w:vertAlign w:val="baseline"/>
          <w:lang w:val="en-US" w:eastAsia="zh-CN"/>
        </w:rPr>
        <w:t>10</w:t>
      </w:r>
      <w:r>
        <w:rPr>
          <w:rFonts w:hint="eastAsia" w:cs="宋体"/>
          <w:i w:val="0"/>
          <w:iCs w:val="0"/>
          <w:caps w:val="0"/>
          <w:color w:val="auto"/>
          <w:spacing w:val="0"/>
          <w:sz w:val="24"/>
          <w:szCs w:val="24"/>
          <w:shd w:val="clear"/>
          <w:vertAlign w:val="baseline"/>
          <w:lang w:eastAsia="zh-CN"/>
        </w:rPr>
        <w:t>月</w:t>
      </w:r>
      <w:r>
        <w:rPr>
          <w:rFonts w:hint="eastAsia" w:cs="宋体"/>
          <w:i w:val="0"/>
          <w:iCs w:val="0"/>
          <w:caps w:val="0"/>
          <w:color w:val="auto"/>
          <w:spacing w:val="0"/>
          <w:sz w:val="24"/>
          <w:szCs w:val="24"/>
          <w:shd w:val="clear"/>
          <w:vertAlign w:val="baseline"/>
          <w:lang w:val="en-US" w:eastAsia="zh-CN"/>
        </w:rPr>
        <w:t>10</w:t>
      </w:r>
      <w:r>
        <w:rPr>
          <w:rFonts w:hint="eastAsia" w:cs="宋体"/>
          <w:i w:val="0"/>
          <w:iCs w:val="0"/>
          <w:caps w:val="0"/>
          <w:color w:val="auto"/>
          <w:spacing w:val="0"/>
          <w:sz w:val="24"/>
          <w:szCs w:val="24"/>
          <w:shd w:val="clear"/>
          <w:vertAlign w:val="baseline"/>
          <w:lang w:eastAsia="zh-CN"/>
        </w:rPr>
        <w:t xml:space="preserve">日 </w:t>
      </w:r>
      <w:r>
        <w:rPr>
          <w:rFonts w:hint="eastAsia" w:cs="宋体"/>
          <w:i w:val="0"/>
          <w:iCs w:val="0"/>
          <w:caps w:val="0"/>
          <w:color w:val="auto"/>
          <w:spacing w:val="0"/>
          <w:sz w:val="24"/>
          <w:szCs w:val="24"/>
          <w:shd w:val="clear"/>
          <w:vertAlign w:val="baseline"/>
          <w:lang w:val="en-US" w:eastAsia="zh-CN"/>
        </w:rPr>
        <w:t>09</w:t>
      </w:r>
      <w:r>
        <w:rPr>
          <w:rFonts w:hint="eastAsia" w:cs="宋体"/>
          <w:i w:val="0"/>
          <w:iCs w:val="0"/>
          <w:caps w:val="0"/>
          <w:color w:val="auto"/>
          <w:spacing w:val="0"/>
          <w:sz w:val="24"/>
          <w:szCs w:val="24"/>
          <w:shd w:val="clear"/>
          <w:vertAlign w:val="baseline"/>
          <w:lang w:eastAsia="zh-CN"/>
        </w:rPr>
        <w:t>时</w:t>
      </w:r>
      <w:r>
        <w:rPr>
          <w:rFonts w:hint="eastAsia" w:cs="宋体"/>
          <w:i w:val="0"/>
          <w:iCs w:val="0"/>
          <w:caps w:val="0"/>
          <w:color w:val="auto"/>
          <w:spacing w:val="0"/>
          <w:sz w:val="24"/>
          <w:szCs w:val="24"/>
          <w:shd w:val="clear"/>
          <w:vertAlign w:val="baseline"/>
          <w:lang w:val="en-US" w:eastAsia="zh-CN"/>
        </w:rPr>
        <w:t>3</w:t>
      </w:r>
      <w:r>
        <w:rPr>
          <w:rFonts w:hint="eastAsia" w:cs="宋体"/>
          <w:i w:val="0"/>
          <w:iCs w:val="0"/>
          <w:caps w:val="0"/>
          <w:color w:val="auto"/>
          <w:spacing w:val="0"/>
          <w:sz w:val="24"/>
          <w:szCs w:val="24"/>
          <w:shd w:val="clear"/>
          <w:vertAlign w:val="baseline"/>
          <w:lang w:eastAsia="zh-CN"/>
        </w:rPr>
        <w:t>0分</w:t>
      </w:r>
      <w:r>
        <w:rPr>
          <w:rFonts w:hint="eastAsia" w:ascii="宋体" w:hAnsi="宋体" w:eastAsia="宋体" w:cs="宋体"/>
          <w:i w:val="0"/>
          <w:iCs w:val="0"/>
          <w:caps w:val="0"/>
          <w:color w:val="auto"/>
          <w:spacing w:val="0"/>
          <w:sz w:val="24"/>
          <w:szCs w:val="24"/>
          <w:shd w:val="clear"/>
          <w:vertAlign w:val="baseline"/>
        </w:rPr>
        <w:t>（北京时间）前提交响应文件。</w:t>
      </w:r>
    </w:p>
    <w:p w14:paraId="5411C7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i w:val="0"/>
          <w:iCs w:val="0"/>
          <w:caps w:val="0"/>
          <w:color w:val="auto"/>
          <w:spacing w:val="0"/>
          <w:sz w:val="24"/>
          <w:szCs w:val="24"/>
          <w:shd w:val="clear" w:fill="FFFFFF"/>
          <w:vertAlign w:val="baseline"/>
        </w:rPr>
      </w:pPr>
      <w:bookmarkStart w:id="1" w:name="_Toc24358"/>
      <w:r>
        <w:rPr>
          <w:rFonts w:hint="eastAsia" w:ascii="宋体" w:hAnsi="宋体" w:eastAsia="宋体" w:cs="宋体"/>
          <w:i w:val="0"/>
          <w:iCs w:val="0"/>
          <w:caps w:val="0"/>
          <w:color w:val="auto"/>
          <w:spacing w:val="0"/>
          <w:sz w:val="24"/>
          <w:szCs w:val="24"/>
          <w:shd w:val="clear" w:fill="FFFFFF"/>
          <w:vertAlign w:val="baseline"/>
        </w:rPr>
        <w:t>一、项目基本情况</w:t>
      </w:r>
      <w:bookmarkEnd w:id="1"/>
    </w:p>
    <w:p w14:paraId="1F6CCE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HJLZB-2025-61</w:t>
      </w:r>
    </w:p>
    <w:p w14:paraId="4C8174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古城镇罗家沟村徐家沟中型淤地坝除险加固工程</w:t>
      </w:r>
    </w:p>
    <w:p w14:paraId="265573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采购方式：竞争性谈判</w:t>
      </w:r>
    </w:p>
    <w:p w14:paraId="0AF7AB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eastAsia="zh-CN"/>
        </w:rPr>
        <w:t>769400.00</w:t>
      </w:r>
      <w:r>
        <w:rPr>
          <w:rFonts w:hint="eastAsia" w:ascii="宋体" w:hAnsi="宋体" w:eastAsia="宋体" w:cs="宋体"/>
          <w:i w:val="0"/>
          <w:iCs w:val="0"/>
          <w:caps w:val="0"/>
          <w:color w:val="auto"/>
          <w:spacing w:val="0"/>
          <w:sz w:val="24"/>
          <w:szCs w:val="24"/>
          <w:shd w:val="clear" w:fill="FFFFFF"/>
          <w:vertAlign w:val="baseline"/>
        </w:rPr>
        <w:t>元</w:t>
      </w:r>
    </w:p>
    <w:p w14:paraId="73DB8F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b/>
          <w:bCs/>
          <w:i w:val="0"/>
          <w:iCs w:val="0"/>
          <w:caps w:val="0"/>
          <w:color w:val="auto"/>
          <w:spacing w:val="0"/>
          <w:sz w:val="24"/>
          <w:szCs w:val="24"/>
          <w:shd w:val="clear" w:fill="FFFFFF"/>
          <w:vertAlign w:val="baseline"/>
        </w:rPr>
        <w:t>采购需求：</w:t>
      </w:r>
    </w:p>
    <w:p w14:paraId="544FCF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古城镇罗家沟村徐家沟中型淤地坝除险加固工程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0D82D5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eastAsia="zh-CN"/>
        </w:rPr>
        <w:t>769400.00</w:t>
      </w:r>
      <w:r>
        <w:rPr>
          <w:rFonts w:hint="eastAsia" w:ascii="宋体" w:hAnsi="宋体" w:eastAsia="宋体" w:cs="宋体"/>
          <w:i w:val="0"/>
          <w:iCs w:val="0"/>
          <w:caps w:val="0"/>
          <w:color w:val="auto"/>
          <w:spacing w:val="0"/>
          <w:sz w:val="24"/>
          <w:szCs w:val="24"/>
          <w:shd w:val="clear" w:fill="FFFFFF"/>
          <w:vertAlign w:val="baseline"/>
        </w:rPr>
        <w:t>元</w:t>
      </w:r>
    </w:p>
    <w:p w14:paraId="4FB05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eastAsia="zh-CN"/>
        </w:rPr>
        <w:t>769400.00</w:t>
      </w:r>
      <w:r>
        <w:rPr>
          <w:rFonts w:hint="eastAsia" w:ascii="宋体" w:hAnsi="宋体" w:eastAsia="宋体" w:cs="宋体"/>
          <w:i w:val="0"/>
          <w:iCs w:val="0"/>
          <w:caps w:val="0"/>
          <w:color w:val="auto"/>
          <w:spacing w:val="0"/>
          <w:sz w:val="24"/>
          <w:szCs w:val="24"/>
          <w:shd w:val="clear" w:fill="FFFFFF"/>
          <w:vertAlign w:val="baseline"/>
        </w:rPr>
        <w:t>元</w:t>
      </w:r>
    </w:p>
    <w:tbl>
      <w:tblPr>
        <w:tblStyle w:val="7"/>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8"/>
        <w:gridCol w:w="903"/>
        <w:gridCol w:w="1471"/>
        <w:gridCol w:w="1083"/>
        <w:gridCol w:w="1401"/>
        <w:gridCol w:w="1505"/>
        <w:gridCol w:w="1505"/>
      </w:tblGrid>
      <w:tr w14:paraId="7BC843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469B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品目号</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86D3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品目名称</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C7E1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采购标的</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09D78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A059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技术规格、参数及要求</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031D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品目预算(元)</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91273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最高限价(元)</w:t>
            </w:r>
          </w:p>
        </w:tc>
      </w:tr>
      <w:tr w14:paraId="03C076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397"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30E68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528"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ACE14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86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DE39F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古城镇罗家沟村徐家沟中型淤地坝除险加固工程</w:t>
            </w:r>
          </w:p>
        </w:tc>
        <w:tc>
          <w:tcPr>
            <w:tcW w:w="633"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5D0A4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B041D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88CE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769400.00</w:t>
            </w:r>
          </w:p>
        </w:tc>
        <w:tc>
          <w:tcPr>
            <w:tcW w:w="880"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E517D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val="en-US" w:eastAsia="zh-CN"/>
              </w:rPr>
              <w:t>769400.00</w:t>
            </w:r>
          </w:p>
        </w:tc>
      </w:tr>
    </w:tbl>
    <w:p w14:paraId="208933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i w:val="0"/>
          <w:iCs w:val="0"/>
          <w:caps w:val="0"/>
          <w:color w:val="auto"/>
          <w:spacing w:val="0"/>
          <w:sz w:val="24"/>
          <w:szCs w:val="24"/>
          <w:shd w:val="clear" w:fill="FFFFFF"/>
          <w:vertAlign w:val="baseline"/>
        </w:rPr>
      </w:pPr>
    </w:p>
    <w:p w14:paraId="2FAE70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DDB0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leftChars="0" w:right="0" w:firstLine="679" w:firstLineChars="283"/>
        <w:jc w:val="both"/>
        <w:textAlignment w:val="baseline"/>
        <w:rPr>
          <w:rFonts w:hint="default" w:eastAsia="宋体"/>
          <w:color w:val="auto"/>
          <w:sz w:val="21"/>
          <w:szCs w:val="21"/>
          <w:lang w:val="en-US" w:eastAsia="zh-CN"/>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i w:val="0"/>
          <w:iCs w:val="0"/>
          <w:caps w:val="0"/>
          <w:color w:val="auto"/>
          <w:spacing w:val="0"/>
          <w:sz w:val="24"/>
          <w:szCs w:val="24"/>
          <w:shd w:val="clear" w:fill="FFFFFF"/>
          <w:vertAlign w:val="baseline"/>
          <w:lang w:val="en-US" w:eastAsia="zh-CN"/>
        </w:rPr>
        <w:t>90日历天</w:t>
      </w:r>
    </w:p>
    <w:p w14:paraId="041E9D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textAlignment w:val="baseline"/>
        <w:outlineLvl w:val="0"/>
        <w:rPr>
          <w:rFonts w:hint="eastAsia" w:ascii="宋体" w:hAnsi="宋体" w:eastAsia="宋体" w:cs="宋体"/>
          <w:b/>
          <w:bCs/>
          <w:i w:val="0"/>
          <w:iCs w:val="0"/>
          <w:caps w:val="0"/>
          <w:color w:val="auto"/>
          <w:spacing w:val="0"/>
          <w:sz w:val="24"/>
          <w:szCs w:val="24"/>
          <w:shd w:val="clear" w:fill="FFFFFF"/>
          <w:vertAlign w:val="baseline"/>
          <w:lang w:eastAsia="zh-CN"/>
        </w:rPr>
      </w:pPr>
      <w:bookmarkStart w:id="2" w:name="_Toc22797"/>
      <w:r>
        <w:rPr>
          <w:rFonts w:hint="eastAsia" w:ascii="宋体" w:hAnsi="宋体" w:eastAsia="宋体" w:cs="宋体"/>
          <w:b/>
          <w:bCs/>
          <w:i w:val="0"/>
          <w:iCs w:val="0"/>
          <w:caps w:val="0"/>
          <w:color w:val="auto"/>
          <w:spacing w:val="0"/>
          <w:sz w:val="24"/>
          <w:szCs w:val="24"/>
          <w:shd w:val="clear" w:fill="FFFFFF"/>
          <w:vertAlign w:val="baseline"/>
          <w:lang w:eastAsia="zh-CN"/>
        </w:rPr>
        <w:t>二、申请人的资格要求：</w:t>
      </w:r>
      <w:bookmarkEnd w:id="2"/>
    </w:p>
    <w:p w14:paraId="541B0C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11E14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6A116A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古城镇罗家沟村徐家沟中型淤地坝除险加固工程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A22C5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536C24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6D435D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3A5CED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3F9C34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50BB2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438EE8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1604C4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62F4AC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67A930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⑩、落实其它相关政策。</w:t>
      </w:r>
    </w:p>
    <w:p w14:paraId="253BD7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38F76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古城镇罗家沟村徐家沟中型淤地坝除险加固工程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jc w:val="left"/>
        <w:textAlignment w:val="auto"/>
        <w:rPr>
          <w:rFonts w:hint="eastAsia" w:asciiTheme="majorEastAsia" w:hAnsiTheme="majorEastAsia" w:eastAsiaTheme="majorEastAsia" w:cstheme="majorEastAsia"/>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93B82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r>
        <w:rPr>
          <w:rFonts w:hint="eastAsia" w:ascii="宋体" w:hAnsi="宋体" w:eastAsia="宋体" w:cs="宋体"/>
          <w:i w:val="0"/>
          <w:iCs w:val="0"/>
          <w:caps w:val="0"/>
          <w:color w:val="auto"/>
          <w:spacing w:val="0"/>
          <w:sz w:val="24"/>
          <w:szCs w:val="24"/>
          <w:shd w:val="clear" w:fill="FFFFFF"/>
          <w:vertAlign w:val="baseline"/>
        </w:rPr>
        <w:t>；</w:t>
      </w:r>
    </w:p>
    <w:p w14:paraId="23025B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color w:val="auto"/>
          <w:sz w:val="24"/>
          <w:szCs w:val="24"/>
          <w:highlight w:val="none"/>
          <w:lang w:val="en-US" w:eastAsia="zh-CN"/>
        </w:rPr>
        <w:t>拟派项目负责人需具备水利水电工程专业二级及以上注册建造师证书和有效的安全生产考核合格证书（水安B证），以及2025年8月、9月或10月份至少一个月的社保经办机构出具的本企业社保缴纳证明材料（五险一金其中一项即可，应可查询），且未担任其他在建工程的项目负责人；</w:t>
      </w:r>
    </w:p>
    <w:p w14:paraId="28619D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r>
        <w:rPr>
          <w:rFonts w:hint="eastAsia" w:ascii="宋体" w:hAnsi="宋体" w:eastAsia="宋体" w:cs="宋体"/>
          <w:i w:val="0"/>
          <w:iCs w:val="0"/>
          <w:caps w:val="0"/>
          <w:color w:val="auto"/>
          <w:spacing w:val="0"/>
          <w:sz w:val="24"/>
          <w:szCs w:val="24"/>
          <w:shd w:val="clear" w:fill="FFFFFF"/>
          <w:vertAlign w:val="baseline"/>
        </w:rPr>
        <w:t> </w:t>
      </w:r>
    </w:p>
    <w:p w14:paraId="08DB32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07DBC9EC">
      <w:pPr>
        <w:pStyle w:val="4"/>
        <w:keepNext w:val="0"/>
        <w:keepLines w:val="0"/>
        <w:pageBreakBefore w:val="0"/>
        <w:widowControl w:val="0"/>
        <w:kinsoku/>
        <w:wordWrap/>
        <w:overflowPunct/>
        <w:topLinePunct w:val="0"/>
        <w:autoSpaceDE/>
        <w:autoSpaceDN/>
        <w:bidi w:val="0"/>
        <w:adjustRightInd/>
        <w:snapToGrid/>
        <w:spacing w:line="440" w:lineRule="exact"/>
        <w:ind w:firstLine="720" w:firstLineChars="300"/>
        <w:jc w:val="left"/>
        <w:textAlignment w:val="auto"/>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w:t>
      </w:r>
      <w:r>
        <w:rPr>
          <w:rFonts w:hint="eastAsia" w:asciiTheme="majorEastAsia" w:hAnsiTheme="majorEastAsia" w:eastAsiaTheme="majorEastAsia" w:cstheme="majorEastAsia"/>
          <w:color w:val="auto"/>
          <w:sz w:val="24"/>
          <w:szCs w:val="24"/>
          <w:lang w:val="en-US" w:eastAsia="zh-CN"/>
        </w:rPr>
        <w:t>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05392C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7、供应商在中国政府采购网（www.ccgp.gov.cn）中未被列入政府采购严重违法失信行为记录名单；供应商、法定代表人及其项目负责人在“信用中国”网站（https://www.creditchina.gov.cn/）中未被列入失信被执行人名单，供应商提供企业完整信用报告，供应商、法定代表人及项目负责人提供网页查询截图加盖企业原色印章（“信用中国”网站中供应商失信被执行人查询截图以“中国执行信息公开网”网站（http://zxgk.court.gov.cn/shixin/）中全国范围内查询为准）；截图时间为本项目发出公告之日至响应文件递交截止时间前；</w:t>
      </w:r>
      <w:r>
        <w:rPr>
          <w:rFonts w:hint="eastAsia" w:ascii="宋体" w:hAnsi="宋体" w:eastAsia="宋体" w:cs="宋体"/>
          <w:i w:val="0"/>
          <w:iCs w:val="0"/>
          <w:caps w:val="0"/>
          <w:color w:val="auto"/>
          <w:spacing w:val="0"/>
          <w:sz w:val="24"/>
          <w:szCs w:val="24"/>
          <w:shd w:val="clear" w:fill="FFFFFF"/>
          <w:vertAlign w:val="baseline"/>
          <w:lang w:val="en-US" w:eastAsia="zh-CN"/>
        </w:rPr>
        <w:t>（以采购代理机构谈判现场查询结果为准）</w:t>
      </w:r>
      <w:r>
        <w:rPr>
          <w:rFonts w:hint="eastAsia" w:cs="宋体"/>
          <w:i w:val="0"/>
          <w:iCs w:val="0"/>
          <w:caps w:val="0"/>
          <w:color w:val="auto"/>
          <w:spacing w:val="0"/>
          <w:sz w:val="24"/>
          <w:szCs w:val="24"/>
          <w:shd w:val="clear" w:fill="FFFFFF"/>
          <w:vertAlign w:val="baseline"/>
          <w:lang w:eastAsia="zh-CN"/>
        </w:rPr>
        <w:t>。</w:t>
      </w:r>
    </w:p>
    <w:p w14:paraId="3D772B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14:paraId="6ADB9E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9、书面声明：参加本次政府采购活动前三年内在经营活动中没有重大违法记录的声明函；</w:t>
      </w:r>
    </w:p>
    <w:p w14:paraId="26A3CA9C">
      <w:pPr>
        <w:pStyle w:val="5"/>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cs="宋体"/>
          <w:i w:val="0"/>
          <w:iCs w:val="0"/>
          <w:caps w:val="0"/>
          <w:color w:val="auto"/>
          <w:spacing w:val="0"/>
          <w:kern w:val="0"/>
          <w:sz w:val="24"/>
          <w:szCs w:val="24"/>
          <w:shd w:val="clear" w:fill="FFFFFF"/>
          <w:vertAlign w:val="baseline"/>
          <w:lang w:val="en-US" w:eastAsia="zh-CN" w:bidi="ar-SA"/>
        </w:rPr>
        <w:t>10</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、投标信用承诺书代替投标保证金，提供投标信用承诺书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p>
    <w:p w14:paraId="0474ED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79" w:firstLineChars="283"/>
        <w:jc w:val="both"/>
        <w:textAlignment w:val="baseline"/>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w:t>
      </w:r>
      <w:r>
        <w:rPr>
          <w:rFonts w:hint="eastAsia" w:cs="宋体"/>
          <w:i w:val="0"/>
          <w:iCs w:val="0"/>
          <w:caps w:val="0"/>
          <w:color w:val="auto"/>
          <w:spacing w:val="0"/>
          <w:kern w:val="0"/>
          <w:sz w:val="24"/>
          <w:szCs w:val="24"/>
          <w:shd w:val="clear" w:fill="FFFFFF"/>
          <w:vertAlign w:val="baseline"/>
          <w:lang w:val="en-US" w:eastAsia="zh-CN" w:bidi="ar-SA"/>
        </w:rPr>
        <w:t>1</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、本项目不接受联合体投标，单位负责人为同一人或者存在直接控股、管理关系的不同供应商，不得同时参加本项目投标活动，提供《供应商企业关系关联承诺书》。</w:t>
      </w:r>
    </w:p>
    <w:p w14:paraId="669CB4D7">
      <w:pPr>
        <w:pStyle w:val="5"/>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w:t>
      </w:r>
      <w:r>
        <w:rPr>
          <w:rFonts w:hint="eastAsia" w:ascii="宋体" w:hAnsi="宋体" w:cs="宋体"/>
          <w:i w:val="0"/>
          <w:iCs w:val="0"/>
          <w:caps w:val="0"/>
          <w:color w:val="auto"/>
          <w:spacing w:val="0"/>
          <w:kern w:val="0"/>
          <w:sz w:val="24"/>
          <w:szCs w:val="24"/>
          <w:shd w:val="clear" w:fill="FFFFFF"/>
          <w:vertAlign w:val="baseline"/>
          <w:lang w:val="en-US" w:eastAsia="zh-CN" w:bidi="ar-SA"/>
        </w:rPr>
        <w:t>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spacing w:line="360" w:lineRule="auto"/>
        <w:ind w:firstLine="720" w:firstLineChars="3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spacing w:line="360"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spacing w:line="360" w:lineRule="auto"/>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ED295E7">
      <w:pPr>
        <w:pStyle w:val="5"/>
        <w:shd w:val="clear"/>
        <w:spacing w:line="360" w:lineRule="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3）安全员应持有有效的安全生产考核合格证书（水安C证）及身份证复印件。</w:t>
      </w:r>
    </w:p>
    <w:p w14:paraId="13729267">
      <w:pPr>
        <w:pStyle w:val="5"/>
        <w:shd w:val="clear"/>
        <w:spacing w:line="360" w:lineRule="auto"/>
        <w:ind w:firstLine="480" w:firstLineChars="200"/>
        <w:rPr>
          <w:rFonts w:hint="eastAsia" w:ascii="宋体" w:hAnsi="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对应的中小企业划分标准所属行业：</w:t>
      </w:r>
      <w:r>
        <w:rPr>
          <w:rFonts w:hint="eastAsia" w:ascii="宋体" w:hAnsi="宋体" w:cs="宋体"/>
          <w:i w:val="0"/>
          <w:iCs w:val="0"/>
          <w:caps w:val="0"/>
          <w:color w:val="auto"/>
          <w:spacing w:val="0"/>
          <w:kern w:val="0"/>
          <w:sz w:val="24"/>
          <w:szCs w:val="24"/>
          <w:shd w:val="clear" w:fill="FFFFFF"/>
          <w:vertAlign w:val="baseline"/>
          <w:lang w:val="en-US" w:eastAsia="zh-CN" w:bidi="ar-SA"/>
        </w:rPr>
        <w:t>建筑业</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 xml:space="preserve"> </w:t>
      </w:r>
    </w:p>
    <w:p w14:paraId="66DE466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3" w:name="_Toc24306"/>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三、获取采购文件</w:t>
      </w:r>
      <w:bookmarkEnd w:id="3"/>
    </w:p>
    <w:p w14:paraId="533A2B0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时间：202</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09</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27</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w:t>
      </w:r>
    </w:p>
    <w:p w14:paraId="04B1769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途径：登录全国公共资源交易中心平台（陕西省）使用CA锁投标确认后自行下载</w:t>
      </w:r>
    </w:p>
    <w:p w14:paraId="4FEDB93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方式：在线获取</w:t>
      </w:r>
    </w:p>
    <w:p w14:paraId="4C906661">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售价：免费获取</w:t>
      </w:r>
    </w:p>
    <w:p w14:paraId="42FAF3C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4" w:name="_Toc25185"/>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四、响应文件提交</w:t>
      </w:r>
      <w:bookmarkEnd w:id="4"/>
    </w:p>
    <w:p w14:paraId="103F03EF">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w:t>
      </w:r>
      <w:r>
        <w:rPr>
          <w:rFonts w:hint="eastAsia" w:hAnsi="宋体" w:cs="宋体"/>
          <w:i w:val="0"/>
          <w:iCs w:val="0"/>
          <w:caps w:val="0"/>
          <w:color w:val="auto"/>
          <w:spacing w:val="0"/>
          <w:sz w:val="24"/>
          <w:szCs w:val="24"/>
          <w:shd w:val="clear" w:fill="FFFFFF"/>
          <w:vertAlign w:val="baseline"/>
          <w:lang w:val="en-US" w:eastAsia="zh-CN"/>
        </w:rPr>
        <w:t>5</w:t>
      </w:r>
      <w:r>
        <w:rPr>
          <w:rFonts w:hint="eastAsia" w:hAnsi="宋体" w:cs="宋体"/>
          <w:i w:val="0"/>
          <w:iCs w:val="0"/>
          <w:caps w:val="0"/>
          <w:color w:val="auto"/>
          <w:spacing w:val="0"/>
          <w:sz w:val="24"/>
          <w:szCs w:val="24"/>
          <w:shd w:val="clear" w:fill="FFFFFF"/>
          <w:vertAlign w:val="baseline"/>
          <w:lang w:eastAsia="zh-CN"/>
        </w:rPr>
        <w:t>年</w:t>
      </w:r>
      <w:r>
        <w:rPr>
          <w:rFonts w:hint="eastAsia" w:hAnsi="宋体" w:cs="宋体"/>
          <w:i w:val="0"/>
          <w:iCs w:val="0"/>
          <w:caps w:val="0"/>
          <w:color w:val="auto"/>
          <w:spacing w:val="0"/>
          <w:sz w:val="24"/>
          <w:szCs w:val="24"/>
          <w:shd w:val="clear" w:fill="FFFFFF"/>
          <w:vertAlign w:val="baseline"/>
          <w:lang w:val="en-US" w:eastAsia="zh-CN"/>
        </w:rPr>
        <w:t>10</w:t>
      </w:r>
      <w:r>
        <w:rPr>
          <w:rFonts w:hint="eastAsia" w:hAnsi="宋体" w:cs="宋体"/>
          <w:i w:val="0"/>
          <w:iCs w:val="0"/>
          <w:caps w:val="0"/>
          <w:color w:val="auto"/>
          <w:spacing w:val="0"/>
          <w:sz w:val="24"/>
          <w:szCs w:val="24"/>
          <w:shd w:val="clear" w:fill="FFFFFF"/>
          <w:vertAlign w:val="baseline"/>
          <w:lang w:eastAsia="zh-CN"/>
        </w:rPr>
        <w:t>月</w:t>
      </w:r>
      <w:r>
        <w:rPr>
          <w:rFonts w:hint="eastAsia" w:hAnsi="宋体" w:cs="宋体"/>
          <w:i w:val="0"/>
          <w:iCs w:val="0"/>
          <w:caps w:val="0"/>
          <w:color w:val="auto"/>
          <w:spacing w:val="0"/>
          <w:sz w:val="24"/>
          <w:szCs w:val="24"/>
          <w:shd w:val="clear" w:fill="FFFFFF"/>
          <w:vertAlign w:val="baseline"/>
          <w:lang w:val="en-US" w:eastAsia="zh-CN"/>
        </w:rPr>
        <w:t>10</w:t>
      </w:r>
      <w:r>
        <w:rPr>
          <w:rFonts w:hint="eastAsia" w:hAnsi="宋体" w:cs="宋体"/>
          <w:i w:val="0"/>
          <w:iCs w:val="0"/>
          <w:caps w:val="0"/>
          <w:color w:val="auto"/>
          <w:spacing w:val="0"/>
          <w:sz w:val="24"/>
          <w:szCs w:val="24"/>
          <w:shd w:val="clear" w:fill="FFFFFF"/>
          <w:vertAlign w:val="baseline"/>
          <w:lang w:eastAsia="zh-CN"/>
        </w:rPr>
        <w:t>日</w:t>
      </w:r>
      <w:r>
        <w:rPr>
          <w:rFonts w:hint="eastAsia" w:hAnsi="宋体" w:cs="宋体"/>
          <w:i w:val="0"/>
          <w:iCs w:val="0"/>
          <w:caps w:val="0"/>
          <w:color w:val="auto"/>
          <w:spacing w:val="0"/>
          <w:sz w:val="24"/>
          <w:szCs w:val="24"/>
          <w:shd w:val="clear" w:fill="FFFFFF"/>
          <w:vertAlign w:val="baseline"/>
          <w:lang w:val="en-US" w:eastAsia="zh-CN"/>
        </w:rPr>
        <w:t>09</w:t>
      </w:r>
      <w:r>
        <w:rPr>
          <w:rFonts w:hint="eastAsia" w:hAnsi="宋体" w:cs="宋体"/>
          <w:i w:val="0"/>
          <w:iCs w:val="0"/>
          <w:caps w:val="0"/>
          <w:color w:val="auto"/>
          <w:spacing w:val="0"/>
          <w:sz w:val="24"/>
          <w:szCs w:val="24"/>
          <w:shd w:val="clear" w:fill="FFFFFF"/>
          <w:vertAlign w:val="baseline"/>
          <w:lang w:eastAsia="zh-CN"/>
        </w:rPr>
        <w:t>时</w:t>
      </w:r>
      <w:r>
        <w:rPr>
          <w:rFonts w:hint="eastAsia" w:hAnsi="宋体" w:cs="宋体"/>
          <w:i w:val="0"/>
          <w:iCs w:val="0"/>
          <w:caps w:val="0"/>
          <w:color w:val="auto"/>
          <w:spacing w:val="0"/>
          <w:sz w:val="24"/>
          <w:szCs w:val="24"/>
          <w:shd w:val="clear" w:fill="FFFFFF"/>
          <w:vertAlign w:val="baseline"/>
          <w:lang w:val="en-US" w:eastAsia="zh-CN"/>
        </w:rPr>
        <w:t>3</w:t>
      </w:r>
      <w:r>
        <w:rPr>
          <w:rFonts w:hint="eastAsia" w:hAnsi="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20EC0C8">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52C0B838">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5" w:name="_Toc2282"/>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五、开启</w:t>
      </w:r>
      <w:bookmarkEnd w:id="5"/>
    </w:p>
    <w:p w14:paraId="623C960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截止时间：</w:t>
      </w:r>
      <w:r>
        <w:rPr>
          <w:rFonts w:hint="eastAsia" w:hAnsi="宋体" w:cs="宋体"/>
          <w:i w:val="0"/>
          <w:iCs w:val="0"/>
          <w:caps w:val="0"/>
          <w:color w:val="auto"/>
          <w:spacing w:val="0"/>
          <w:sz w:val="24"/>
          <w:szCs w:val="24"/>
          <w:shd w:val="clear" w:fill="FFFFFF"/>
          <w:vertAlign w:val="baseline"/>
          <w:lang w:eastAsia="zh-CN"/>
        </w:rPr>
        <w:t>202</w:t>
      </w:r>
      <w:r>
        <w:rPr>
          <w:rFonts w:hint="eastAsia" w:hAnsi="宋体" w:cs="宋体"/>
          <w:i w:val="0"/>
          <w:iCs w:val="0"/>
          <w:caps w:val="0"/>
          <w:color w:val="auto"/>
          <w:spacing w:val="0"/>
          <w:sz w:val="24"/>
          <w:szCs w:val="24"/>
          <w:shd w:val="clear" w:fill="FFFFFF"/>
          <w:vertAlign w:val="baseline"/>
          <w:lang w:val="en-US" w:eastAsia="zh-CN"/>
        </w:rPr>
        <w:t>5</w:t>
      </w:r>
      <w:r>
        <w:rPr>
          <w:rFonts w:hint="eastAsia" w:hAnsi="宋体" w:cs="宋体"/>
          <w:i w:val="0"/>
          <w:iCs w:val="0"/>
          <w:caps w:val="0"/>
          <w:color w:val="auto"/>
          <w:spacing w:val="0"/>
          <w:sz w:val="24"/>
          <w:szCs w:val="24"/>
          <w:shd w:val="clear" w:fill="FFFFFF"/>
          <w:vertAlign w:val="baseline"/>
          <w:lang w:eastAsia="zh-CN"/>
        </w:rPr>
        <w:t>年</w:t>
      </w:r>
      <w:r>
        <w:rPr>
          <w:rFonts w:hint="eastAsia" w:hAnsi="宋体" w:cs="宋体"/>
          <w:i w:val="0"/>
          <w:iCs w:val="0"/>
          <w:caps w:val="0"/>
          <w:color w:val="auto"/>
          <w:spacing w:val="0"/>
          <w:sz w:val="24"/>
          <w:szCs w:val="24"/>
          <w:shd w:val="clear" w:fill="FFFFFF"/>
          <w:vertAlign w:val="baseline"/>
          <w:lang w:val="en-US" w:eastAsia="zh-CN"/>
        </w:rPr>
        <w:t>10</w:t>
      </w:r>
      <w:r>
        <w:rPr>
          <w:rFonts w:hint="eastAsia" w:hAnsi="宋体" w:cs="宋体"/>
          <w:i w:val="0"/>
          <w:iCs w:val="0"/>
          <w:caps w:val="0"/>
          <w:color w:val="auto"/>
          <w:spacing w:val="0"/>
          <w:sz w:val="24"/>
          <w:szCs w:val="24"/>
          <w:shd w:val="clear" w:fill="FFFFFF"/>
          <w:vertAlign w:val="baseline"/>
          <w:lang w:eastAsia="zh-CN"/>
        </w:rPr>
        <w:t>月</w:t>
      </w:r>
      <w:r>
        <w:rPr>
          <w:rFonts w:hint="eastAsia" w:hAnsi="宋体" w:cs="宋体"/>
          <w:i w:val="0"/>
          <w:iCs w:val="0"/>
          <w:caps w:val="0"/>
          <w:color w:val="auto"/>
          <w:spacing w:val="0"/>
          <w:sz w:val="24"/>
          <w:szCs w:val="24"/>
          <w:shd w:val="clear" w:fill="FFFFFF"/>
          <w:vertAlign w:val="baseline"/>
          <w:lang w:val="en-US" w:eastAsia="zh-CN"/>
        </w:rPr>
        <w:t>10</w:t>
      </w:r>
      <w:r>
        <w:rPr>
          <w:rFonts w:hint="eastAsia" w:hAnsi="宋体" w:cs="宋体"/>
          <w:i w:val="0"/>
          <w:iCs w:val="0"/>
          <w:caps w:val="0"/>
          <w:color w:val="auto"/>
          <w:spacing w:val="0"/>
          <w:sz w:val="24"/>
          <w:szCs w:val="24"/>
          <w:shd w:val="clear" w:fill="FFFFFF"/>
          <w:vertAlign w:val="baseline"/>
          <w:lang w:eastAsia="zh-CN"/>
        </w:rPr>
        <w:t xml:space="preserve">日 </w:t>
      </w:r>
      <w:r>
        <w:rPr>
          <w:rFonts w:hint="eastAsia" w:hAnsi="宋体" w:cs="宋体"/>
          <w:i w:val="0"/>
          <w:iCs w:val="0"/>
          <w:caps w:val="0"/>
          <w:color w:val="auto"/>
          <w:spacing w:val="0"/>
          <w:sz w:val="24"/>
          <w:szCs w:val="24"/>
          <w:shd w:val="clear" w:fill="FFFFFF"/>
          <w:vertAlign w:val="baseline"/>
          <w:lang w:val="en-US" w:eastAsia="zh-CN"/>
        </w:rPr>
        <w:t>09</w:t>
      </w:r>
      <w:r>
        <w:rPr>
          <w:rFonts w:hint="eastAsia" w:hAnsi="宋体" w:cs="宋体"/>
          <w:i w:val="0"/>
          <w:iCs w:val="0"/>
          <w:caps w:val="0"/>
          <w:color w:val="auto"/>
          <w:spacing w:val="0"/>
          <w:sz w:val="24"/>
          <w:szCs w:val="24"/>
          <w:shd w:val="clear" w:fill="FFFFFF"/>
          <w:vertAlign w:val="baseline"/>
          <w:lang w:eastAsia="zh-CN"/>
        </w:rPr>
        <w:t>时</w:t>
      </w:r>
      <w:r>
        <w:rPr>
          <w:rFonts w:hint="eastAsia" w:hAnsi="宋体" w:cs="宋体"/>
          <w:i w:val="0"/>
          <w:iCs w:val="0"/>
          <w:caps w:val="0"/>
          <w:color w:val="auto"/>
          <w:spacing w:val="0"/>
          <w:sz w:val="24"/>
          <w:szCs w:val="24"/>
          <w:shd w:val="clear" w:fill="FFFFFF"/>
          <w:vertAlign w:val="baseline"/>
          <w:lang w:val="en-US" w:eastAsia="zh-CN"/>
        </w:rPr>
        <w:t>3</w:t>
      </w:r>
      <w:r>
        <w:rPr>
          <w:rFonts w:hint="eastAsia" w:hAnsi="宋体"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（北京时间）</w:t>
      </w:r>
    </w:p>
    <w:p w14:paraId="2037402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地点：</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p>
    <w:p w14:paraId="31CEDF94">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6" w:name="_Toc29247"/>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六、公告期限</w:t>
      </w:r>
      <w:bookmarkEnd w:id="6"/>
    </w:p>
    <w:p w14:paraId="3155DB10">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自本公告发布之日起3个工作日。</w:t>
      </w:r>
    </w:p>
    <w:p w14:paraId="2B680330">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7" w:name="_Toc4383"/>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七、其他补充事宜</w:t>
      </w:r>
      <w:bookmarkEnd w:id="7"/>
    </w:p>
    <w:p w14:paraId="0B9CC84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线上与线下需同时报名，二者缺一不可，否则视为报名无效</w:t>
      </w:r>
    </w:p>
    <w:p w14:paraId="2477DF6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1、供应商可登录全国公共资源交易中心平台（陕西省） （http://www.sxggzyjy.cn/）,选择“电子交易平台-政府采购交易系统-企业端进行登录，登录后选择“交易乙方”身份进入供应商界面进行报名并免费下载招标文件。</w:t>
      </w:r>
    </w:p>
    <w:p w14:paraId="7D439E59">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 线上报名与线下报名需同时进行，线上报名成功后请携带网上报名回执单、单位介绍信原件、经办人身份证原件、复印件加盖公章到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府谷县新区高家湾世纪花园办公楼三楼</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）进行线下报名，线上与线下报名信息须一致，否则视为报名无效。本工程所属行业为建筑业，报名时间：202</w:t>
      </w:r>
      <w:r>
        <w:rPr>
          <w:rFonts w:hint="eastAsia" w:hAnsi="宋体" w:cs="宋体"/>
          <w:i w:val="0"/>
          <w:iCs w:val="0"/>
          <w:caps w:val="0"/>
          <w:color w:val="auto"/>
          <w:spacing w:val="0"/>
          <w:kern w:val="0"/>
          <w:sz w:val="24"/>
          <w:szCs w:val="24"/>
          <w:shd w:val="clear" w:fill="FFFFFF"/>
          <w:vertAlign w:val="baseline"/>
          <w:lang w:val="en-US" w:eastAsia="zh-CN" w:bidi="ar-SA"/>
        </w:rPr>
        <w:t>5</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年</w:t>
      </w:r>
      <w:r>
        <w:rPr>
          <w:rFonts w:hint="eastAsia" w:hAnsi="宋体" w:cs="宋体"/>
          <w:i w:val="0"/>
          <w:iCs w:val="0"/>
          <w:caps w:val="0"/>
          <w:color w:val="auto"/>
          <w:spacing w:val="0"/>
          <w:kern w:val="0"/>
          <w:sz w:val="24"/>
          <w:szCs w:val="24"/>
          <w:shd w:val="clear" w:fill="FFFFFF"/>
          <w:vertAlign w:val="baseline"/>
          <w:lang w:val="en-US" w:eastAsia="zh-CN" w:bidi="ar-SA"/>
        </w:rPr>
        <w:t>09</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月</w:t>
      </w:r>
      <w:r>
        <w:rPr>
          <w:rFonts w:hint="eastAsia" w:hAnsi="宋体" w:cs="宋体"/>
          <w:i w:val="0"/>
          <w:iCs w:val="0"/>
          <w:caps w:val="0"/>
          <w:color w:val="auto"/>
          <w:spacing w:val="0"/>
          <w:kern w:val="0"/>
          <w:sz w:val="24"/>
          <w:szCs w:val="24"/>
          <w:shd w:val="clear" w:fill="FFFFFF"/>
          <w:vertAlign w:val="baseline"/>
          <w:lang w:val="en-US" w:eastAsia="zh-CN" w:bidi="ar-SA"/>
        </w:rPr>
        <w:t>27</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日至</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，每天上午09:00:00至11:30:00， 下午1</w:t>
      </w:r>
      <w:r>
        <w:rPr>
          <w:rFonts w:hint="eastAsia" w:hAnsi="宋体" w:cs="宋体"/>
          <w:i w:val="0"/>
          <w:iCs w:val="0"/>
          <w:caps w:val="0"/>
          <w:color w:val="auto"/>
          <w:spacing w:val="0"/>
          <w:kern w:val="0"/>
          <w:sz w:val="24"/>
          <w:szCs w:val="24"/>
          <w:shd w:val="clear" w:fill="FFFFFF"/>
          <w:vertAlign w:val="baseline"/>
          <w:lang w:val="en-US" w:eastAsia="zh-CN" w:bidi="ar-SA"/>
        </w:rPr>
        <w:t>4</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:00:00至17:30:00（北京时间,法定节假日除外）否则视为报名无效（谢绝邮寄）。</w:t>
      </w:r>
    </w:p>
    <w:p w14:paraId="376DB90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 办理CA锁方式（仅供参考）：榆林市市民大厦三楼窗口,电话：0912-3452148。</w:t>
      </w:r>
    </w:p>
    <w:p w14:paraId="31123C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4、请供应商按照陕西省财政厅关于政府采购供应商注册登记有关事项的通知中的要求，通过陕西省政府采购网（http://www.ccgp-shaanxi.gov.cn/）注册登记加入陕西省政府采购供应商库。</w:t>
      </w:r>
    </w:p>
    <w:p w14:paraId="4CD7C7EA">
      <w:pPr>
        <w:spacing w:line="360" w:lineRule="auto"/>
        <w:outlineLvl w:val="0"/>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pPr>
      <w:bookmarkStart w:id="8" w:name="_Toc3798"/>
      <w:r>
        <w:rPr>
          <w:rFonts w:hint="eastAsia" w:ascii="宋体" w:hAnsi="宋体" w:eastAsia="宋体" w:cs="宋体"/>
          <w:b/>
          <w:bCs/>
          <w:i w:val="0"/>
          <w:iCs w:val="0"/>
          <w:caps w:val="0"/>
          <w:color w:val="auto"/>
          <w:spacing w:val="0"/>
          <w:kern w:val="0"/>
          <w:sz w:val="24"/>
          <w:szCs w:val="24"/>
          <w:shd w:val="clear" w:fill="FFFFFF"/>
          <w:vertAlign w:val="baseline"/>
          <w:lang w:val="en-US" w:eastAsia="zh-CN" w:bidi="ar-SA"/>
        </w:rPr>
        <w:t>八、对本次招标提出询问，请按以下方式联系。</w:t>
      </w:r>
      <w:bookmarkEnd w:id="8"/>
    </w:p>
    <w:p w14:paraId="0F10717E">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1.采购人信息</w:t>
      </w:r>
    </w:p>
    <w:p w14:paraId="77ACB42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府谷县古城镇人民政府</w:t>
      </w:r>
    </w:p>
    <w:p w14:paraId="527B0BD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陕西省榆林市府谷县古城镇古城村</w:t>
      </w:r>
    </w:p>
    <w:p w14:paraId="3DB41D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firstLine="720" w:firstLineChars="30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联系方式：</w:t>
      </w:r>
      <w:r>
        <w:rPr>
          <w:rFonts w:hint="eastAsia" w:cs="宋体"/>
          <w:b w:val="0"/>
          <w:bCs w:val="0"/>
          <w:i w:val="0"/>
          <w:caps w:val="0"/>
          <w:color w:val="auto"/>
          <w:spacing w:val="0"/>
          <w:kern w:val="0"/>
          <w:sz w:val="22"/>
          <w:szCs w:val="22"/>
          <w:highlight w:val="none"/>
          <w:shd w:val="clear" w:color="auto" w:fill="FFFFFF"/>
          <w:lang w:val="en-US" w:eastAsia="zh-CN" w:bidi="ar"/>
        </w:rPr>
        <w:t>0912-8853511</w:t>
      </w:r>
    </w:p>
    <w:p w14:paraId="006A1A5C">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2.采购代理机构信息</w:t>
      </w:r>
    </w:p>
    <w:p w14:paraId="17E443B2">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名称：</w:t>
      </w: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48674A04">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地址：</w:t>
      </w:r>
      <w:r>
        <w:rPr>
          <w:rFonts w:hint="eastAsia" w:hAnsi="宋体" w:cs="宋体"/>
          <w:i w:val="0"/>
          <w:iCs w:val="0"/>
          <w:caps w:val="0"/>
          <w:color w:val="auto"/>
          <w:spacing w:val="0"/>
          <w:kern w:val="0"/>
          <w:sz w:val="24"/>
          <w:szCs w:val="24"/>
          <w:shd w:val="clear" w:fill="FFFFFF"/>
          <w:vertAlign w:val="baseline"/>
          <w:lang w:val="en-US" w:eastAsia="zh-CN" w:bidi="ar-SA"/>
        </w:rPr>
        <w:t>府谷县新区高家湾世纪花园三楼</w:t>
      </w:r>
    </w:p>
    <w:p w14:paraId="62A6E806">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3.项目联系方式</w:t>
      </w:r>
    </w:p>
    <w:p w14:paraId="2CFCFC0A">
      <w:pPr>
        <w:spacing w:line="360" w:lineRule="auto"/>
        <w:ind w:left="0" w:leftChars="0" w:firstLine="679" w:firstLineChars="283"/>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项目联系人：</w:t>
      </w:r>
      <w:r>
        <w:rPr>
          <w:rFonts w:hint="eastAsia" w:hAnsi="宋体" w:cs="宋体"/>
          <w:i w:val="0"/>
          <w:iCs w:val="0"/>
          <w:caps w:val="0"/>
          <w:color w:val="auto"/>
          <w:spacing w:val="0"/>
          <w:kern w:val="0"/>
          <w:sz w:val="24"/>
          <w:szCs w:val="24"/>
          <w:shd w:val="clear" w:fill="FFFFFF"/>
          <w:vertAlign w:val="baseline"/>
          <w:lang w:val="en-US" w:eastAsia="zh-CN" w:bidi="ar-SA"/>
        </w:rPr>
        <w:t>苏工</w:t>
      </w:r>
    </w:p>
    <w:p w14:paraId="563E5D44">
      <w:pPr>
        <w:spacing w:line="360" w:lineRule="auto"/>
        <w:ind w:left="0" w:leftChars="0" w:firstLine="679" w:firstLineChars="283"/>
        <w:jc w:val="both"/>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电话：</w:t>
      </w:r>
      <w:r>
        <w:rPr>
          <w:rFonts w:hint="eastAsia" w:hAnsi="宋体" w:cs="宋体"/>
          <w:i w:val="0"/>
          <w:iCs w:val="0"/>
          <w:caps w:val="0"/>
          <w:color w:val="auto"/>
          <w:spacing w:val="0"/>
          <w:kern w:val="0"/>
          <w:sz w:val="24"/>
          <w:szCs w:val="24"/>
          <w:shd w:val="clear" w:fill="FFFFFF"/>
          <w:vertAlign w:val="baseline"/>
          <w:lang w:val="en-US" w:eastAsia="zh-CN" w:bidi="ar-SA"/>
        </w:rPr>
        <w:t>18220291988</w:t>
      </w:r>
    </w:p>
    <w:p w14:paraId="38A36CCE">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p>
    <w:p w14:paraId="6C73D213">
      <w:pPr>
        <w:spacing w:line="360" w:lineRule="auto"/>
        <w:ind w:left="0" w:leftChars="0" w:firstLine="679" w:firstLineChars="283"/>
        <w:jc w:val="right"/>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hAnsi="宋体" w:cs="宋体"/>
          <w:i w:val="0"/>
          <w:iCs w:val="0"/>
          <w:caps w:val="0"/>
          <w:color w:val="auto"/>
          <w:spacing w:val="0"/>
          <w:kern w:val="0"/>
          <w:sz w:val="24"/>
          <w:szCs w:val="24"/>
          <w:shd w:val="clear" w:fill="FFFFFF"/>
          <w:vertAlign w:val="baseline"/>
          <w:lang w:val="en-US" w:eastAsia="zh-CN" w:bidi="ar-SA"/>
        </w:rPr>
        <w:t>华建联（陕西）招标代理有限公司</w:t>
      </w:r>
    </w:p>
    <w:p w14:paraId="59A8A6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60EDC"/>
    <w:rsid w:val="3866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Plain Text"/>
    <w:basedOn w:val="1"/>
    <w:next w:val="1"/>
    <w:qFormat/>
    <w:uiPriority w:val="0"/>
    <w:rPr>
      <w:rFonts w:ascii="宋体" w:hAnsi="Courier New"/>
      <w:szCs w:val="20"/>
    </w:r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2025-09-26T03:22:00Z</dcterms:created>
  <dc:creator>从何说起</dc:creator>
  <cp:lastModifiedBy>从何说起</cp:lastModifiedBy>
  <dcterms:modified xsi:type="dcterms:W3CDTF">2025-09-26T03:22:33Z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D47519DB981344668DA914273F202601_11</vt:lpwstr>
  </property>
  <property fmtid="{D5CDD505-2E9C-101B-9397-08002B2CF9AE}" pid="4" name="KSOTemplateDocerSaveRecord">
    <vt:lpwstr>eyJoZGlkIjoiYjc5MDY2YmNmYThjMmU5ZTllNThmOTA5ZWMzMjRkMmQiLCJ1c2VySWQiOiIzNDg4MTYyNzAifQ==</vt:lpwstr>
  </property>
</Properties>
</file>