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D78E1">
      <w:pPr>
        <w:numPr>
          <w:ilvl w:val="0"/>
          <w:numId w:val="0"/>
        </w:numPr>
        <w:jc w:val="center"/>
        <w:rPr>
          <w:rFonts w:hint="eastAsia" w:ascii="宋体" w:hAnsi="宋体" w:cs="宋体"/>
          <w:b/>
          <w:bCs/>
          <w:sz w:val="36"/>
          <w:szCs w:val="44"/>
          <w:lang w:eastAsia="zh-CN"/>
        </w:rPr>
      </w:pPr>
      <w:r>
        <w:rPr>
          <w:rFonts w:hint="eastAsia" w:ascii="宋体" w:hAnsi="宋体" w:cs="宋体"/>
          <w:b/>
          <w:bCs/>
          <w:sz w:val="36"/>
          <w:szCs w:val="44"/>
          <w:lang w:eastAsia="zh-CN"/>
        </w:rPr>
        <w:t>哈镇鱼尔沟村边连沟大型淤地坝提升改造工程</w:t>
      </w:r>
    </w:p>
    <w:p w14:paraId="62108986">
      <w:pPr>
        <w:numPr>
          <w:ilvl w:val="0"/>
          <w:numId w:val="0"/>
        </w:numPr>
        <w:jc w:val="center"/>
        <w:rPr>
          <w:rFonts w:hint="eastAsia" w:ascii="宋体" w:hAnsi="宋体" w:eastAsia="宋体" w:cs="宋体"/>
          <w:b/>
          <w:bCs/>
          <w:sz w:val="36"/>
          <w:szCs w:val="44"/>
          <w:lang w:eastAsia="zh-CN"/>
        </w:rPr>
      </w:pPr>
      <w:r>
        <w:rPr>
          <w:rFonts w:hint="eastAsia" w:ascii="宋体" w:hAnsi="宋体" w:eastAsia="宋体" w:cs="宋体"/>
          <w:b/>
          <w:bCs/>
          <w:sz w:val="36"/>
          <w:szCs w:val="44"/>
        </w:rPr>
        <w:t>采购</w:t>
      </w:r>
      <w:r>
        <w:rPr>
          <w:rFonts w:hint="eastAsia" w:ascii="宋体" w:hAnsi="宋体" w:eastAsia="宋体" w:cs="宋体"/>
          <w:b/>
          <w:bCs/>
          <w:sz w:val="36"/>
          <w:szCs w:val="44"/>
          <w:lang w:val="en-US" w:eastAsia="zh-CN"/>
        </w:rPr>
        <w:t>计划文件</w:t>
      </w:r>
    </w:p>
    <w:p w14:paraId="3EFAB5C6">
      <w:pPr>
        <w:jc w:val="center"/>
        <w:rPr>
          <w:rFonts w:hint="eastAsia" w:ascii="宋体" w:hAnsi="宋体" w:eastAsia="宋体" w:cs="宋体"/>
          <w:sz w:val="18"/>
          <w:szCs w:val="21"/>
        </w:rPr>
      </w:pPr>
    </w:p>
    <w:p w14:paraId="652D7040">
      <w:pPr>
        <w:numPr>
          <w:ilvl w:val="0"/>
          <w:numId w:val="1"/>
        </w:numPr>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采购项目名称</w:t>
      </w:r>
    </w:p>
    <w:p w14:paraId="330C1B57">
      <w:pPr>
        <w:numPr>
          <w:ilvl w:val="0"/>
          <w:numId w:val="0"/>
        </w:numPr>
        <w:spacing w:line="360" w:lineRule="auto"/>
        <w:rPr>
          <w:rFonts w:hint="eastAsia" w:ascii="宋体" w:hAnsi="宋体" w:cs="宋体"/>
          <w:b w:val="0"/>
          <w:bCs w:val="0"/>
          <w:sz w:val="28"/>
          <w:szCs w:val="36"/>
          <w:lang w:val="en-US" w:eastAsia="zh-CN"/>
        </w:rPr>
      </w:pPr>
      <w:r>
        <w:rPr>
          <w:rFonts w:hint="eastAsia" w:ascii="宋体" w:hAnsi="宋体" w:cs="宋体"/>
          <w:b w:val="0"/>
          <w:bCs w:val="0"/>
          <w:sz w:val="28"/>
          <w:szCs w:val="36"/>
          <w:lang w:val="en-US" w:eastAsia="zh-CN"/>
        </w:rPr>
        <w:t>哈镇鱼尔沟村边连沟大型淤地坝提升改造工程</w:t>
      </w:r>
    </w:p>
    <w:p w14:paraId="1A18CFEB">
      <w:pPr>
        <w:numPr>
          <w:ilvl w:val="0"/>
          <w:numId w:val="0"/>
        </w:numPr>
        <w:spacing w:line="360" w:lineRule="auto"/>
        <w:rPr>
          <w:rFonts w:hint="eastAsia" w:ascii="宋体" w:hAnsi="宋体" w:eastAsia="宋体" w:cs="宋体"/>
          <w:b/>
          <w:bCs/>
          <w:sz w:val="28"/>
          <w:szCs w:val="36"/>
        </w:rPr>
      </w:pPr>
      <w:r>
        <w:rPr>
          <w:rFonts w:hint="eastAsia" w:ascii="宋体" w:hAnsi="宋体" w:cs="宋体"/>
          <w:b/>
          <w:bCs/>
          <w:sz w:val="28"/>
          <w:szCs w:val="36"/>
          <w:lang w:val="en-US" w:eastAsia="zh-CN"/>
        </w:rPr>
        <w:t>二、</w:t>
      </w:r>
      <w:r>
        <w:rPr>
          <w:rFonts w:hint="eastAsia" w:ascii="宋体" w:hAnsi="宋体" w:eastAsia="宋体" w:cs="宋体"/>
          <w:b/>
          <w:bCs/>
          <w:sz w:val="28"/>
          <w:szCs w:val="36"/>
        </w:rPr>
        <w:t>采购项目预算、资金构成和采购方式</w:t>
      </w:r>
    </w:p>
    <w:p w14:paraId="4F433095">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1</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采购项目预算：1825600.00</w:t>
      </w:r>
      <w:r>
        <w:rPr>
          <w:rFonts w:hint="eastAsia" w:ascii="宋体" w:hAnsi="宋体" w:eastAsia="宋体" w:cs="宋体"/>
          <w:sz w:val="28"/>
          <w:szCs w:val="36"/>
          <w:lang w:val="en-US" w:eastAsia="zh-CN"/>
        </w:rPr>
        <w:t>元。</w:t>
      </w:r>
    </w:p>
    <w:p w14:paraId="720820C8">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2</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资金来源：</w:t>
      </w:r>
      <w:r>
        <w:rPr>
          <w:rFonts w:hint="eastAsia" w:ascii="宋体" w:hAnsi="宋体" w:eastAsia="宋体" w:cs="宋体"/>
          <w:sz w:val="28"/>
          <w:szCs w:val="36"/>
          <w:lang w:val="en-US" w:eastAsia="zh-CN"/>
        </w:rPr>
        <w:t>财政资金</w:t>
      </w:r>
      <w:r>
        <w:rPr>
          <w:rFonts w:hint="eastAsia" w:ascii="宋体" w:hAnsi="宋体" w:eastAsia="宋体" w:cs="宋体"/>
          <w:sz w:val="28"/>
          <w:szCs w:val="36"/>
        </w:rPr>
        <w:t xml:space="preserve"> </w:t>
      </w:r>
    </w:p>
    <w:p w14:paraId="2F3AA969">
      <w:pPr>
        <w:numPr>
          <w:ilvl w:val="0"/>
          <w:numId w:val="0"/>
        </w:numPr>
        <w:spacing w:line="360" w:lineRule="auto"/>
        <w:ind w:left="0" w:leftChars="0" w:firstLine="0" w:firstLineChars="0"/>
        <w:rPr>
          <w:rFonts w:hint="eastAsia" w:ascii="宋体" w:hAnsi="宋体" w:eastAsia="宋体" w:cs="宋体"/>
          <w:sz w:val="28"/>
          <w:szCs w:val="36"/>
        </w:rPr>
      </w:pPr>
      <w:r>
        <w:rPr>
          <w:rFonts w:hint="eastAsia" w:ascii="宋体" w:hAnsi="宋体" w:cs="宋体"/>
          <w:kern w:val="2"/>
          <w:sz w:val="28"/>
          <w:szCs w:val="36"/>
          <w:lang w:val="en-US" w:eastAsia="zh-CN" w:bidi="ar-SA"/>
        </w:rPr>
        <w:t>3</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采购方式：</w:t>
      </w:r>
      <w:r>
        <w:rPr>
          <w:rFonts w:hint="eastAsia" w:ascii="宋体" w:hAnsi="宋体" w:eastAsia="宋体" w:cs="宋体"/>
          <w:sz w:val="28"/>
          <w:szCs w:val="36"/>
          <w:lang w:val="en-US" w:eastAsia="zh-CN"/>
        </w:rPr>
        <w:t>竞争性</w:t>
      </w:r>
      <w:r>
        <w:rPr>
          <w:rFonts w:hint="eastAsia" w:ascii="宋体" w:hAnsi="宋体" w:cs="宋体"/>
          <w:sz w:val="28"/>
          <w:szCs w:val="36"/>
          <w:lang w:val="en-US" w:eastAsia="zh-CN"/>
        </w:rPr>
        <w:t>磋商</w:t>
      </w:r>
    </w:p>
    <w:p w14:paraId="3E23015E">
      <w:pPr>
        <w:numPr>
          <w:ilvl w:val="0"/>
          <w:numId w:val="1"/>
        </w:numPr>
        <w:spacing w:line="360" w:lineRule="auto"/>
        <w:ind w:left="0" w:leftChars="0" w:firstLine="0" w:firstLineChars="0"/>
        <w:rPr>
          <w:rFonts w:hint="eastAsia" w:ascii="宋体" w:hAnsi="宋体" w:eastAsia="宋体" w:cs="宋体"/>
          <w:sz w:val="28"/>
          <w:szCs w:val="36"/>
        </w:rPr>
      </w:pPr>
      <w:r>
        <w:rPr>
          <w:rFonts w:hint="eastAsia" w:ascii="宋体" w:hAnsi="宋体" w:eastAsia="宋体" w:cs="宋体"/>
          <w:b/>
          <w:bCs/>
          <w:sz w:val="28"/>
          <w:szCs w:val="36"/>
        </w:rPr>
        <w:t>具体采购需求</w:t>
      </w:r>
      <w:r>
        <w:rPr>
          <w:rFonts w:hint="eastAsia" w:ascii="宋体" w:hAnsi="宋体" w:eastAsia="宋体" w:cs="宋体"/>
          <w:sz w:val="28"/>
          <w:szCs w:val="36"/>
        </w:rPr>
        <w:t xml:space="preserve">  </w:t>
      </w:r>
    </w:p>
    <w:p w14:paraId="4764B225">
      <w:pPr>
        <w:numPr>
          <w:ilvl w:val="0"/>
          <w:numId w:val="2"/>
        </w:numPr>
        <w:shd w:val="clear"/>
        <w:spacing w:line="360" w:lineRule="auto"/>
        <w:rPr>
          <w:rFonts w:hint="eastAsia" w:ascii="宋体" w:hAnsi="宋体" w:eastAsia="宋体" w:cs="宋体"/>
          <w:color w:val="000000"/>
          <w:sz w:val="28"/>
          <w:szCs w:val="36"/>
          <w:highlight w:val="none"/>
          <w:lang w:val="en-US" w:eastAsia="zh-CN"/>
        </w:rPr>
      </w:pPr>
      <w:r>
        <w:rPr>
          <w:rFonts w:hint="eastAsia" w:ascii="宋体" w:hAnsi="宋体" w:cs="宋体"/>
          <w:color w:val="000000"/>
          <w:sz w:val="28"/>
          <w:szCs w:val="36"/>
          <w:highlight w:val="none"/>
          <w:lang w:val="en-US" w:eastAsia="zh-CN"/>
        </w:rPr>
        <w:t>工期</w:t>
      </w:r>
      <w:r>
        <w:rPr>
          <w:rFonts w:hint="eastAsia" w:ascii="宋体" w:hAnsi="宋体" w:eastAsia="宋体" w:cs="宋体"/>
          <w:color w:val="000000"/>
          <w:sz w:val="28"/>
          <w:szCs w:val="36"/>
          <w:highlight w:val="none"/>
          <w:lang w:val="en-US" w:eastAsia="zh-CN"/>
        </w:rPr>
        <w:t>：</w:t>
      </w:r>
      <w:r>
        <w:rPr>
          <w:rFonts w:hint="eastAsia" w:ascii="宋体" w:hAnsi="宋体" w:cs="宋体"/>
          <w:color w:val="000000"/>
          <w:sz w:val="28"/>
          <w:szCs w:val="36"/>
          <w:highlight w:val="none"/>
          <w:lang w:val="en-US" w:eastAsia="zh-CN"/>
        </w:rPr>
        <w:t>60日历天</w:t>
      </w:r>
      <w:r>
        <w:rPr>
          <w:rFonts w:hint="eastAsia" w:ascii="宋体" w:hAnsi="宋体" w:eastAsia="宋体" w:cs="宋体"/>
          <w:color w:val="000000"/>
          <w:sz w:val="28"/>
          <w:szCs w:val="36"/>
          <w:highlight w:val="none"/>
          <w:lang w:val="en-US" w:eastAsia="zh-CN"/>
        </w:rPr>
        <w:t>。</w:t>
      </w:r>
      <w:bookmarkStart w:id="6" w:name="_GoBack"/>
      <w:bookmarkEnd w:id="6"/>
    </w:p>
    <w:p w14:paraId="7EEBF105">
      <w:pPr>
        <w:numPr>
          <w:ilvl w:val="0"/>
          <w:numId w:val="0"/>
        </w:numPr>
        <w:spacing w:line="360" w:lineRule="auto"/>
        <w:rPr>
          <w:rFonts w:hint="eastAsia" w:ascii="宋体" w:hAnsi="宋体" w:eastAsia="宋体" w:cs="宋体"/>
          <w:sz w:val="28"/>
          <w:szCs w:val="36"/>
          <w:lang w:val="en-US"/>
        </w:rPr>
      </w:pPr>
      <w:r>
        <w:rPr>
          <w:rFonts w:hint="eastAsia" w:ascii="宋体" w:hAnsi="宋体" w:eastAsia="宋体" w:cs="宋体"/>
          <w:sz w:val="28"/>
          <w:szCs w:val="36"/>
          <w:lang w:val="en-US" w:eastAsia="zh-CN"/>
        </w:rPr>
        <w:t>2、</w:t>
      </w:r>
      <w:r>
        <w:rPr>
          <w:rFonts w:hint="eastAsia" w:ascii="宋体" w:hAnsi="宋体" w:cs="宋体"/>
          <w:sz w:val="28"/>
          <w:szCs w:val="36"/>
          <w:lang w:val="en-US" w:eastAsia="zh-CN"/>
        </w:rPr>
        <w:t>工程</w:t>
      </w:r>
      <w:r>
        <w:rPr>
          <w:rFonts w:hint="eastAsia" w:ascii="宋体" w:hAnsi="宋体" w:eastAsia="宋体" w:cs="宋体"/>
          <w:sz w:val="28"/>
          <w:szCs w:val="36"/>
          <w:lang w:val="en-US" w:eastAsia="zh-CN"/>
        </w:rPr>
        <w:t>地点</w:t>
      </w:r>
      <w:r>
        <w:rPr>
          <w:rFonts w:hint="eastAsia" w:ascii="宋体" w:hAnsi="宋体" w:eastAsia="宋体" w:cs="宋体"/>
          <w:sz w:val="28"/>
          <w:szCs w:val="36"/>
        </w:rPr>
        <w:t>：</w:t>
      </w:r>
      <w:r>
        <w:rPr>
          <w:rFonts w:hint="eastAsia" w:ascii="宋体" w:hAnsi="宋体" w:eastAsia="宋体" w:cs="宋体"/>
          <w:sz w:val="28"/>
          <w:szCs w:val="36"/>
          <w:lang w:val="en-US" w:eastAsia="zh-CN"/>
        </w:rPr>
        <w:t>府谷县哈镇鱼尔沟村。</w:t>
      </w:r>
    </w:p>
    <w:p w14:paraId="0F158ADC">
      <w:pPr>
        <w:numPr>
          <w:ilvl w:val="0"/>
          <w:numId w:val="0"/>
        </w:numPr>
        <w:spacing w:line="360" w:lineRule="auto"/>
        <w:ind w:left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3、采购需求</w:t>
      </w:r>
      <w:r>
        <w:rPr>
          <w:rFonts w:hint="eastAsia" w:ascii="宋体" w:hAnsi="宋体" w:eastAsia="宋体" w:cs="宋体"/>
          <w:sz w:val="28"/>
          <w:szCs w:val="36"/>
        </w:rPr>
        <w:t>：</w:t>
      </w:r>
    </w:p>
    <w:p w14:paraId="4A2EAB7D">
      <w:pPr>
        <w:numPr>
          <w:ilvl w:val="0"/>
          <w:numId w:val="0"/>
        </w:numPr>
        <w:spacing w:line="360" w:lineRule="auto"/>
        <w:ind w:leftChars="0" w:firstLine="560" w:firstLineChars="200"/>
        <w:rPr>
          <w:rFonts w:hint="eastAsia" w:ascii="宋体" w:hAnsi="宋体" w:eastAsia="宋体" w:cs="宋体"/>
          <w:b w:val="0"/>
          <w:bCs w:val="0"/>
          <w:color w:val="auto"/>
          <w:sz w:val="28"/>
          <w:szCs w:val="36"/>
          <w:lang w:val="en-US" w:eastAsia="zh-CN"/>
        </w:rPr>
      </w:pPr>
      <w:r>
        <w:rPr>
          <w:rFonts w:hint="eastAsia" w:ascii="宋体" w:hAnsi="宋体" w:eastAsia="宋体" w:cs="宋体"/>
          <w:sz w:val="28"/>
          <w:szCs w:val="36"/>
          <w:lang w:val="en-US" w:eastAsia="zh-CN"/>
        </w:rPr>
        <w:t>主要包括：</w:t>
      </w:r>
      <w:r>
        <w:rPr>
          <w:rFonts w:hint="eastAsia" w:ascii="宋体" w:hAnsi="宋体" w:eastAsia="宋体" w:cs="宋体"/>
          <w:b w:val="0"/>
          <w:bCs w:val="0"/>
          <w:color w:val="auto"/>
          <w:sz w:val="28"/>
          <w:szCs w:val="36"/>
          <w:lang w:val="en-US" w:eastAsia="zh-CN"/>
        </w:rPr>
        <w:t>土方挖运</w:t>
      </w:r>
      <w:r>
        <w:rPr>
          <w:rFonts w:hint="eastAsia" w:ascii="宋体" w:hAnsi="宋体" w:cs="宋体"/>
          <w:b w:val="0"/>
          <w:bCs w:val="0"/>
          <w:color w:val="auto"/>
          <w:sz w:val="28"/>
          <w:szCs w:val="36"/>
          <w:lang w:val="en-US" w:eastAsia="zh-CN"/>
        </w:rPr>
        <w:t>、坝体土方碾压、溢洪道工程、防汛道路工程</w:t>
      </w:r>
      <w:r>
        <w:rPr>
          <w:rFonts w:hint="eastAsia" w:ascii="宋体" w:hAnsi="宋体" w:eastAsia="宋体" w:cs="宋体"/>
          <w:b w:val="0"/>
          <w:bCs w:val="0"/>
          <w:color w:val="auto"/>
          <w:sz w:val="28"/>
          <w:szCs w:val="36"/>
          <w:lang w:val="en-US" w:eastAsia="zh-CN"/>
        </w:rPr>
        <w:t>等</w:t>
      </w:r>
      <w:r>
        <w:rPr>
          <w:rFonts w:hint="eastAsia" w:ascii="宋体" w:hAnsi="宋体" w:cs="宋体"/>
          <w:b w:val="0"/>
          <w:bCs w:val="0"/>
          <w:color w:val="auto"/>
          <w:sz w:val="28"/>
          <w:szCs w:val="36"/>
          <w:lang w:val="en-US" w:eastAsia="zh-CN"/>
        </w:rPr>
        <w:t>工程，具体内容详见采购文件清单</w:t>
      </w:r>
      <w:r>
        <w:rPr>
          <w:rFonts w:hint="eastAsia" w:ascii="宋体" w:hAnsi="宋体" w:eastAsia="宋体" w:cs="宋体"/>
          <w:b w:val="0"/>
          <w:bCs w:val="0"/>
          <w:color w:val="auto"/>
          <w:sz w:val="28"/>
          <w:szCs w:val="36"/>
          <w:lang w:val="en-US" w:eastAsia="zh-CN"/>
        </w:rPr>
        <w:t>。</w:t>
      </w:r>
    </w:p>
    <w:p w14:paraId="18B9EC71">
      <w:pPr>
        <w:numPr>
          <w:ilvl w:val="0"/>
          <w:numId w:val="1"/>
        </w:numPr>
        <w:spacing w:line="360" w:lineRule="auto"/>
        <w:ind w:left="0" w:leftChars="0" w:firstLine="0" w:firstLineChars="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合同模板：</w:t>
      </w:r>
    </w:p>
    <w:p w14:paraId="03B8F163">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6D1C8E45">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67DB1D04">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5D2AEFE5">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3C455E02">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66D38032">
      <w:pPr>
        <w:rPr>
          <w:rFonts w:hint="eastAsia" w:ascii="宋体" w:hAnsi="宋体" w:eastAsia="宋体" w:cs="宋体"/>
          <w:sz w:val="52"/>
          <w:szCs w:val="52"/>
        </w:rPr>
      </w:pPr>
      <w:r>
        <w:rPr>
          <w:rFonts w:hint="eastAsia" w:ascii="宋体" w:hAnsi="宋体" w:eastAsia="宋体" w:cs="宋体"/>
          <w:sz w:val="52"/>
          <w:szCs w:val="52"/>
        </w:rPr>
        <w:br w:type="page"/>
      </w:r>
    </w:p>
    <w:p w14:paraId="25D7C3C5">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哈镇鱼尔沟村边连沟大型淤地坝提升改造工程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61895317">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121E9EE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16540A1E">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eastAsia="zh-CN"/>
        </w:rPr>
        <w:t>哈镇鱼尔沟村边连沟大型淤地坝提升改造工程</w:t>
      </w:r>
      <w:r>
        <w:rPr>
          <w:rFonts w:hint="eastAsia" w:ascii="宋体" w:hAnsi="宋体" w:eastAsia="宋体" w:cs="宋体"/>
          <w:snapToGrid w:val="0"/>
          <w:color w:val="auto"/>
          <w:kern w:val="0"/>
          <w:sz w:val="28"/>
          <w:szCs w:val="28"/>
        </w:rPr>
        <w:t>”承办达成合同如下：</w:t>
      </w:r>
    </w:p>
    <w:p w14:paraId="03AC679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C7D20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BAE5E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362EE00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0B57A7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866ADB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10D17DE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68DACAC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67E9DD9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0F1324D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1170ACF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3093057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35B14951">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3B22CF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2136E2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5B3740AE">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7F38C5B">
      <w:pPr>
        <w:adjustRightInd w:val="0"/>
        <w:snapToGrid w:val="0"/>
        <w:spacing w:line="360" w:lineRule="auto"/>
        <w:ind w:firstLine="562" w:firstLineChars="200"/>
        <w:rPr>
          <w:rFonts w:hint="default" w:ascii="宋体" w:hAnsi="宋体" w:eastAsia="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default" w:ascii="宋体" w:hAnsi="宋体" w:eastAsia="宋体" w:cs="宋体"/>
          <w:color w:val="auto"/>
          <w:sz w:val="28"/>
          <w:szCs w:val="28"/>
          <w:lang w:val="en-US" w:eastAsia="zh-CN"/>
        </w:rPr>
        <w:t>根据工程进度付款，工程验收后支付至合同总金额的80%，决算完成后支付至合同金额的92%，审计完成后支付至合同金额的97%，一年质保期满后支付剩余金额。</w:t>
      </w:r>
    </w:p>
    <w:p w14:paraId="052BBED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2C19A6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743AE160">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156D0CC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502364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628C1CB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374543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717294CB">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74C15382">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工期</w:t>
      </w:r>
      <w:r>
        <w:rPr>
          <w:rFonts w:hint="eastAsia" w:ascii="宋体" w:hAnsi="宋体" w:eastAsia="宋体" w:cs="宋体"/>
          <w:color w:val="auto"/>
          <w:sz w:val="28"/>
          <w:szCs w:val="28"/>
          <w:u w:val="single"/>
          <w:lang w:val="en-US" w:eastAsia="zh-CN"/>
        </w:rPr>
        <w:t>结束后15个工作日内。</w:t>
      </w:r>
    </w:p>
    <w:p w14:paraId="375EF500">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5191479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54A1D4F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45BA14C5">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7221F829">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616DC3C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AE5142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298DF434">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79F25667">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1F369C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6B2F670">
      <w:pPr>
        <w:spacing w:line="240" w:lineRule="auto"/>
        <w:ind w:firstLine="723" w:firstLineChars="300"/>
        <w:rPr>
          <w:rFonts w:hint="eastAsia" w:ascii="宋体" w:hAnsi="宋体" w:eastAsia="宋体" w:cs="宋体"/>
          <w:color w:val="auto"/>
          <w:sz w:val="24"/>
          <w:szCs w:val="24"/>
        </w:rPr>
      </w:pPr>
      <w:r>
        <w:rPr>
          <w:rFonts w:hint="eastAsia" w:ascii="宋体" w:hAnsi="宋体" w:eastAsia="宋体" w:cs="宋体"/>
          <w:b/>
          <w:bCs/>
          <w:color w:val="auto"/>
          <w:sz w:val="24"/>
          <w:szCs w:val="24"/>
        </w:rPr>
        <w:t>十三、本合同一式</w:t>
      </w:r>
      <w:r>
        <w:rPr>
          <w:rFonts w:hint="eastAsia" w:ascii="宋体" w:hAnsi="宋体" w:eastAsia="宋体" w:cs="宋体"/>
          <w:b/>
          <w:bCs/>
          <w:color w:val="auto"/>
          <w:sz w:val="24"/>
          <w:szCs w:val="24"/>
          <w:lang w:eastAsia="zh-CN"/>
        </w:rPr>
        <w:t>四份</w:t>
      </w:r>
      <w:r>
        <w:rPr>
          <w:rFonts w:hint="eastAsia" w:ascii="宋体" w:hAnsi="宋体" w:eastAsia="宋体" w:cs="宋体"/>
          <w:b/>
          <w:bCs/>
          <w:color w:val="auto"/>
          <w:sz w:val="24"/>
          <w:szCs w:val="24"/>
        </w:rPr>
        <w:t>，甲方执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份，乙方执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份。本合同自双方签订之日起生效。</w:t>
      </w:r>
    </w:p>
    <w:p w14:paraId="673487AF">
      <w:pPr>
        <w:spacing w:line="360" w:lineRule="auto"/>
        <w:ind w:firstLine="240" w:firstLineChars="100"/>
        <w:rPr>
          <w:rFonts w:hint="eastAsia" w:ascii="宋体" w:hAnsi="宋体" w:eastAsia="宋体" w:cs="宋体"/>
          <w:color w:val="auto"/>
          <w:sz w:val="24"/>
          <w:szCs w:val="24"/>
        </w:rPr>
      </w:pPr>
    </w:p>
    <w:p w14:paraId="1B5AA65F">
      <w:pPr>
        <w:adjustRightInd w:val="0"/>
        <w:snapToGrid w:val="0"/>
        <w:spacing w:line="360" w:lineRule="auto"/>
        <w:ind w:firstLine="560" w:firstLineChars="200"/>
        <w:rPr>
          <w:rFonts w:hint="eastAsia" w:ascii="宋体" w:hAnsi="宋体" w:eastAsia="宋体" w:cs="宋体"/>
          <w:color w:val="auto"/>
          <w:sz w:val="28"/>
          <w:szCs w:val="28"/>
        </w:rPr>
      </w:pPr>
    </w:p>
    <w:p w14:paraId="23F7E8B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31FB9F1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FE236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5DE54B00">
      <w:pPr>
        <w:pStyle w:val="2"/>
        <w:rPr>
          <w:rFonts w:hint="eastAsia"/>
        </w:rPr>
      </w:pPr>
    </w:p>
    <w:p w14:paraId="2B6FFDC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2C5559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00051C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194F96A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5C231EB1">
      <w:pPr>
        <w:spacing w:line="360" w:lineRule="auto"/>
        <w:ind w:firstLine="3360" w:firstLineChars="1400"/>
        <w:rPr>
          <w:rFonts w:hint="eastAsia" w:ascii="宋体" w:hAnsi="宋体" w:eastAsia="宋体" w:cs="宋体"/>
          <w:color w:val="auto"/>
          <w:sz w:val="24"/>
          <w:szCs w:val="24"/>
        </w:rPr>
      </w:pPr>
    </w:p>
    <w:p w14:paraId="36CF827B">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65D5DF06">
      <w:pPr>
        <w:spacing w:line="360" w:lineRule="auto"/>
        <w:ind w:firstLine="3840" w:firstLineChars="1600"/>
        <w:rPr>
          <w:rFonts w:hint="eastAsia" w:ascii="宋体" w:hAnsi="宋体" w:eastAsia="宋体" w:cs="宋体"/>
          <w:color w:val="auto"/>
          <w:sz w:val="24"/>
          <w:szCs w:val="24"/>
        </w:rPr>
      </w:pPr>
    </w:p>
    <w:p w14:paraId="51DCCB3C">
      <w:pPr>
        <w:pStyle w:val="4"/>
        <w:rPr>
          <w:rFonts w:hint="eastAsia" w:ascii="宋体" w:hAnsi="宋体" w:eastAsia="宋体" w:cs="宋体"/>
          <w:color w:val="auto"/>
        </w:rPr>
      </w:pPr>
    </w:p>
    <w:p w14:paraId="5C90C6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7E82BAC">
      <w:pPr>
        <w:spacing w:line="360" w:lineRule="auto"/>
        <w:ind w:firstLine="560" w:firstLineChars="200"/>
        <w:rPr>
          <w:rFonts w:hint="eastAsia" w:ascii="宋体" w:hAnsi="宋体" w:eastAsia="宋体" w:cs="宋体"/>
          <w:color w:val="auto"/>
          <w:sz w:val="28"/>
          <w:szCs w:val="28"/>
        </w:rPr>
      </w:pPr>
    </w:p>
    <w:p w14:paraId="37184FE2">
      <w:pPr>
        <w:spacing w:line="360" w:lineRule="auto"/>
        <w:ind w:firstLine="480" w:firstLineChars="200"/>
        <w:rPr>
          <w:rFonts w:hint="eastAsia" w:ascii="宋体" w:hAnsi="宋体" w:eastAsia="宋体" w:cs="宋体"/>
          <w:color w:val="auto"/>
          <w:sz w:val="24"/>
        </w:rPr>
      </w:pPr>
    </w:p>
    <w:p w14:paraId="2FDE843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2000929A">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3E93E154">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lang w:val="en-US" w:eastAsia="zh-CN"/>
        </w:rPr>
        <w:t>工期结束后15个工作日内</w:t>
      </w:r>
      <w:r>
        <w:rPr>
          <w:rFonts w:hint="eastAsia" w:ascii="宋体" w:hAnsi="宋体" w:eastAsia="宋体" w:cs="宋体"/>
          <w:sz w:val="28"/>
          <w:szCs w:val="28"/>
          <w:lang w:val="en-US" w:eastAsia="zh-CN"/>
        </w:rPr>
        <w:t>。</w:t>
      </w:r>
    </w:p>
    <w:p w14:paraId="69832D6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1BD8C31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府谷县哈镇人民政府</w:t>
      </w:r>
      <w:r>
        <w:rPr>
          <w:rFonts w:hint="eastAsia" w:ascii="宋体" w:hAnsi="宋体" w:eastAsia="宋体" w:cs="宋体"/>
          <w:sz w:val="28"/>
          <w:szCs w:val="28"/>
          <w:lang w:val="en-US" w:eastAsia="zh-CN"/>
        </w:rPr>
        <w:t xml:space="preserve"> </w:t>
      </w:r>
    </w:p>
    <w:p w14:paraId="676E40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2E099E7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264331F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700935FC">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0E86D0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5D9F223C">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1C48320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6F0B657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7C291421">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5D9CD0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26CA94AE">
      <w:pPr>
        <w:spacing w:line="360" w:lineRule="auto"/>
        <w:rPr>
          <w:rFonts w:hint="eastAsia" w:ascii="宋体" w:hAnsi="宋体" w:cs="宋体"/>
          <w:color w:val="auto"/>
          <w:sz w:val="28"/>
          <w:szCs w:val="28"/>
          <w:shd w:val="clear"/>
          <w:lang w:val="en-US" w:eastAsia="zh-CN"/>
        </w:rPr>
      </w:pPr>
      <w:r>
        <w:rPr>
          <w:rFonts w:hint="eastAsia" w:ascii="宋体" w:hAnsi="宋体" w:eastAsia="宋体" w:cs="宋体"/>
          <w:b/>
          <w:bCs/>
          <w:color w:val="auto"/>
          <w:sz w:val="28"/>
          <w:szCs w:val="28"/>
          <w:lang w:val="en-US" w:eastAsia="zh-CN"/>
        </w:rPr>
        <w:t>六、支付方式：</w:t>
      </w:r>
      <w:r>
        <w:rPr>
          <w:rFonts w:hint="default" w:ascii="宋体" w:hAnsi="宋体" w:eastAsia="宋体" w:cs="宋体"/>
          <w:color w:val="auto"/>
          <w:sz w:val="28"/>
          <w:szCs w:val="28"/>
          <w:lang w:val="en-US" w:eastAsia="zh-CN"/>
        </w:rPr>
        <w:t>根据工程进度付款，工程验收后支付至合同总金额的80%，决算完成后支付至合同金额的92%，审计完成后支付至合同金额的97%，一年质保期满后支付剩余金额。</w:t>
      </w:r>
    </w:p>
    <w:p w14:paraId="1B673C91">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5A186F7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府谷县哈镇人民政府</w:t>
      </w:r>
    </w:p>
    <w:p w14:paraId="5C39A88C">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府谷县哈镇</w:t>
      </w:r>
    </w:p>
    <w:p w14:paraId="163770DD">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3、项目联系人：张</w:t>
      </w:r>
      <w:r>
        <w:rPr>
          <w:rFonts w:hint="eastAsia" w:ascii="宋体" w:hAnsi="宋体" w:cs="宋体"/>
          <w:kern w:val="2"/>
          <w:sz w:val="28"/>
          <w:szCs w:val="28"/>
          <w:lang w:val="en-US" w:eastAsia="zh-CN" w:bidi="ar-SA"/>
        </w:rPr>
        <w:t>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联系电话：15353386585</w:t>
      </w:r>
    </w:p>
    <w:p w14:paraId="61FE2CEF">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1214493E">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F9DAD3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府谷县哈镇人民政府</w:t>
      </w:r>
    </w:p>
    <w:p w14:paraId="64A170F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09</w:t>
      </w:r>
      <w:r>
        <w:rPr>
          <w:rFonts w:hint="eastAsia" w:ascii="宋体" w:hAnsi="宋体" w:eastAsia="宋体" w:cs="宋体"/>
          <w:kern w:val="2"/>
          <w:sz w:val="28"/>
          <w:szCs w:val="28"/>
          <w:lang w:val="en-US" w:eastAsia="zh-CN" w:bidi="ar-SA"/>
        </w:rPr>
        <w:t>日</w:t>
      </w:r>
    </w:p>
    <w:p w14:paraId="5CCF7B52">
      <w:pPr>
        <w:rPr>
          <w:rFonts w:hint="eastAsia" w:ascii="宋体" w:hAnsi="宋体" w:eastAsia="宋体" w:cs="宋体"/>
        </w:rPr>
      </w:pPr>
    </w:p>
    <w:p w14:paraId="0A8C4EB9"/>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076710B5"/>
    <w:rsid w:val="014716DF"/>
    <w:rsid w:val="076710B5"/>
    <w:rsid w:val="07CB550E"/>
    <w:rsid w:val="085333A0"/>
    <w:rsid w:val="09E36A17"/>
    <w:rsid w:val="1E8A3502"/>
    <w:rsid w:val="22092660"/>
    <w:rsid w:val="241E19E3"/>
    <w:rsid w:val="26FC6074"/>
    <w:rsid w:val="3415591A"/>
    <w:rsid w:val="3785372D"/>
    <w:rsid w:val="3D71178A"/>
    <w:rsid w:val="48365196"/>
    <w:rsid w:val="4AAE200A"/>
    <w:rsid w:val="4AE155D3"/>
    <w:rsid w:val="4C2C1BAD"/>
    <w:rsid w:val="50BC1C06"/>
    <w:rsid w:val="59C562A9"/>
    <w:rsid w:val="5B9A16FD"/>
    <w:rsid w:val="63333ECB"/>
    <w:rsid w:val="63DE2115"/>
    <w:rsid w:val="67331F06"/>
    <w:rsid w:val="69100672"/>
    <w:rsid w:val="70A060F9"/>
    <w:rsid w:val="7CE3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1807</Words>
  <Characters>1878</Characters>
  <Lines>0</Lines>
  <Paragraphs>0</Paragraphs>
  <TotalTime>10</TotalTime>
  <ScaleCrop>false</ScaleCrop>
  <LinksUpToDate>false</LinksUpToDate>
  <CharactersWithSpaces>1975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2023-04-11T02:53:00Z</dcterms:created>
  <dc:creator>二十二少年</dc:creator>
  <cp:lastModifiedBy>Sunny</cp:lastModifiedBy>
  <dcterms:modified xsi:type="dcterms:W3CDTF">2025-09-09T01:23:26Z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33BA4D50B3794FD3A1827CF4953B5D2D_13</vt:lpwstr>
  </property>
  <property fmtid="{D5CDD505-2E9C-101B-9397-08002B2CF9AE}" pid="4" name="KSOTemplateDocerSaveRecord">
    <vt:lpwstr>eyJoZGlkIjoiNGQwZTI2OGNlZWJiNDBjM2MzZmZjZTQzMjZlNjU3ZDEiLCJ1c2VySWQiOiIxMjM2NDk3NzExIn0=</vt:lpwstr>
  </property>
</Properties>
</file>