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8E4" w14:textId="16E2E635" w:rsidR="0010382E" w:rsidRPr="0010382E" w:rsidRDefault="0010382E" w:rsidP="0010382E">
      <w:pPr>
        <w:jc w:val="center"/>
        <w:rPr>
          <w:sz w:val="28"/>
          <w:szCs w:val="28"/>
        </w:rPr>
      </w:pPr>
      <w:r w:rsidRPr="0010382E">
        <w:rPr>
          <w:rFonts w:hint="eastAsia"/>
          <w:sz w:val="28"/>
          <w:szCs w:val="28"/>
        </w:rPr>
        <w:t>服务内容</w:t>
      </w:r>
    </w:p>
    <w:p w14:paraId="7825B1FB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0" w:name="_Hlk202168890"/>
      <w:r>
        <w:rPr>
          <w:rFonts w:ascii="宋体" w:hAnsi="宋体" w:hint="eastAsia"/>
          <w:sz w:val="24"/>
        </w:rPr>
        <w:t>1、提供与</w:t>
      </w:r>
      <w:bookmarkStart w:id="1" w:name="_Hlk209185209"/>
      <w:r>
        <w:rPr>
          <w:rFonts w:ascii="宋体" w:hAnsi="宋体" w:hint="eastAsia"/>
          <w:sz w:val="24"/>
        </w:rPr>
        <w:t>西门子X</w:t>
      </w:r>
      <w:proofErr w:type="gramStart"/>
      <w:r>
        <w:rPr>
          <w:rFonts w:ascii="宋体" w:hAnsi="宋体" w:hint="eastAsia"/>
          <w:sz w:val="24"/>
        </w:rPr>
        <w:t>线光机</w:t>
      </w:r>
      <w:proofErr w:type="gramEnd"/>
      <w:r>
        <w:rPr>
          <w:rFonts w:ascii="宋体" w:hAnsi="宋体" w:hint="eastAsia"/>
          <w:sz w:val="24"/>
        </w:rPr>
        <w:t>（具备数字减影血管成像功能）（型号：</w:t>
      </w:r>
      <w:proofErr w:type="spellStart"/>
      <w:r>
        <w:rPr>
          <w:rFonts w:ascii="宋体" w:hAnsi="宋体" w:hint="eastAsia"/>
          <w:sz w:val="24"/>
        </w:rPr>
        <w:t>Cios</w:t>
      </w:r>
      <w:proofErr w:type="spellEnd"/>
      <w:r>
        <w:rPr>
          <w:rFonts w:ascii="宋体" w:hAnsi="宋体" w:hint="eastAsia"/>
          <w:sz w:val="24"/>
        </w:rPr>
        <w:t xml:space="preserve"> Alpha）</w:t>
      </w:r>
      <w:bookmarkEnd w:id="1"/>
      <w:r>
        <w:rPr>
          <w:rFonts w:ascii="宋体" w:hAnsi="宋体" w:hint="eastAsia"/>
          <w:sz w:val="24"/>
        </w:rPr>
        <w:t xml:space="preserve"> 适配的</w:t>
      </w:r>
      <w:proofErr w:type="gramStart"/>
      <w:r>
        <w:rPr>
          <w:rFonts w:ascii="宋体" w:hAnsi="宋体" w:hint="eastAsia"/>
          <w:sz w:val="24"/>
        </w:rPr>
        <w:t>一体化球管一只</w:t>
      </w:r>
      <w:proofErr w:type="gramEnd"/>
      <w:r>
        <w:rPr>
          <w:rFonts w:ascii="宋体" w:hAnsi="宋体" w:hint="eastAsia"/>
          <w:sz w:val="24"/>
        </w:rPr>
        <w:t>，具体要求如下：</w:t>
      </w:r>
    </w:p>
    <w:tbl>
      <w:tblPr>
        <w:tblW w:w="89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368"/>
        <w:gridCol w:w="3708"/>
        <w:gridCol w:w="3870"/>
      </w:tblGrid>
      <w:tr w:rsidR="0010382E" w14:paraId="6AE6EF5B" w14:textId="77777777" w:rsidTr="00F97FD1">
        <w:trPr>
          <w:trHeight w:val="31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DCC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F70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招标参数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DD8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参数要求</w:t>
            </w:r>
          </w:p>
        </w:tc>
      </w:tr>
      <w:tr w:rsidR="0010382E" w14:paraId="5F003999" w14:textId="77777777" w:rsidTr="00F97FD1">
        <w:trPr>
          <w:trHeight w:val="31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8BC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5BF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高压发生器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4E0" w14:textId="77777777" w:rsidR="0010382E" w:rsidRDefault="0010382E" w:rsidP="00F97FD1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0382E" w14:paraId="00EAD85E" w14:textId="77777777" w:rsidTr="00F97FD1">
        <w:trPr>
          <w:trHeight w:val="1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393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44F3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最大功率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C9E4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25KW</w:t>
            </w:r>
          </w:p>
        </w:tc>
      </w:tr>
      <w:tr w:rsidR="0010382E" w14:paraId="7C493BB7" w14:textId="77777777" w:rsidTr="00F97FD1">
        <w:trPr>
          <w:trHeight w:val="1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BE4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3715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发生器频率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E9FB" w14:textId="77777777" w:rsidR="0010382E" w:rsidRDefault="0010382E" w:rsidP="00F97FD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50KHZ高频/多脉冲处理器控制</w:t>
            </w:r>
          </w:p>
        </w:tc>
      </w:tr>
      <w:tr w:rsidR="0010382E" w14:paraId="7EAD80F9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D4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4B327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最大电压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B125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125KV</w:t>
            </w:r>
          </w:p>
        </w:tc>
      </w:tr>
      <w:tr w:rsidR="0010382E" w14:paraId="127442AF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AE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835A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透视最大电流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D196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250mA</w:t>
            </w:r>
          </w:p>
        </w:tc>
      </w:tr>
      <w:tr w:rsidR="0010382E" w14:paraId="3BF5FCBC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93A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60BA5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脉冲透视最大电流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8DEA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250mA</w:t>
            </w:r>
          </w:p>
        </w:tc>
      </w:tr>
      <w:tr w:rsidR="0010382E" w14:paraId="585CBB3E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103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FC5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单幅点片最大电流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ECFE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250mA</w:t>
            </w:r>
          </w:p>
        </w:tc>
      </w:tr>
      <w:tr w:rsidR="0010382E" w14:paraId="621DB54D" w14:textId="77777777" w:rsidTr="00F97FD1">
        <w:trPr>
          <w:trHeight w:val="1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3B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1.7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07D0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最大脉冲频率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7B6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30帧/秒</w:t>
            </w:r>
          </w:p>
        </w:tc>
      </w:tr>
      <w:tr w:rsidR="0010382E" w14:paraId="0E481A8F" w14:textId="77777777" w:rsidTr="00F97FD1">
        <w:trPr>
          <w:trHeight w:val="1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75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CCD7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最小脉冲频率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1479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0.5帧/秒</w:t>
            </w:r>
          </w:p>
        </w:tc>
      </w:tr>
      <w:tr w:rsidR="0010382E" w14:paraId="7C3959DA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70D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AC62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最小曝光时间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25CF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5ms</w:t>
            </w:r>
          </w:p>
        </w:tc>
      </w:tr>
      <w:tr w:rsidR="0010382E" w14:paraId="63274C17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05D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F67B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球管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63B" w14:textId="77777777" w:rsidR="0010382E" w:rsidRDefault="0010382E" w:rsidP="00F97FD1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10382E" w14:paraId="65B9C254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335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24D3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球管类型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9423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旋转阳极</w:t>
            </w:r>
          </w:p>
        </w:tc>
      </w:tr>
      <w:tr w:rsidR="0010382E" w14:paraId="0DA80DA2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286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C8A1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球管大</w:t>
            </w:r>
            <w:proofErr w:type="gramEnd"/>
            <w:r>
              <w:rPr>
                <w:rFonts w:ascii="宋体" w:hAnsi="宋体" w:hint="eastAsia"/>
                <w:sz w:val="24"/>
              </w:rPr>
              <w:t>焦点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D367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0.5mm</w:t>
            </w:r>
          </w:p>
        </w:tc>
      </w:tr>
      <w:tr w:rsidR="0010382E" w14:paraId="5AF0326E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308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2.3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EFB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球管小</w:t>
            </w:r>
            <w:proofErr w:type="gramEnd"/>
            <w:r>
              <w:rPr>
                <w:rFonts w:ascii="宋体" w:hAnsi="宋体" w:hint="eastAsia"/>
                <w:sz w:val="24"/>
              </w:rPr>
              <w:t>焦点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FB64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0.3mm</w:t>
            </w:r>
          </w:p>
        </w:tc>
      </w:tr>
      <w:tr w:rsidR="0010382E" w14:paraId="488461E3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D19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9A9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阳极热容量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4F91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365kHu</w:t>
            </w:r>
          </w:p>
        </w:tc>
      </w:tr>
      <w:tr w:rsidR="0010382E" w14:paraId="3E830928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157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0234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阳极散热率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8FA9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91KHU/min</w:t>
            </w:r>
          </w:p>
        </w:tc>
      </w:tr>
      <w:tr w:rsidR="0010382E" w14:paraId="3756A608" w14:textId="77777777" w:rsidTr="00F97FD1">
        <w:trPr>
          <w:trHeight w:val="2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74D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2.6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1C1A9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球管热容量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F3E51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5300kHu</w:t>
            </w:r>
          </w:p>
        </w:tc>
      </w:tr>
      <w:tr w:rsidR="0010382E" w14:paraId="0ACC306E" w14:textId="77777777" w:rsidTr="00F97FD1">
        <w:trPr>
          <w:trHeight w:val="1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D5F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6BE88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阳极转速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4A03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10800R/min超高速</w:t>
            </w:r>
          </w:p>
        </w:tc>
      </w:tr>
      <w:tr w:rsidR="0010382E" w14:paraId="41393462" w14:textId="77777777" w:rsidTr="00F97FD1">
        <w:trPr>
          <w:trHeight w:val="1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F8C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618E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冷却方式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5A4E" w14:textId="77777777" w:rsidR="0010382E" w:rsidRDefault="0010382E" w:rsidP="00F97FD1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全封闭循环水冷</w:t>
            </w:r>
          </w:p>
        </w:tc>
      </w:tr>
    </w:tbl>
    <w:p w14:paraId="4A9B6978" w14:textId="77777777" w:rsidR="0010382E" w:rsidRDefault="0010382E" w:rsidP="0010382E">
      <w:pPr>
        <w:spacing w:line="360" w:lineRule="auto"/>
        <w:rPr>
          <w:rFonts w:ascii="宋体" w:hAnsi="宋体" w:hint="eastAsia"/>
          <w:sz w:val="24"/>
        </w:rPr>
      </w:pPr>
    </w:p>
    <w:p w14:paraId="472A0094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proofErr w:type="gramStart"/>
      <w:r>
        <w:rPr>
          <w:rFonts w:ascii="宋体" w:hAnsi="宋体" w:hint="eastAsia"/>
          <w:sz w:val="24"/>
        </w:rPr>
        <w:t>球管到达</w:t>
      </w:r>
      <w:proofErr w:type="gramEnd"/>
      <w:r>
        <w:rPr>
          <w:rFonts w:ascii="宋体" w:hAnsi="宋体" w:hint="eastAsia"/>
          <w:sz w:val="24"/>
        </w:rPr>
        <w:t>现场后工程师一天内更换完一体化球管。</w:t>
      </w:r>
    </w:p>
    <w:p w14:paraId="3164FB64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3、更换</w:t>
      </w:r>
      <w:proofErr w:type="gramStart"/>
      <w:r>
        <w:rPr>
          <w:rFonts w:ascii="宋体" w:hAnsi="宋体" w:hint="eastAsia"/>
          <w:sz w:val="24"/>
        </w:rPr>
        <w:t>一体化球管后</w:t>
      </w:r>
      <w:proofErr w:type="gramEnd"/>
      <w:r>
        <w:rPr>
          <w:rFonts w:ascii="宋体" w:hAnsi="宋体" w:hint="eastAsia"/>
          <w:sz w:val="24"/>
        </w:rPr>
        <w:t>需</w:t>
      </w:r>
      <w:proofErr w:type="gramStart"/>
      <w:r>
        <w:rPr>
          <w:rFonts w:ascii="宋体" w:hAnsi="宋体" w:hint="eastAsia"/>
          <w:sz w:val="24"/>
        </w:rPr>
        <w:t>调整球管中心</w:t>
      </w:r>
      <w:proofErr w:type="gramEnd"/>
      <w:r>
        <w:rPr>
          <w:rFonts w:ascii="宋体" w:hAnsi="宋体" w:hint="eastAsia"/>
          <w:sz w:val="24"/>
        </w:rPr>
        <w:t>、发生器校准、</w:t>
      </w:r>
      <w:proofErr w:type="gramStart"/>
      <w:r>
        <w:rPr>
          <w:rFonts w:ascii="宋体" w:hAnsi="宋体" w:hint="eastAsia"/>
          <w:sz w:val="24"/>
        </w:rPr>
        <w:t>球管校准</w:t>
      </w:r>
      <w:proofErr w:type="gramEnd"/>
      <w:r>
        <w:rPr>
          <w:rFonts w:ascii="宋体" w:hAnsi="宋体"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空气比释动能</w:t>
      </w:r>
      <w:proofErr w:type="gramEnd"/>
      <w:r>
        <w:rPr>
          <w:rFonts w:ascii="宋体" w:hAnsi="宋体" w:hint="eastAsia"/>
          <w:sz w:val="24"/>
        </w:rPr>
        <w:t>校准、准直器校准、平板校准。</w:t>
      </w:r>
    </w:p>
    <w:p w14:paraId="0A0D0C10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4、更换</w:t>
      </w:r>
      <w:proofErr w:type="gramStart"/>
      <w:r>
        <w:rPr>
          <w:rFonts w:ascii="宋体" w:hAnsi="宋体" w:hint="eastAsia"/>
          <w:sz w:val="24"/>
        </w:rPr>
        <w:t>一体化球管后</w:t>
      </w:r>
      <w:proofErr w:type="gramEnd"/>
      <w:r>
        <w:rPr>
          <w:rFonts w:ascii="宋体" w:hAnsi="宋体" w:hint="eastAsia"/>
          <w:sz w:val="24"/>
        </w:rPr>
        <w:t>需要进行间接计量敏感性测试、入口剂量率测试、计量显示测试。</w:t>
      </w:r>
    </w:p>
    <w:p w14:paraId="31948865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2" w:name="OLE_LINK9"/>
      <w:r>
        <w:rPr>
          <w:rFonts w:ascii="宋体" w:hAnsi="宋体" w:hint="eastAsia"/>
          <w:sz w:val="24"/>
        </w:rPr>
        <w:lastRenderedPageBreak/>
        <w:t>5、供应商须提供详尽的可行性实施方案，供应商提供的所有配件必须来源渠道合</w:t>
      </w:r>
      <w:proofErr w:type="gramStart"/>
      <w:r>
        <w:rPr>
          <w:rFonts w:ascii="宋体" w:hAnsi="宋体" w:hint="eastAsia"/>
          <w:sz w:val="24"/>
        </w:rPr>
        <w:t>规</w:t>
      </w:r>
      <w:proofErr w:type="gramEnd"/>
      <w:r>
        <w:rPr>
          <w:rFonts w:ascii="宋体" w:hAnsi="宋体" w:hint="eastAsia"/>
          <w:sz w:val="24"/>
        </w:rPr>
        <w:t>，配备配件为全新产品，并提供证明材料。</w:t>
      </w:r>
    </w:p>
    <w:p w14:paraId="2A416894" w14:textId="77777777" w:rsidR="0010382E" w:rsidRDefault="0010382E" w:rsidP="001038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6、更换调试验收合格之日起6个月且曝光不超过4万秒</w:t>
      </w:r>
      <w:proofErr w:type="gramStart"/>
      <w:r>
        <w:rPr>
          <w:rFonts w:ascii="宋体" w:hAnsi="宋体" w:hint="eastAsia"/>
          <w:sz w:val="24"/>
        </w:rPr>
        <w:t>次球管</w:t>
      </w:r>
      <w:proofErr w:type="gramEnd"/>
      <w:r>
        <w:rPr>
          <w:rFonts w:ascii="宋体" w:hAnsi="宋体" w:hint="eastAsia"/>
          <w:sz w:val="24"/>
        </w:rPr>
        <w:t>故障，免费更换球管。</w:t>
      </w:r>
    </w:p>
    <w:bookmarkEnd w:id="0"/>
    <w:bookmarkEnd w:id="2"/>
    <w:p w14:paraId="68394555" w14:textId="77777777" w:rsidR="0010382E" w:rsidRPr="0010382E" w:rsidRDefault="0010382E">
      <w:pPr>
        <w:rPr>
          <w:rFonts w:hint="eastAsia"/>
        </w:rPr>
      </w:pPr>
    </w:p>
    <w:sectPr w:rsidR="0010382E" w:rsidRPr="0010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2E"/>
    <w:rsid w:val="0010382E"/>
    <w:rsid w:val="00D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4F2F"/>
  <w15:chartTrackingRefBased/>
  <w15:docId w15:val="{49734228-E3E9-4F96-8FC5-7F58A851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2E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382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8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2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8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8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82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2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82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8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8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82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3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82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3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82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03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3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323</Characters>
  <Application>Microsoft Office Word</Application>
  <DocSecurity>0</DocSecurity>
  <Lines>19</Lines>
  <Paragraphs>21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2025-10-09T03:42:00Z</dcterms:created>
  <dcterms:modified xsi:type="dcterms:W3CDTF">2025-10-09T03:42:00Z</dcterms:modified>
</cp:coreProperties>
</file>