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634D75">
      <w:pPr>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一、总体要求</w:t>
      </w:r>
    </w:p>
    <w:p w14:paraId="03D4A0C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1.针对福彩监控中心提供维保服务，确保系统正常运行；</w:t>
      </w:r>
    </w:p>
    <w:p w14:paraId="197D5D0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2.提供本地常用备件库，要求确保7*24小时应急响应；</w:t>
      </w:r>
    </w:p>
    <w:p w14:paraId="17EDC5D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3.提供月度巡检及年度日常巡检服务，提供日常巡检报告，并在每年年末提供全年巡检汇总报告；</w:t>
      </w:r>
    </w:p>
    <w:p w14:paraId="3644434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4.确保对现有监控中心的维保服务中的软硬件与现有监控平台进行无缝对接、所有信息数据完全兼容；</w:t>
      </w:r>
    </w:p>
    <w:p w14:paraId="7903573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5.设备清单如下：</w:t>
      </w:r>
    </w:p>
    <w:p w14:paraId="6ED81E7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系统通过网络路由，均集中在中央控制室显示控制</w:t>
      </w:r>
      <w:r>
        <w:rPr>
          <w:rFonts w:hint="eastAsia" w:ascii="仿宋" w:hAnsi="仿宋" w:eastAsia="仿宋" w:cs="仿宋"/>
          <w:color w:val="auto"/>
          <w:sz w:val="28"/>
          <w:szCs w:val="28"/>
          <w:lang w:val="en-US" w:eastAsia="zh-CN"/>
        </w:rPr>
        <w:t>。</w:t>
      </w:r>
    </w:p>
    <w:p w14:paraId="32FEA82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（1）平台扩容服务及要求</w:t>
      </w:r>
    </w:p>
    <w:tbl>
      <w:tblPr>
        <w:tblStyle w:val="5"/>
        <w:tblW w:w="5124" w:type="pct"/>
        <w:jc w:val="center"/>
        <w:shd w:val="clear" w:color="auto" w:fill="FFFFFF"/>
        <w:tblLayout w:type="fixed"/>
        <w:tblCellMar>
          <w:top w:w="0" w:type="dxa"/>
          <w:left w:w="108" w:type="dxa"/>
          <w:bottom w:w="0" w:type="dxa"/>
          <w:right w:w="108" w:type="dxa"/>
        </w:tblCellMar>
      </w:tblPr>
      <w:tblGrid>
        <w:gridCol w:w="890"/>
        <w:gridCol w:w="1384"/>
        <w:gridCol w:w="916"/>
        <w:gridCol w:w="867"/>
        <w:gridCol w:w="5460"/>
      </w:tblGrid>
      <w:tr w14:paraId="2A4C205A">
        <w:tblPrEx>
          <w:shd w:val="clear" w:color="auto" w:fill="FFFFFF"/>
          <w:tblCellMar>
            <w:top w:w="0" w:type="dxa"/>
            <w:left w:w="108" w:type="dxa"/>
            <w:bottom w:w="0" w:type="dxa"/>
            <w:right w:w="108" w:type="dxa"/>
          </w:tblCellMar>
        </w:tblPrEx>
        <w:trPr>
          <w:trHeight w:val="576" w:hRule="atLeast"/>
          <w:jc w:val="center"/>
        </w:trPr>
        <w:tc>
          <w:tcPr>
            <w:tcW w:w="890" w:type="dxa"/>
            <w:vMerge w:val="restart"/>
            <w:tcBorders>
              <w:top w:val="single" w:color="000000" w:sz="8" w:space="0"/>
              <w:left w:val="single" w:color="000000" w:sz="8" w:space="0"/>
              <w:bottom w:val="single" w:color="000000" w:sz="4" w:space="0"/>
              <w:right w:val="single" w:color="000000" w:sz="4" w:space="0"/>
            </w:tcBorders>
            <w:shd w:val="clear" w:color="auto" w:fill="FFFFFF"/>
            <w:noWrap/>
            <w:vAlign w:val="center"/>
          </w:tcPr>
          <w:p w14:paraId="6F40CEB0">
            <w:pPr>
              <w:spacing w:line="240" w:lineRule="auto"/>
              <w:jc w:val="center"/>
              <w:rPr>
                <w:rFonts w:hint="eastAsia" w:ascii="仿宋" w:hAnsi="仿宋" w:eastAsia="仿宋" w:cs="仿宋"/>
                <w:b/>
                <w:bCs/>
                <w:color w:val="auto"/>
                <w:sz w:val="28"/>
                <w:szCs w:val="28"/>
              </w:rPr>
            </w:pPr>
            <w:r>
              <w:rPr>
                <w:rFonts w:hint="eastAsia" w:ascii="仿宋" w:hAnsi="仿宋" w:eastAsia="仿宋" w:cs="仿宋"/>
                <w:b/>
                <w:bCs/>
                <w:color w:val="auto"/>
                <w:sz w:val="28"/>
                <w:szCs w:val="28"/>
              </w:rPr>
              <w:t>序号</w:t>
            </w:r>
          </w:p>
        </w:tc>
        <w:tc>
          <w:tcPr>
            <w:tcW w:w="1384" w:type="dxa"/>
            <w:vMerge w:val="restart"/>
            <w:tcBorders>
              <w:top w:val="single" w:color="000000" w:sz="8" w:space="0"/>
              <w:left w:val="nil"/>
              <w:bottom w:val="single" w:color="000000" w:sz="4" w:space="0"/>
              <w:right w:val="single" w:color="000000" w:sz="4" w:space="0"/>
            </w:tcBorders>
            <w:shd w:val="clear" w:color="auto" w:fill="FFFFFF"/>
            <w:noWrap/>
            <w:vAlign w:val="center"/>
          </w:tcPr>
          <w:p w14:paraId="02D98C53">
            <w:pPr>
              <w:spacing w:line="240" w:lineRule="auto"/>
              <w:jc w:val="center"/>
              <w:rPr>
                <w:rFonts w:hint="eastAsia" w:ascii="仿宋" w:hAnsi="仿宋" w:eastAsia="仿宋" w:cs="仿宋"/>
                <w:b/>
                <w:bCs/>
                <w:color w:val="auto"/>
                <w:sz w:val="28"/>
                <w:szCs w:val="28"/>
              </w:rPr>
            </w:pPr>
            <w:r>
              <w:rPr>
                <w:rFonts w:hint="eastAsia" w:ascii="仿宋" w:hAnsi="仿宋" w:eastAsia="仿宋" w:cs="仿宋"/>
                <w:b/>
                <w:bCs/>
                <w:color w:val="auto"/>
                <w:sz w:val="28"/>
                <w:szCs w:val="28"/>
              </w:rPr>
              <w:t>服务内容</w:t>
            </w:r>
          </w:p>
        </w:tc>
        <w:tc>
          <w:tcPr>
            <w:tcW w:w="916" w:type="dxa"/>
            <w:vMerge w:val="restart"/>
            <w:tcBorders>
              <w:top w:val="single" w:color="000000" w:sz="8" w:space="0"/>
              <w:left w:val="nil"/>
              <w:bottom w:val="single" w:color="000000" w:sz="4" w:space="0"/>
              <w:right w:val="single" w:color="000000" w:sz="4" w:space="0"/>
            </w:tcBorders>
            <w:shd w:val="clear" w:color="auto" w:fill="FFFFFF"/>
            <w:noWrap/>
            <w:vAlign w:val="center"/>
          </w:tcPr>
          <w:p w14:paraId="0472E8B7">
            <w:pPr>
              <w:spacing w:line="240" w:lineRule="auto"/>
              <w:jc w:val="center"/>
              <w:rPr>
                <w:rFonts w:hint="eastAsia" w:ascii="仿宋" w:hAnsi="仿宋" w:eastAsia="仿宋" w:cs="仿宋"/>
                <w:b/>
                <w:bCs/>
                <w:color w:val="auto"/>
                <w:sz w:val="28"/>
                <w:szCs w:val="28"/>
              </w:rPr>
            </w:pPr>
            <w:r>
              <w:rPr>
                <w:rFonts w:hint="eastAsia" w:ascii="仿宋" w:hAnsi="仿宋" w:eastAsia="仿宋" w:cs="仿宋"/>
                <w:b/>
                <w:bCs/>
                <w:color w:val="auto"/>
                <w:sz w:val="28"/>
                <w:szCs w:val="28"/>
              </w:rPr>
              <w:t>单位</w:t>
            </w:r>
          </w:p>
        </w:tc>
        <w:tc>
          <w:tcPr>
            <w:tcW w:w="867" w:type="dxa"/>
            <w:vMerge w:val="restart"/>
            <w:tcBorders>
              <w:top w:val="single" w:color="000000" w:sz="8" w:space="0"/>
              <w:left w:val="nil"/>
              <w:bottom w:val="single" w:color="000000" w:sz="4" w:space="0"/>
              <w:right w:val="single" w:color="000000" w:sz="4" w:space="0"/>
            </w:tcBorders>
            <w:shd w:val="clear" w:color="auto" w:fill="FFFFFF"/>
            <w:noWrap/>
            <w:vAlign w:val="center"/>
          </w:tcPr>
          <w:p w14:paraId="56011A9F">
            <w:pPr>
              <w:spacing w:line="240" w:lineRule="auto"/>
              <w:jc w:val="center"/>
              <w:rPr>
                <w:rFonts w:hint="eastAsia" w:ascii="仿宋" w:hAnsi="仿宋" w:eastAsia="仿宋" w:cs="仿宋"/>
                <w:b/>
                <w:bCs/>
                <w:color w:val="auto"/>
                <w:sz w:val="28"/>
                <w:szCs w:val="28"/>
              </w:rPr>
            </w:pPr>
            <w:r>
              <w:rPr>
                <w:rFonts w:hint="eastAsia" w:ascii="仿宋" w:hAnsi="仿宋" w:eastAsia="仿宋" w:cs="仿宋"/>
                <w:b/>
                <w:bCs/>
                <w:color w:val="auto"/>
                <w:sz w:val="28"/>
                <w:szCs w:val="28"/>
              </w:rPr>
              <w:t>数量</w:t>
            </w:r>
          </w:p>
        </w:tc>
        <w:tc>
          <w:tcPr>
            <w:tcW w:w="5460" w:type="dxa"/>
            <w:vMerge w:val="restart"/>
            <w:tcBorders>
              <w:top w:val="single" w:color="000000" w:sz="8" w:space="0"/>
              <w:left w:val="nil"/>
              <w:bottom w:val="single" w:color="000000" w:sz="4" w:space="0"/>
              <w:right w:val="single" w:color="000000" w:sz="4" w:space="0"/>
            </w:tcBorders>
            <w:shd w:val="clear" w:color="auto" w:fill="FFFFFF"/>
            <w:noWrap/>
            <w:vAlign w:val="center"/>
          </w:tcPr>
          <w:p w14:paraId="257E0D8B">
            <w:pPr>
              <w:spacing w:line="240" w:lineRule="auto"/>
              <w:jc w:val="center"/>
              <w:rPr>
                <w:rFonts w:hint="eastAsia" w:ascii="仿宋" w:hAnsi="仿宋" w:eastAsia="仿宋" w:cs="仿宋"/>
                <w:b/>
                <w:bCs/>
                <w:color w:val="auto"/>
                <w:sz w:val="28"/>
                <w:szCs w:val="28"/>
              </w:rPr>
            </w:pPr>
            <w:r>
              <w:rPr>
                <w:rFonts w:hint="eastAsia" w:ascii="仿宋" w:hAnsi="仿宋" w:eastAsia="仿宋" w:cs="仿宋"/>
                <w:b/>
                <w:bCs/>
                <w:color w:val="auto"/>
                <w:sz w:val="28"/>
                <w:szCs w:val="28"/>
              </w:rPr>
              <w:t>技术规格</w:t>
            </w:r>
          </w:p>
        </w:tc>
      </w:tr>
      <w:tr w14:paraId="647E751D">
        <w:tblPrEx>
          <w:shd w:val="clear" w:color="auto" w:fill="FFFFFF"/>
          <w:tblCellMar>
            <w:top w:w="0" w:type="dxa"/>
            <w:left w:w="108" w:type="dxa"/>
            <w:bottom w:w="0" w:type="dxa"/>
            <w:right w:w="108" w:type="dxa"/>
          </w:tblCellMar>
        </w:tblPrEx>
        <w:trPr>
          <w:trHeight w:val="576" w:hRule="atLeast"/>
          <w:jc w:val="center"/>
        </w:trPr>
        <w:tc>
          <w:tcPr>
            <w:tcW w:w="890" w:type="dxa"/>
            <w:vMerge w:val="continue"/>
            <w:tcBorders>
              <w:top w:val="single" w:color="000000" w:sz="8" w:space="0"/>
              <w:left w:val="single" w:color="000000" w:sz="8" w:space="0"/>
              <w:bottom w:val="single" w:color="000000" w:sz="4" w:space="0"/>
              <w:right w:val="single" w:color="000000" w:sz="4" w:space="0"/>
            </w:tcBorders>
            <w:shd w:val="clear" w:color="auto" w:fill="FFFFFF"/>
            <w:noWrap w:val="0"/>
            <w:vAlign w:val="center"/>
          </w:tcPr>
          <w:p w14:paraId="732213C7">
            <w:pPr>
              <w:rPr>
                <w:rFonts w:hint="eastAsia" w:ascii="仿宋" w:hAnsi="仿宋" w:eastAsia="仿宋" w:cs="仿宋"/>
                <w:b/>
                <w:bCs/>
                <w:color w:val="auto"/>
                <w:sz w:val="28"/>
                <w:szCs w:val="28"/>
              </w:rPr>
            </w:pPr>
          </w:p>
        </w:tc>
        <w:tc>
          <w:tcPr>
            <w:tcW w:w="1384" w:type="dxa"/>
            <w:vMerge w:val="continue"/>
            <w:tcBorders>
              <w:top w:val="single" w:color="000000" w:sz="8" w:space="0"/>
              <w:left w:val="nil"/>
              <w:bottom w:val="single" w:color="000000" w:sz="4" w:space="0"/>
              <w:right w:val="single" w:color="000000" w:sz="4" w:space="0"/>
            </w:tcBorders>
            <w:shd w:val="clear" w:color="auto" w:fill="FFFFFF"/>
            <w:noWrap w:val="0"/>
            <w:vAlign w:val="center"/>
          </w:tcPr>
          <w:p w14:paraId="29D90AD0">
            <w:pPr>
              <w:rPr>
                <w:rFonts w:hint="eastAsia" w:ascii="仿宋" w:hAnsi="仿宋" w:eastAsia="仿宋" w:cs="仿宋"/>
                <w:b/>
                <w:bCs/>
                <w:color w:val="auto"/>
                <w:sz w:val="28"/>
                <w:szCs w:val="28"/>
              </w:rPr>
            </w:pPr>
          </w:p>
        </w:tc>
        <w:tc>
          <w:tcPr>
            <w:tcW w:w="916" w:type="dxa"/>
            <w:vMerge w:val="continue"/>
            <w:tcBorders>
              <w:top w:val="single" w:color="000000" w:sz="8" w:space="0"/>
              <w:left w:val="nil"/>
              <w:bottom w:val="single" w:color="000000" w:sz="4" w:space="0"/>
              <w:right w:val="single" w:color="000000" w:sz="4" w:space="0"/>
            </w:tcBorders>
            <w:shd w:val="clear" w:color="auto" w:fill="FFFFFF"/>
            <w:noWrap w:val="0"/>
            <w:vAlign w:val="center"/>
          </w:tcPr>
          <w:p w14:paraId="3E37C38F">
            <w:pPr>
              <w:rPr>
                <w:rFonts w:hint="eastAsia" w:ascii="仿宋" w:hAnsi="仿宋" w:eastAsia="仿宋" w:cs="仿宋"/>
                <w:b/>
                <w:bCs/>
                <w:color w:val="auto"/>
                <w:sz w:val="28"/>
                <w:szCs w:val="28"/>
              </w:rPr>
            </w:pPr>
          </w:p>
        </w:tc>
        <w:tc>
          <w:tcPr>
            <w:tcW w:w="867" w:type="dxa"/>
            <w:vMerge w:val="continue"/>
            <w:tcBorders>
              <w:top w:val="single" w:color="000000" w:sz="8" w:space="0"/>
              <w:left w:val="nil"/>
              <w:bottom w:val="single" w:color="000000" w:sz="4" w:space="0"/>
              <w:right w:val="single" w:color="000000" w:sz="4" w:space="0"/>
            </w:tcBorders>
            <w:shd w:val="clear" w:color="auto" w:fill="FFFFFF"/>
            <w:noWrap w:val="0"/>
            <w:vAlign w:val="center"/>
          </w:tcPr>
          <w:p w14:paraId="619075BF">
            <w:pPr>
              <w:rPr>
                <w:rFonts w:hint="eastAsia" w:ascii="仿宋" w:hAnsi="仿宋" w:eastAsia="仿宋" w:cs="仿宋"/>
                <w:b/>
                <w:bCs/>
                <w:color w:val="auto"/>
                <w:sz w:val="28"/>
                <w:szCs w:val="28"/>
              </w:rPr>
            </w:pPr>
          </w:p>
        </w:tc>
        <w:tc>
          <w:tcPr>
            <w:tcW w:w="5460" w:type="dxa"/>
            <w:vMerge w:val="continue"/>
            <w:tcBorders>
              <w:top w:val="single" w:color="000000" w:sz="8" w:space="0"/>
              <w:left w:val="nil"/>
              <w:bottom w:val="single" w:color="000000" w:sz="4" w:space="0"/>
              <w:right w:val="single" w:color="000000" w:sz="4" w:space="0"/>
            </w:tcBorders>
            <w:shd w:val="clear" w:color="auto" w:fill="FFFFFF"/>
            <w:noWrap w:val="0"/>
            <w:vAlign w:val="center"/>
          </w:tcPr>
          <w:p w14:paraId="033635DC">
            <w:pPr>
              <w:rPr>
                <w:rFonts w:hint="eastAsia" w:ascii="仿宋" w:hAnsi="仿宋" w:eastAsia="仿宋" w:cs="仿宋"/>
                <w:b/>
                <w:bCs/>
                <w:color w:val="auto"/>
                <w:sz w:val="28"/>
                <w:szCs w:val="28"/>
              </w:rPr>
            </w:pPr>
          </w:p>
        </w:tc>
      </w:tr>
      <w:tr w14:paraId="0F62B724">
        <w:tblPrEx>
          <w:shd w:val="clear" w:color="auto" w:fill="FFFFFF"/>
          <w:tblCellMar>
            <w:top w:w="0" w:type="dxa"/>
            <w:left w:w="108" w:type="dxa"/>
            <w:bottom w:w="0" w:type="dxa"/>
            <w:right w:w="108" w:type="dxa"/>
          </w:tblCellMar>
        </w:tblPrEx>
        <w:trPr>
          <w:trHeight w:val="3549" w:hRule="atLeast"/>
          <w:jc w:val="center"/>
        </w:trPr>
        <w:tc>
          <w:tcPr>
            <w:tcW w:w="8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DE751C">
            <w:pPr>
              <w:jc w:val="center"/>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1</w:t>
            </w:r>
          </w:p>
        </w:tc>
        <w:tc>
          <w:tcPr>
            <w:tcW w:w="1384" w:type="dxa"/>
            <w:tcBorders>
              <w:top w:val="single" w:color="000000" w:sz="4" w:space="0"/>
              <w:left w:val="nil"/>
              <w:bottom w:val="single" w:color="000000" w:sz="4" w:space="0"/>
              <w:right w:val="single" w:color="000000" w:sz="4" w:space="0"/>
            </w:tcBorders>
            <w:shd w:val="clear" w:color="auto" w:fill="FFFFFF"/>
            <w:noWrap w:val="0"/>
            <w:vAlign w:val="center"/>
          </w:tcPr>
          <w:p w14:paraId="38B00777">
            <w:pPr>
              <w:jc w:val="center"/>
              <w:rPr>
                <w:rFonts w:hint="eastAsia" w:ascii="仿宋" w:hAnsi="仿宋" w:eastAsia="仿宋" w:cs="仿宋"/>
                <w:color w:val="auto"/>
                <w:sz w:val="28"/>
                <w:szCs w:val="28"/>
              </w:rPr>
            </w:pPr>
            <w:r>
              <w:rPr>
                <w:rFonts w:hint="eastAsia" w:ascii="仿宋" w:hAnsi="仿宋" w:eastAsia="仿宋" w:cs="仿宋"/>
                <w:color w:val="auto"/>
                <w:sz w:val="28"/>
                <w:szCs w:val="28"/>
              </w:rPr>
              <w:t>平台扩容服务</w:t>
            </w:r>
          </w:p>
        </w:tc>
        <w:tc>
          <w:tcPr>
            <w:tcW w:w="916" w:type="dxa"/>
            <w:tcBorders>
              <w:top w:val="single" w:color="000000" w:sz="4" w:space="0"/>
              <w:left w:val="nil"/>
              <w:bottom w:val="single" w:color="000000" w:sz="4" w:space="0"/>
              <w:right w:val="single" w:color="000000" w:sz="4" w:space="0"/>
            </w:tcBorders>
            <w:shd w:val="clear" w:color="auto" w:fill="FFFFFF"/>
            <w:noWrap w:val="0"/>
            <w:vAlign w:val="center"/>
          </w:tcPr>
          <w:p w14:paraId="622BC3B6">
            <w:pPr>
              <w:jc w:val="center"/>
              <w:rPr>
                <w:rFonts w:hint="eastAsia" w:ascii="仿宋" w:hAnsi="仿宋" w:eastAsia="仿宋" w:cs="仿宋"/>
                <w:color w:val="auto"/>
                <w:sz w:val="28"/>
                <w:szCs w:val="28"/>
              </w:rPr>
            </w:pPr>
            <w:r>
              <w:rPr>
                <w:rFonts w:hint="eastAsia" w:ascii="仿宋" w:hAnsi="仿宋" w:eastAsia="仿宋" w:cs="仿宋"/>
                <w:color w:val="auto"/>
                <w:sz w:val="28"/>
                <w:szCs w:val="28"/>
              </w:rPr>
              <w:t>套</w:t>
            </w:r>
          </w:p>
        </w:tc>
        <w:tc>
          <w:tcPr>
            <w:tcW w:w="867" w:type="dxa"/>
            <w:tcBorders>
              <w:top w:val="single" w:color="000000" w:sz="4" w:space="0"/>
              <w:left w:val="nil"/>
              <w:bottom w:val="single" w:color="000000" w:sz="4" w:space="0"/>
              <w:right w:val="single" w:color="000000" w:sz="4" w:space="0"/>
            </w:tcBorders>
            <w:shd w:val="clear" w:color="auto" w:fill="FFFFFF"/>
            <w:noWrap w:val="0"/>
            <w:vAlign w:val="center"/>
          </w:tcPr>
          <w:p w14:paraId="46155166">
            <w:pPr>
              <w:jc w:val="center"/>
              <w:rPr>
                <w:rFonts w:hint="eastAsia" w:ascii="仿宋" w:hAnsi="仿宋" w:eastAsia="仿宋" w:cs="仿宋"/>
                <w:color w:val="auto"/>
                <w:sz w:val="28"/>
                <w:szCs w:val="28"/>
              </w:rPr>
            </w:pPr>
            <w:r>
              <w:rPr>
                <w:rFonts w:hint="eastAsia" w:ascii="仿宋" w:hAnsi="仿宋" w:eastAsia="仿宋" w:cs="仿宋"/>
                <w:color w:val="auto"/>
                <w:sz w:val="28"/>
                <w:szCs w:val="28"/>
              </w:rPr>
              <w:t>1</w:t>
            </w:r>
          </w:p>
        </w:tc>
        <w:tc>
          <w:tcPr>
            <w:tcW w:w="5460" w:type="dxa"/>
            <w:tcBorders>
              <w:top w:val="single" w:color="000000" w:sz="4" w:space="0"/>
              <w:left w:val="nil"/>
              <w:bottom w:val="single" w:color="000000" w:sz="4" w:space="0"/>
              <w:right w:val="single" w:color="000000" w:sz="4" w:space="0"/>
            </w:tcBorders>
            <w:shd w:val="clear" w:color="auto" w:fill="FFFFFF"/>
            <w:noWrap w:val="0"/>
            <w:vAlign w:val="top"/>
          </w:tcPr>
          <w:p w14:paraId="4BB96F36">
            <w:pPr>
              <w:rPr>
                <w:rFonts w:hint="eastAsia" w:ascii="仿宋" w:hAnsi="仿宋" w:eastAsia="仿宋" w:cs="仿宋"/>
                <w:b/>
                <w:bCs/>
                <w:color w:val="auto"/>
                <w:sz w:val="28"/>
                <w:szCs w:val="28"/>
              </w:rPr>
            </w:pPr>
            <w:r>
              <w:rPr>
                <w:rFonts w:hint="eastAsia" w:ascii="仿宋" w:hAnsi="仿宋" w:eastAsia="仿宋" w:cs="仿宋"/>
                <w:b/>
                <w:bCs/>
                <w:color w:val="auto"/>
                <w:sz w:val="28"/>
                <w:szCs w:val="28"/>
                <w:lang w:val="en-US" w:eastAsia="zh-CN"/>
              </w:rPr>
              <w:t>1.</w:t>
            </w:r>
            <w:r>
              <w:rPr>
                <w:rFonts w:hint="eastAsia" w:ascii="仿宋" w:hAnsi="仿宋" w:eastAsia="仿宋" w:cs="仿宋"/>
                <w:b/>
                <w:bCs/>
                <w:color w:val="auto"/>
                <w:sz w:val="28"/>
                <w:szCs w:val="28"/>
              </w:rPr>
              <w:t>平台功能扩容服务要求</w:t>
            </w:r>
          </w:p>
          <w:p w14:paraId="6E3AE25E">
            <w:pPr>
              <w:pStyle w:val="8"/>
              <w:ind w:left="0"/>
              <w:rPr>
                <w:rFonts w:hint="eastAsia" w:ascii="仿宋" w:hAnsi="仿宋" w:eastAsia="仿宋" w:cs="仿宋"/>
                <w:color w:val="auto"/>
                <w:sz w:val="28"/>
                <w:szCs w:val="28"/>
              </w:rPr>
            </w:pPr>
            <w:r>
              <w:rPr>
                <w:rFonts w:hint="eastAsia" w:ascii="仿宋" w:hAnsi="仿宋" w:eastAsia="仿宋" w:cs="仿宋"/>
                <w:color w:val="auto"/>
                <w:sz w:val="28"/>
                <w:szCs w:val="28"/>
              </w:rPr>
              <w:t>监控平台进行功能扩容升级服务，规格不低于：3000路安防点位、500路网络点位、500路SD-WAN点位、800路广播点位、32路停车点位、1000路门禁点位和2000路可视对讲点位授权。扩容硬件支持12*10TB高密度大容量存储，支持容错、多址、聚合三种模式，支持800M接入、转发、存储带宽，支持</w:t>
            </w:r>
            <w:r>
              <w:rPr>
                <w:rFonts w:hint="eastAsia" w:ascii="仿宋" w:hAnsi="仿宋" w:eastAsia="仿宋" w:cs="仿宋"/>
                <w:color w:val="auto"/>
                <w:sz w:val="28"/>
                <w:szCs w:val="28"/>
                <w:lang w:val="en-US" w:eastAsia="zh-CN"/>
              </w:rPr>
              <w:t>不少于</w:t>
            </w:r>
            <w:r>
              <w:rPr>
                <w:rFonts w:hint="eastAsia" w:ascii="仿宋" w:hAnsi="仿宋" w:eastAsia="仿宋" w:cs="仿宋"/>
                <w:color w:val="auto"/>
                <w:sz w:val="28"/>
                <w:szCs w:val="28"/>
              </w:rPr>
              <w:t>800路视频转发。</w:t>
            </w:r>
          </w:p>
        </w:tc>
      </w:tr>
      <w:tr w14:paraId="4CCFC92F">
        <w:tblPrEx>
          <w:shd w:val="clear" w:color="auto" w:fill="FFFFFF"/>
          <w:tblCellMar>
            <w:top w:w="0" w:type="dxa"/>
            <w:left w:w="108" w:type="dxa"/>
            <w:bottom w:w="0" w:type="dxa"/>
            <w:right w:w="108" w:type="dxa"/>
          </w:tblCellMar>
        </w:tblPrEx>
        <w:trPr>
          <w:trHeight w:val="3549" w:hRule="atLeast"/>
          <w:jc w:val="center"/>
        </w:trPr>
        <w:tc>
          <w:tcPr>
            <w:tcW w:w="8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5D9E2A">
            <w:pPr>
              <w:jc w:val="center"/>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2</w:t>
            </w:r>
          </w:p>
        </w:tc>
        <w:tc>
          <w:tcPr>
            <w:tcW w:w="1384" w:type="dxa"/>
            <w:tcBorders>
              <w:top w:val="single" w:color="000000" w:sz="4" w:space="0"/>
              <w:left w:val="nil"/>
              <w:bottom w:val="single" w:color="000000" w:sz="4" w:space="0"/>
              <w:right w:val="single" w:color="000000" w:sz="4" w:space="0"/>
            </w:tcBorders>
            <w:shd w:val="clear" w:color="auto" w:fill="FFFFFF"/>
            <w:noWrap w:val="0"/>
            <w:vAlign w:val="center"/>
          </w:tcPr>
          <w:p w14:paraId="2C4A3EC0">
            <w:pPr>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平台</w:t>
            </w:r>
            <w:r>
              <w:rPr>
                <w:rFonts w:hint="eastAsia" w:ascii="仿宋" w:hAnsi="仿宋" w:eastAsia="仿宋" w:cs="仿宋"/>
                <w:color w:val="auto"/>
                <w:sz w:val="28"/>
                <w:szCs w:val="28"/>
              </w:rPr>
              <w:t>升级</w:t>
            </w:r>
            <w:r>
              <w:rPr>
                <w:rFonts w:hint="eastAsia" w:ascii="仿宋" w:hAnsi="仿宋" w:eastAsia="仿宋" w:cs="仿宋"/>
                <w:color w:val="auto"/>
                <w:sz w:val="28"/>
                <w:szCs w:val="28"/>
                <w:lang w:val="en-US" w:eastAsia="zh-CN"/>
              </w:rPr>
              <w:t>服务</w:t>
            </w:r>
          </w:p>
        </w:tc>
        <w:tc>
          <w:tcPr>
            <w:tcW w:w="916" w:type="dxa"/>
            <w:tcBorders>
              <w:top w:val="single" w:color="000000" w:sz="4" w:space="0"/>
              <w:left w:val="nil"/>
              <w:bottom w:val="single" w:color="000000" w:sz="4" w:space="0"/>
              <w:right w:val="single" w:color="000000" w:sz="4" w:space="0"/>
            </w:tcBorders>
            <w:shd w:val="clear" w:color="auto" w:fill="FFFFFF"/>
            <w:noWrap w:val="0"/>
            <w:vAlign w:val="center"/>
          </w:tcPr>
          <w:p w14:paraId="480757A4">
            <w:pPr>
              <w:jc w:val="center"/>
              <w:rPr>
                <w:rFonts w:hint="eastAsia" w:ascii="仿宋" w:hAnsi="仿宋" w:eastAsia="仿宋" w:cs="仿宋"/>
                <w:color w:val="auto"/>
                <w:sz w:val="28"/>
                <w:szCs w:val="28"/>
              </w:rPr>
            </w:pPr>
            <w:r>
              <w:rPr>
                <w:rFonts w:hint="eastAsia" w:ascii="仿宋" w:hAnsi="仿宋" w:eastAsia="仿宋" w:cs="仿宋"/>
                <w:color w:val="auto"/>
                <w:sz w:val="28"/>
                <w:szCs w:val="28"/>
              </w:rPr>
              <w:t>套</w:t>
            </w:r>
          </w:p>
        </w:tc>
        <w:tc>
          <w:tcPr>
            <w:tcW w:w="867" w:type="dxa"/>
            <w:tcBorders>
              <w:top w:val="single" w:color="000000" w:sz="4" w:space="0"/>
              <w:left w:val="nil"/>
              <w:bottom w:val="single" w:color="000000" w:sz="4" w:space="0"/>
              <w:right w:val="single" w:color="000000" w:sz="4" w:space="0"/>
            </w:tcBorders>
            <w:shd w:val="clear" w:color="auto" w:fill="FFFFFF"/>
            <w:noWrap w:val="0"/>
            <w:vAlign w:val="center"/>
          </w:tcPr>
          <w:p w14:paraId="7F78BEA3">
            <w:pPr>
              <w:jc w:val="center"/>
              <w:rPr>
                <w:rFonts w:hint="eastAsia" w:ascii="仿宋" w:hAnsi="仿宋" w:eastAsia="仿宋" w:cs="仿宋"/>
                <w:color w:val="auto"/>
                <w:sz w:val="28"/>
                <w:szCs w:val="28"/>
              </w:rPr>
            </w:pPr>
            <w:r>
              <w:rPr>
                <w:rFonts w:hint="eastAsia" w:ascii="仿宋" w:hAnsi="仿宋" w:eastAsia="仿宋" w:cs="仿宋"/>
                <w:color w:val="auto"/>
                <w:sz w:val="28"/>
                <w:szCs w:val="28"/>
              </w:rPr>
              <w:t>1</w:t>
            </w:r>
          </w:p>
        </w:tc>
        <w:tc>
          <w:tcPr>
            <w:tcW w:w="5460" w:type="dxa"/>
            <w:tcBorders>
              <w:top w:val="single" w:color="000000" w:sz="4" w:space="0"/>
              <w:left w:val="nil"/>
              <w:bottom w:val="single" w:color="000000" w:sz="4" w:space="0"/>
              <w:right w:val="single" w:color="000000" w:sz="4" w:space="0"/>
            </w:tcBorders>
            <w:shd w:val="clear" w:color="auto" w:fill="FFFFFF"/>
            <w:noWrap w:val="0"/>
            <w:vAlign w:val="top"/>
          </w:tcPr>
          <w:p w14:paraId="6D6835BA">
            <w:pPr>
              <w:pStyle w:val="8"/>
              <w:ind w:left="0"/>
              <w:rPr>
                <w:rFonts w:hint="eastAsia" w:ascii="仿宋" w:hAnsi="仿宋" w:eastAsia="仿宋" w:cs="仿宋"/>
                <w:b/>
                <w:bCs/>
                <w:color w:val="auto"/>
                <w:sz w:val="28"/>
                <w:szCs w:val="28"/>
              </w:rPr>
            </w:pPr>
            <w:r>
              <w:rPr>
                <w:rFonts w:hint="eastAsia" w:ascii="仿宋" w:hAnsi="仿宋" w:eastAsia="仿宋" w:cs="仿宋"/>
                <w:b/>
                <w:bCs/>
                <w:color w:val="auto"/>
                <w:sz w:val="28"/>
                <w:szCs w:val="28"/>
                <w:lang w:val="en-US" w:eastAsia="zh-CN"/>
              </w:rPr>
              <w:t>2.</w:t>
            </w:r>
            <w:r>
              <w:rPr>
                <w:rFonts w:hint="eastAsia" w:ascii="仿宋" w:hAnsi="仿宋" w:eastAsia="仿宋" w:cs="仿宋"/>
                <w:b/>
                <w:bCs/>
                <w:color w:val="auto"/>
                <w:sz w:val="28"/>
                <w:szCs w:val="28"/>
              </w:rPr>
              <w:t>手机App及PC端开发扩容升级服务要求</w:t>
            </w:r>
          </w:p>
          <w:p w14:paraId="31395440">
            <w:pPr>
              <w:pStyle w:val="8"/>
              <w:ind w:left="0"/>
              <w:rPr>
                <w:rFonts w:hint="eastAsia" w:ascii="仿宋" w:hAnsi="仿宋" w:eastAsia="仿宋" w:cs="仿宋"/>
                <w:color w:val="auto"/>
                <w:sz w:val="28"/>
                <w:szCs w:val="28"/>
              </w:rPr>
            </w:pPr>
            <w:r>
              <w:rPr>
                <w:rFonts w:hint="eastAsia" w:ascii="仿宋" w:hAnsi="仿宋" w:eastAsia="仿宋" w:cs="仿宋"/>
                <w:color w:val="auto"/>
                <w:sz w:val="28"/>
                <w:szCs w:val="28"/>
              </w:rPr>
              <w:t>支持手机端实时双向语音对讲；与原有手机应用完全兼容，确保实时预览、录像回放、权限设置、告警推送等功能无缝迁移；支持客流统计报表的移动端展示（含日报、周报、月报、年报）；支持用户分级权限管理，保证不同层级用户按授权范围使用功能；采用模块化架构，支持后续功能扩展与热更新，减少升级停用风险，</w:t>
            </w:r>
            <w:r>
              <w:rPr>
                <w:rFonts w:hint="eastAsia" w:ascii="仿宋" w:hAnsi="仿宋" w:eastAsia="仿宋" w:cs="仿宋"/>
                <w:color w:val="auto"/>
                <w:sz w:val="28"/>
                <w:szCs w:val="28"/>
                <w:lang w:val="en-US" w:eastAsia="zh-CN"/>
              </w:rPr>
              <w:t>负责一年运维</w:t>
            </w:r>
            <w:r>
              <w:rPr>
                <w:rFonts w:hint="eastAsia" w:ascii="仿宋" w:hAnsi="仿宋" w:eastAsia="仿宋" w:cs="仿宋"/>
                <w:color w:val="auto"/>
                <w:sz w:val="28"/>
                <w:szCs w:val="28"/>
              </w:rPr>
              <w:t>。</w:t>
            </w:r>
          </w:p>
        </w:tc>
      </w:tr>
    </w:tbl>
    <w:p w14:paraId="05445399">
      <w:pPr>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（2）维护主要服务内容及要求</w:t>
      </w:r>
    </w:p>
    <w:tbl>
      <w:tblPr>
        <w:tblStyle w:val="5"/>
        <w:tblW w:w="4998" w:type="pct"/>
        <w:jc w:val="center"/>
        <w:tblLayout w:type="autofit"/>
        <w:tblCellMar>
          <w:top w:w="32" w:type="dxa"/>
          <w:left w:w="64" w:type="dxa"/>
          <w:bottom w:w="32" w:type="dxa"/>
          <w:right w:w="64" w:type="dxa"/>
        </w:tblCellMar>
      </w:tblPr>
      <w:tblGrid>
        <w:gridCol w:w="754"/>
        <w:gridCol w:w="2016"/>
        <w:gridCol w:w="1340"/>
        <w:gridCol w:w="754"/>
        <w:gridCol w:w="914"/>
        <w:gridCol w:w="2653"/>
      </w:tblGrid>
      <w:tr w14:paraId="0E033F50">
        <w:tblPrEx>
          <w:tblCellMar>
            <w:top w:w="32" w:type="dxa"/>
            <w:left w:w="64" w:type="dxa"/>
            <w:bottom w:w="32" w:type="dxa"/>
            <w:right w:w="64" w:type="dxa"/>
          </w:tblCellMar>
        </w:tblPrEx>
        <w:trPr>
          <w:jc w:val="center"/>
        </w:trPr>
        <w:tc>
          <w:tcPr>
            <w:tcW w:w="447" w:type="pct"/>
            <w:tcBorders>
              <w:top w:val="single" w:color="auto" w:sz="4" w:space="0"/>
              <w:left w:val="single" w:color="auto" w:sz="4" w:space="0"/>
              <w:bottom w:val="single" w:color="auto" w:sz="4" w:space="0"/>
              <w:right w:val="single" w:color="auto" w:sz="4" w:space="0"/>
            </w:tcBorders>
            <w:noWrap/>
            <w:vAlign w:val="center"/>
          </w:tcPr>
          <w:p w14:paraId="7D205249">
            <w:pPr>
              <w:snapToGrid w:val="0"/>
              <w:spacing w:line="240" w:lineRule="auto"/>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序号</w:t>
            </w:r>
          </w:p>
        </w:tc>
        <w:tc>
          <w:tcPr>
            <w:tcW w:w="1195" w:type="pct"/>
            <w:tcBorders>
              <w:top w:val="single" w:color="auto" w:sz="4" w:space="0"/>
              <w:left w:val="single" w:color="auto" w:sz="4" w:space="0"/>
              <w:bottom w:val="single" w:color="auto" w:sz="4" w:space="0"/>
              <w:right w:val="single" w:color="auto" w:sz="4" w:space="0"/>
            </w:tcBorders>
            <w:noWrap w:val="0"/>
            <w:vAlign w:val="center"/>
          </w:tcPr>
          <w:p w14:paraId="4CF1F721">
            <w:pPr>
              <w:snapToGrid w:val="0"/>
              <w:spacing w:line="240" w:lineRule="auto"/>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产品名称</w:t>
            </w:r>
          </w:p>
        </w:tc>
        <w:tc>
          <w:tcPr>
            <w:tcW w:w="794" w:type="pct"/>
            <w:tcBorders>
              <w:top w:val="single" w:color="auto" w:sz="4" w:space="0"/>
              <w:left w:val="single" w:color="auto" w:sz="4" w:space="0"/>
              <w:bottom w:val="single" w:color="auto" w:sz="4" w:space="0"/>
              <w:right w:val="single" w:color="auto" w:sz="4" w:space="0"/>
            </w:tcBorders>
            <w:noWrap/>
            <w:vAlign w:val="center"/>
          </w:tcPr>
          <w:p w14:paraId="4F3E639C">
            <w:pPr>
              <w:snapToGrid w:val="0"/>
              <w:spacing w:line="240" w:lineRule="auto"/>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品牌</w:t>
            </w:r>
          </w:p>
        </w:tc>
        <w:tc>
          <w:tcPr>
            <w:tcW w:w="447" w:type="pct"/>
            <w:tcBorders>
              <w:top w:val="single" w:color="auto" w:sz="4" w:space="0"/>
              <w:left w:val="single" w:color="auto" w:sz="4" w:space="0"/>
              <w:bottom w:val="single" w:color="auto" w:sz="4" w:space="0"/>
              <w:right w:val="single" w:color="auto" w:sz="4" w:space="0"/>
            </w:tcBorders>
            <w:noWrap/>
            <w:vAlign w:val="center"/>
          </w:tcPr>
          <w:p w14:paraId="4FBB7BF7">
            <w:pPr>
              <w:snapToGrid w:val="0"/>
              <w:spacing w:line="240" w:lineRule="auto"/>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单位</w:t>
            </w:r>
          </w:p>
        </w:tc>
        <w:tc>
          <w:tcPr>
            <w:tcW w:w="542" w:type="pct"/>
            <w:tcBorders>
              <w:top w:val="single" w:color="auto" w:sz="4" w:space="0"/>
              <w:left w:val="single" w:color="auto" w:sz="4" w:space="0"/>
              <w:bottom w:val="single" w:color="auto" w:sz="4" w:space="0"/>
              <w:right w:val="single" w:color="auto" w:sz="4" w:space="0"/>
            </w:tcBorders>
            <w:noWrap w:val="0"/>
            <w:vAlign w:val="center"/>
          </w:tcPr>
          <w:p w14:paraId="53DE6FBA">
            <w:pPr>
              <w:snapToGrid w:val="0"/>
              <w:spacing w:line="240" w:lineRule="auto"/>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数量</w:t>
            </w:r>
          </w:p>
        </w:tc>
        <w:tc>
          <w:tcPr>
            <w:tcW w:w="1572" w:type="pct"/>
            <w:tcBorders>
              <w:top w:val="single" w:color="auto" w:sz="4" w:space="0"/>
              <w:left w:val="single" w:color="auto" w:sz="4" w:space="0"/>
              <w:bottom w:val="single" w:color="auto" w:sz="4" w:space="0"/>
              <w:right w:val="single" w:color="auto" w:sz="4" w:space="0"/>
            </w:tcBorders>
            <w:noWrap w:val="0"/>
            <w:vAlign w:val="center"/>
          </w:tcPr>
          <w:p w14:paraId="07DE0353">
            <w:pPr>
              <w:snapToGrid w:val="0"/>
              <w:spacing w:line="240" w:lineRule="auto"/>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规格型号</w:t>
            </w:r>
          </w:p>
        </w:tc>
      </w:tr>
      <w:tr w14:paraId="191BAA26">
        <w:tblPrEx>
          <w:tblCellMar>
            <w:top w:w="32" w:type="dxa"/>
            <w:left w:w="64" w:type="dxa"/>
            <w:bottom w:w="32" w:type="dxa"/>
            <w:right w:w="64" w:type="dxa"/>
          </w:tblCellMar>
        </w:tblPrEx>
        <w:trPr>
          <w:jc w:val="center"/>
        </w:trPr>
        <w:tc>
          <w:tcPr>
            <w:tcW w:w="447" w:type="pct"/>
            <w:tcBorders>
              <w:top w:val="single" w:color="auto" w:sz="4" w:space="0"/>
              <w:left w:val="single" w:color="auto" w:sz="4" w:space="0"/>
              <w:bottom w:val="single" w:color="auto" w:sz="4" w:space="0"/>
              <w:right w:val="single" w:color="auto" w:sz="4" w:space="0"/>
            </w:tcBorders>
            <w:noWrap/>
            <w:vAlign w:val="center"/>
          </w:tcPr>
          <w:p w14:paraId="78079767">
            <w:pPr>
              <w:snapToGrid w:val="0"/>
              <w:spacing w:line="24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1</w:t>
            </w:r>
          </w:p>
        </w:tc>
        <w:tc>
          <w:tcPr>
            <w:tcW w:w="1195" w:type="pct"/>
            <w:tcBorders>
              <w:top w:val="single" w:color="auto" w:sz="4" w:space="0"/>
              <w:left w:val="single" w:color="auto" w:sz="4" w:space="0"/>
              <w:bottom w:val="single" w:color="auto" w:sz="4" w:space="0"/>
              <w:right w:val="single" w:color="auto" w:sz="4" w:space="0"/>
            </w:tcBorders>
            <w:noWrap w:val="0"/>
            <w:vAlign w:val="center"/>
          </w:tcPr>
          <w:p w14:paraId="7C304602">
            <w:pPr>
              <w:snapToGrid w:val="0"/>
              <w:spacing w:line="24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管理平台软件</w:t>
            </w:r>
          </w:p>
        </w:tc>
        <w:tc>
          <w:tcPr>
            <w:tcW w:w="794" w:type="pct"/>
            <w:tcBorders>
              <w:top w:val="single" w:color="auto" w:sz="4" w:space="0"/>
              <w:left w:val="single" w:color="auto" w:sz="4" w:space="0"/>
              <w:bottom w:val="single" w:color="auto" w:sz="4" w:space="0"/>
              <w:right w:val="single" w:color="auto" w:sz="4" w:space="0"/>
            </w:tcBorders>
            <w:noWrap/>
            <w:vAlign w:val="center"/>
          </w:tcPr>
          <w:p w14:paraId="2DAF28DE">
            <w:pPr>
              <w:snapToGrid w:val="0"/>
              <w:spacing w:line="24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海康威视</w:t>
            </w:r>
          </w:p>
        </w:tc>
        <w:tc>
          <w:tcPr>
            <w:tcW w:w="447" w:type="pct"/>
            <w:tcBorders>
              <w:top w:val="single" w:color="auto" w:sz="4" w:space="0"/>
              <w:left w:val="single" w:color="auto" w:sz="4" w:space="0"/>
              <w:bottom w:val="single" w:color="auto" w:sz="4" w:space="0"/>
              <w:right w:val="single" w:color="auto" w:sz="4" w:space="0"/>
            </w:tcBorders>
            <w:noWrap/>
            <w:vAlign w:val="center"/>
          </w:tcPr>
          <w:p w14:paraId="5A64F58B">
            <w:pPr>
              <w:snapToGrid w:val="0"/>
              <w:spacing w:line="24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套</w:t>
            </w:r>
          </w:p>
        </w:tc>
        <w:tc>
          <w:tcPr>
            <w:tcW w:w="542" w:type="pct"/>
            <w:tcBorders>
              <w:top w:val="single" w:color="auto" w:sz="4" w:space="0"/>
              <w:left w:val="single" w:color="auto" w:sz="4" w:space="0"/>
              <w:bottom w:val="single" w:color="auto" w:sz="4" w:space="0"/>
              <w:right w:val="single" w:color="auto" w:sz="4" w:space="0"/>
            </w:tcBorders>
            <w:noWrap w:val="0"/>
            <w:vAlign w:val="center"/>
          </w:tcPr>
          <w:p w14:paraId="61D88A59">
            <w:pPr>
              <w:snapToGrid w:val="0"/>
              <w:spacing w:line="24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1</w:t>
            </w:r>
          </w:p>
        </w:tc>
        <w:tc>
          <w:tcPr>
            <w:tcW w:w="1572" w:type="pct"/>
            <w:tcBorders>
              <w:top w:val="single" w:color="auto" w:sz="4" w:space="0"/>
              <w:left w:val="single" w:color="auto" w:sz="4" w:space="0"/>
              <w:bottom w:val="single" w:color="auto" w:sz="4" w:space="0"/>
              <w:right w:val="single" w:color="auto" w:sz="4" w:space="0"/>
            </w:tcBorders>
            <w:noWrap w:val="0"/>
            <w:vAlign w:val="center"/>
          </w:tcPr>
          <w:p w14:paraId="1E02964B">
            <w:pPr>
              <w:snapToGrid w:val="0"/>
              <w:spacing w:line="240" w:lineRule="auto"/>
              <w:jc w:val="center"/>
              <w:rPr>
                <w:rFonts w:hint="eastAsia" w:ascii="仿宋" w:hAnsi="仿宋" w:eastAsia="仿宋" w:cs="仿宋"/>
                <w:color w:val="auto"/>
                <w:sz w:val="28"/>
                <w:szCs w:val="28"/>
              </w:rPr>
            </w:pPr>
            <w:r>
              <w:rPr>
                <w:rFonts w:hint="eastAsia" w:ascii="仿宋" w:hAnsi="仿宋" w:eastAsia="仿宋" w:cs="仿宋"/>
                <w:color w:val="auto"/>
                <w:kern w:val="0"/>
                <w:sz w:val="28"/>
                <w:szCs w:val="28"/>
              </w:rPr>
              <w:t>IVMS-8520E</w:t>
            </w:r>
          </w:p>
        </w:tc>
      </w:tr>
      <w:tr w14:paraId="016C75C3">
        <w:tblPrEx>
          <w:tblCellMar>
            <w:top w:w="32" w:type="dxa"/>
            <w:left w:w="64" w:type="dxa"/>
            <w:bottom w:w="32" w:type="dxa"/>
            <w:right w:w="64" w:type="dxa"/>
          </w:tblCellMar>
        </w:tblPrEx>
        <w:trPr>
          <w:jc w:val="center"/>
        </w:trPr>
        <w:tc>
          <w:tcPr>
            <w:tcW w:w="447" w:type="pct"/>
            <w:tcBorders>
              <w:top w:val="single" w:color="auto" w:sz="4" w:space="0"/>
              <w:left w:val="single" w:color="auto" w:sz="4" w:space="0"/>
              <w:bottom w:val="single" w:color="auto" w:sz="4" w:space="0"/>
              <w:right w:val="single" w:color="auto" w:sz="4" w:space="0"/>
            </w:tcBorders>
            <w:noWrap/>
            <w:vAlign w:val="center"/>
          </w:tcPr>
          <w:p w14:paraId="1AF41A90">
            <w:pPr>
              <w:snapToGrid w:val="0"/>
              <w:spacing w:line="24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2</w:t>
            </w:r>
          </w:p>
        </w:tc>
        <w:tc>
          <w:tcPr>
            <w:tcW w:w="1195" w:type="pct"/>
            <w:tcBorders>
              <w:top w:val="single" w:color="auto" w:sz="4" w:space="0"/>
              <w:left w:val="single" w:color="auto" w:sz="4" w:space="0"/>
              <w:bottom w:val="single" w:color="auto" w:sz="4" w:space="0"/>
              <w:right w:val="single" w:color="auto" w:sz="4" w:space="0"/>
            </w:tcBorders>
            <w:noWrap w:val="0"/>
            <w:vAlign w:val="center"/>
          </w:tcPr>
          <w:p w14:paraId="0D27B315">
            <w:pPr>
              <w:snapToGrid w:val="0"/>
              <w:spacing w:line="24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24口千兆交换机</w:t>
            </w:r>
          </w:p>
        </w:tc>
        <w:tc>
          <w:tcPr>
            <w:tcW w:w="794" w:type="pct"/>
            <w:tcBorders>
              <w:top w:val="single" w:color="auto" w:sz="4" w:space="0"/>
              <w:left w:val="single" w:color="auto" w:sz="4" w:space="0"/>
              <w:bottom w:val="single" w:color="auto" w:sz="4" w:space="0"/>
              <w:right w:val="single" w:color="auto" w:sz="4" w:space="0"/>
            </w:tcBorders>
            <w:noWrap/>
            <w:vAlign w:val="center"/>
          </w:tcPr>
          <w:p w14:paraId="0EA53450">
            <w:pPr>
              <w:snapToGrid w:val="0"/>
              <w:spacing w:line="24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海康威视</w:t>
            </w:r>
          </w:p>
        </w:tc>
        <w:tc>
          <w:tcPr>
            <w:tcW w:w="447" w:type="pct"/>
            <w:tcBorders>
              <w:top w:val="single" w:color="auto" w:sz="4" w:space="0"/>
              <w:left w:val="single" w:color="auto" w:sz="4" w:space="0"/>
              <w:bottom w:val="single" w:color="auto" w:sz="4" w:space="0"/>
              <w:right w:val="single" w:color="auto" w:sz="4" w:space="0"/>
            </w:tcBorders>
            <w:noWrap/>
            <w:vAlign w:val="center"/>
          </w:tcPr>
          <w:p w14:paraId="5107B2E4">
            <w:pPr>
              <w:snapToGrid w:val="0"/>
              <w:spacing w:line="24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台</w:t>
            </w:r>
          </w:p>
        </w:tc>
        <w:tc>
          <w:tcPr>
            <w:tcW w:w="542" w:type="pct"/>
            <w:tcBorders>
              <w:top w:val="single" w:color="auto" w:sz="4" w:space="0"/>
              <w:left w:val="single" w:color="auto" w:sz="4" w:space="0"/>
              <w:bottom w:val="single" w:color="auto" w:sz="4" w:space="0"/>
              <w:right w:val="single" w:color="auto" w:sz="4" w:space="0"/>
            </w:tcBorders>
            <w:noWrap w:val="0"/>
            <w:vAlign w:val="center"/>
          </w:tcPr>
          <w:p w14:paraId="626256AF">
            <w:pPr>
              <w:snapToGrid w:val="0"/>
              <w:spacing w:line="24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1</w:t>
            </w:r>
          </w:p>
        </w:tc>
        <w:tc>
          <w:tcPr>
            <w:tcW w:w="1572" w:type="pct"/>
            <w:tcBorders>
              <w:top w:val="single" w:color="auto" w:sz="4" w:space="0"/>
              <w:left w:val="single" w:color="auto" w:sz="4" w:space="0"/>
              <w:bottom w:val="single" w:color="auto" w:sz="4" w:space="0"/>
              <w:right w:val="single" w:color="auto" w:sz="4" w:space="0"/>
            </w:tcBorders>
            <w:noWrap w:val="0"/>
            <w:vAlign w:val="center"/>
          </w:tcPr>
          <w:p w14:paraId="78CC6A9E">
            <w:pPr>
              <w:snapToGrid w:val="0"/>
              <w:spacing w:line="240" w:lineRule="auto"/>
              <w:jc w:val="center"/>
              <w:rPr>
                <w:rFonts w:hint="eastAsia" w:ascii="仿宋" w:hAnsi="仿宋" w:eastAsia="仿宋" w:cs="仿宋"/>
                <w:color w:val="auto"/>
                <w:sz w:val="28"/>
                <w:szCs w:val="28"/>
              </w:rPr>
            </w:pPr>
            <w:r>
              <w:rPr>
                <w:rFonts w:hint="eastAsia" w:ascii="仿宋" w:hAnsi="仿宋" w:eastAsia="仿宋" w:cs="仿宋"/>
                <w:color w:val="auto"/>
                <w:kern w:val="0"/>
                <w:sz w:val="28"/>
                <w:szCs w:val="28"/>
              </w:rPr>
              <w:t>DS-3E3728F-H</w:t>
            </w:r>
          </w:p>
        </w:tc>
      </w:tr>
      <w:tr w14:paraId="43A04053">
        <w:tblPrEx>
          <w:tblCellMar>
            <w:top w:w="32" w:type="dxa"/>
            <w:left w:w="64" w:type="dxa"/>
            <w:bottom w:w="32" w:type="dxa"/>
            <w:right w:w="64" w:type="dxa"/>
          </w:tblCellMar>
        </w:tblPrEx>
        <w:trPr>
          <w:jc w:val="center"/>
        </w:trPr>
        <w:tc>
          <w:tcPr>
            <w:tcW w:w="447" w:type="pct"/>
            <w:tcBorders>
              <w:top w:val="single" w:color="auto" w:sz="4" w:space="0"/>
              <w:left w:val="single" w:color="auto" w:sz="4" w:space="0"/>
              <w:bottom w:val="single" w:color="auto" w:sz="4" w:space="0"/>
              <w:right w:val="single" w:color="auto" w:sz="4" w:space="0"/>
            </w:tcBorders>
            <w:noWrap/>
            <w:vAlign w:val="center"/>
          </w:tcPr>
          <w:p w14:paraId="66EFE689">
            <w:pPr>
              <w:snapToGrid w:val="0"/>
              <w:spacing w:line="24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3</w:t>
            </w:r>
          </w:p>
        </w:tc>
        <w:tc>
          <w:tcPr>
            <w:tcW w:w="1195" w:type="pct"/>
            <w:tcBorders>
              <w:top w:val="single" w:color="auto" w:sz="4" w:space="0"/>
              <w:left w:val="single" w:color="auto" w:sz="4" w:space="0"/>
              <w:bottom w:val="single" w:color="auto" w:sz="4" w:space="0"/>
              <w:right w:val="single" w:color="auto" w:sz="4" w:space="0"/>
            </w:tcBorders>
            <w:noWrap w:val="0"/>
            <w:vAlign w:val="center"/>
          </w:tcPr>
          <w:p w14:paraId="59500708">
            <w:pPr>
              <w:snapToGrid w:val="0"/>
              <w:spacing w:line="24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LCD拼接屏</w:t>
            </w:r>
          </w:p>
        </w:tc>
        <w:tc>
          <w:tcPr>
            <w:tcW w:w="794" w:type="pct"/>
            <w:tcBorders>
              <w:top w:val="single" w:color="auto" w:sz="4" w:space="0"/>
              <w:left w:val="single" w:color="auto" w:sz="4" w:space="0"/>
              <w:bottom w:val="single" w:color="auto" w:sz="4" w:space="0"/>
              <w:right w:val="single" w:color="auto" w:sz="4" w:space="0"/>
            </w:tcBorders>
            <w:noWrap/>
            <w:vAlign w:val="center"/>
          </w:tcPr>
          <w:p w14:paraId="0B9B5DA3">
            <w:pPr>
              <w:snapToGrid w:val="0"/>
              <w:spacing w:line="24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海康威视</w:t>
            </w:r>
          </w:p>
        </w:tc>
        <w:tc>
          <w:tcPr>
            <w:tcW w:w="447" w:type="pct"/>
            <w:tcBorders>
              <w:top w:val="single" w:color="auto" w:sz="4" w:space="0"/>
              <w:left w:val="single" w:color="auto" w:sz="4" w:space="0"/>
              <w:bottom w:val="single" w:color="auto" w:sz="4" w:space="0"/>
              <w:right w:val="single" w:color="auto" w:sz="4" w:space="0"/>
            </w:tcBorders>
            <w:noWrap/>
            <w:vAlign w:val="center"/>
          </w:tcPr>
          <w:p w14:paraId="761647B9">
            <w:pPr>
              <w:snapToGrid w:val="0"/>
              <w:spacing w:line="24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台</w:t>
            </w:r>
          </w:p>
        </w:tc>
        <w:tc>
          <w:tcPr>
            <w:tcW w:w="542" w:type="pct"/>
            <w:tcBorders>
              <w:top w:val="single" w:color="auto" w:sz="4" w:space="0"/>
              <w:left w:val="single" w:color="auto" w:sz="4" w:space="0"/>
              <w:bottom w:val="single" w:color="auto" w:sz="4" w:space="0"/>
              <w:right w:val="single" w:color="auto" w:sz="4" w:space="0"/>
            </w:tcBorders>
            <w:noWrap w:val="0"/>
            <w:vAlign w:val="center"/>
          </w:tcPr>
          <w:p w14:paraId="006DA83D">
            <w:pPr>
              <w:snapToGrid w:val="0"/>
              <w:spacing w:line="24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22</w:t>
            </w:r>
          </w:p>
        </w:tc>
        <w:tc>
          <w:tcPr>
            <w:tcW w:w="1572" w:type="pct"/>
            <w:tcBorders>
              <w:top w:val="single" w:color="auto" w:sz="4" w:space="0"/>
              <w:left w:val="single" w:color="auto" w:sz="4" w:space="0"/>
              <w:bottom w:val="single" w:color="auto" w:sz="4" w:space="0"/>
              <w:right w:val="single" w:color="auto" w:sz="4" w:space="0"/>
            </w:tcBorders>
            <w:noWrap w:val="0"/>
            <w:vAlign w:val="center"/>
          </w:tcPr>
          <w:p w14:paraId="1BD3CA5C">
            <w:pPr>
              <w:snapToGrid w:val="0"/>
              <w:spacing w:line="240" w:lineRule="auto"/>
              <w:jc w:val="center"/>
              <w:rPr>
                <w:rFonts w:hint="eastAsia" w:ascii="仿宋" w:hAnsi="仿宋" w:eastAsia="仿宋" w:cs="仿宋"/>
                <w:color w:val="auto"/>
                <w:sz w:val="28"/>
                <w:szCs w:val="28"/>
              </w:rPr>
            </w:pPr>
            <w:r>
              <w:rPr>
                <w:rFonts w:hint="eastAsia" w:ascii="仿宋" w:hAnsi="仿宋" w:eastAsia="仿宋" w:cs="仿宋"/>
                <w:color w:val="auto"/>
                <w:kern w:val="0"/>
                <w:sz w:val="28"/>
                <w:szCs w:val="28"/>
              </w:rPr>
              <w:t>DS-D2055NH-E</w:t>
            </w:r>
          </w:p>
        </w:tc>
      </w:tr>
      <w:tr w14:paraId="3DD68003">
        <w:tblPrEx>
          <w:tblCellMar>
            <w:top w:w="32" w:type="dxa"/>
            <w:left w:w="64" w:type="dxa"/>
            <w:bottom w:w="32" w:type="dxa"/>
            <w:right w:w="64" w:type="dxa"/>
          </w:tblCellMar>
        </w:tblPrEx>
        <w:trPr>
          <w:jc w:val="center"/>
        </w:trPr>
        <w:tc>
          <w:tcPr>
            <w:tcW w:w="447" w:type="pct"/>
            <w:vMerge w:val="restart"/>
            <w:tcBorders>
              <w:top w:val="single" w:color="auto" w:sz="4" w:space="0"/>
              <w:left w:val="single" w:color="auto" w:sz="4" w:space="0"/>
              <w:bottom w:val="single" w:color="auto" w:sz="4" w:space="0"/>
              <w:right w:val="single" w:color="auto" w:sz="4" w:space="0"/>
            </w:tcBorders>
            <w:noWrap/>
            <w:vAlign w:val="center"/>
          </w:tcPr>
          <w:p w14:paraId="5B087EC1">
            <w:pPr>
              <w:snapToGrid w:val="0"/>
              <w:spacing w:line="24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4</w:t>
            </w:r>
          </w:p>
        </w:tc>
        <w:tc>
          <w:tcPr>
            <w:tcW w:w="1195" w:type="pct"/>
            <w:vMerge w:val="restart"/>
            <w:tcBorders>
              <w:top w:val="single" w:color="auto" w:sz="4" w:space="0"/>
              <w:left w:val="single" w:color="auto" w:sz="4" w:space="0"/>
              <w:bottom w:val="single" w:color="auto" w:sz="4" w:space="0"/>
              <w:right w:val="single" w:color="auto" w:sz="4" w:space="0"/>
            </w:tcBorders>
            <w:noWrap w:val="0"/>
            <w:vAlign w:val="center"/>
          </w:tcPr>
          <w:p w14:paraId="6B7E3DAF">
            <w:pPr>
              <w:snapToGrid w:val="0"/>
              <w:spacing w:line="24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视频综合平台</w:t>
            </w:r>
          </w:p>
        </w:tc>
        <w:tc>
          <w:tcPr>
            <w:tcW w:w="794" w:type="pct"/>
            <w:tcBorders>
              <w:top w:val="single" w:color="auto" w:sz="4" w:space="0"/>
              <w:left w:val="single" w:color="auto" w:sz="4" w:space="0"/>
              <w:bottom w:val="single" w:color="auto" w:sz="4" w:space="0"/>
              <w:right w:val="single" w:color="auto" w:sz="4" w:space="0"/>
            </w:tcBorders>
            <w:noWrap/>
            <w:vAlign w:val="center"/>
          </w:tcPr>
          <w:p w14:paraId="2E581484">
            <w:pPr>
              <w:snapToGrid w:val="0"/>
              <w:spacing w:line="24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海康威视</w:t>
            </w:r>
          </w:p>
        </w:tc>
        <w:tc>
          <w:tcPr>
            <w:tcW w:w="447" w:type="pct"/>
            <w:tcBorders>
              <w:top w:val="single" w:color="auto" w:sz="4" w:space="0"/>
              <w:left w:val="single" w:color="auto" w:sz="4" w:space="0"/>
              <w:bottom w:val="single" w:color="auto" w:sz="4" w:space="0"/>
              <w:right w:val="single" w:color="auto" w:sz="4" w:space="0"/>
            </w:tcBorders>
            <w:noWrap/>
            <w:vAlign w:val="center"/>
          </w:tcPr>
          <w:p w14:paraId="0151EE40">
            <w:pPr>
              <w:snapToGrid w:val="0"/>
              <w:spacing w:line="24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台</w:t>
            </w:r>
          </w:p>
        </w:tc>
        <w:tc>
          <w:tcPr>
            <w:tcW w:w="542" w:type="pct"/>
            <w:tcBorders>
              <w:top w:val="single" w:color="auto" w:sz="4" w:space="0"/>
              <w:left w:val="single" w:color="auto" w:sz="4" w:space="0"/>
              <w:bottom w:val="single" w:color="auto" w:sz="4" w:space="0"/>
              <w:right w:val="single" w:color="auto" w:sz="4" w:space="0"/>
            </w:tcBorders>
            <w:noWrap w:val="0"/>
            <w:vAlign w:val="center"/>
          </w:tcPr>
          <w:p w14:paraId="44946D39">
            <w:pPr>
              <w:snapToGrid w:val="0"/>
              <w:spacing w:line="24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1</w:t>
            </w:r>
          </w:p>
        </w:tc>
        <w:tc>
          <w:tcPr>
            <w:tcW w:w="1572" w:type="pct"/>
            <w:tcBorders>
              <w:top w:val="single" w:color="auto" w:sz="4" w:space="0"/>
              <w:left w:val="single" w:color="auto" w:sz="4" w:space="0"/>
              <w:bottom w:val="single" w:color="auto" w:sz="4" w:space="0"/>
              <w:right w:val="single" w:color="auto" w:sz="4" w:space="0"/>
            </w:tcBorders>
            <w:noWrap w:val="0"/>
            <w:vAlign w:val="center"/>
          </w:tcPr>
          <w:p w14:paraId="2A504D83">
            <w:pPr>
              <w:snapToGrid w:val="0"/>
              <w:spacing w:line="240" w:lineRule="auto"/>
              <w:jc w:val="center"/>
              <w:rPr>
                <w:rFonts w:hint="eastAsia" w:ascii="仿宋" w:hAnsi="仿宋" w:eastAsia="仿宋" w:cs="仿宋"/>
                <w:color w:val="auto"/>
                <w:sz w:val="28"/>
                <w:szCs w:val="28"/>
              </w:rPr>
            </w:pPr>
            <w:r>
              <w:rPr>
                <w:rFonts w:hint="eastAsia" w:ascii="仿宋" w:hAnsi="仿宋" w:eastAsia="仿宋" w:cs="仿宋"/>
                <w:color w:val="auto"/>
                <w:kern w:val="0"/>
                <w:sz w:val="28"/>
                <w:szCs w:val="28"/>
              </w:rPr>
              <w:t>DS-6408HFH-B20D</w:t>
            </w:r>
          </w:p>
        </w:tc>
      </w:tr>
      <w:tr w14:paraId="334DC6CA">
        <w:tblPrEx>
          <w:tblCellMar>
            <w:top w:w="32" w:type="dxa"/>
            <w:left w:w="64" w:type="dxa"/>
            <w:bottom w:w="32" w:type="dxa"/>
            <w:right w:w="64" w:type="dxa"/>
          </w:tblCellMar>
        </w:tblPrEx>
        <w:trPr>
          <w:jc w:val="center"/>
        </w:trPr>
        <w:tc>
          <w:tcPr>
            <w:tcW w:w="447" w:type="pct"/>
            <w:vMerge w:val="continue"/>
            <w:tcBorders>
              <w:top w:val="single" w:color="auto" w:sz="4" w:space="0"/>
              <w:left w:val="single" w:color="auto" w:sz="4" w:space="0"/>
              <w:bottom w:val="single" w:color="auto" w:sz="4" w:space="0"/>
              <w:right w:val="single" w:color="auto" w:sz="4" w:space="0"/>
            </w:tcBorders>
            <w:noWrap/>
            <w:vAlign w:val="center"/>
          </w:tcPr>
          <w:p w14:paraId="727BA3DC">
            <w:pPr>
              <w:snapToGrid w:val="0"/>
              <w:spacing w:line="240" w:lineRule="auto"/>
              <w:jc w:val="center"/>
              <w:rPr>
                <w:rFonts w:hint="eastAsia" w:ascii="仿宋" w:hAnsi="仿宋" w:eastAsia="仿宋" w:cs="仿宋"/>
                <w:color w:val="auto"/>
                <w:sz w:val="28"/>
                <w:szCs w:val="28"/>
              </w:rPr>
            </w:pPr>
          </w:p>
        </w:tc>
        <w:tc>
          <w:tcPr>
            <w:tcW w:w="1195" w:type="pct"/>
            <w:vMerge w:val="continue"/>
            <w:tcBorders>
              <w:top w:val="single" w:color="auto" w:sz="4" w:space="0"/>
              <w:left w:val="single" w:color="auto" w:sz="4" w:space="0"/>
              <w:bottom w:val="single" w:color="auto" w:sz="4" w:space="0"/>
              <w:right w:val="single" w:color="auto" w:sz="4" w:space="0"/>
            </w:tcBorders>
            <w:noWrap w:val="0"/>
            <w:vAlign w:val="center"/>
          </w:tcPr>
          <w:p w14:paraId="2D80DACB">
            <w:pPr>
              <w:snapToGrid w:val="0"/>
              <w:spacing w:line="240" w:lineRule="auto"/>
              <w:jc w:val="center"/>
              <w:rPr>
                <w:rFonts w:hint="eastAsia" w:ascii="仿宋" w:hAnsi="仿宋" w:eastAsia="仿宋" w:cs="仿宋"/>
                <w:color w:val="auto"/>
                <w:sz w:val="28"/>
                <w:szCs w:val="28"/>
              </w:rPr>
            </w:pPr>
          </w:p>
        </w:tc>
        <w:tc>
          <w:tcPr>
            <w:tcW w:w="794" w:type="pct"/>
            <w:tcBorders>
              <w:top w:val="single" w:color="auto" w:sz="4" w:space="0"/>
              <w:left w:val="single" w:color="auto" w:sz="4" w:space="0"/>
              <w:bottom w:val="single" w:color="auto" w:sz="4" w:space="0"/>
              <w:right w:val="single" w:color="auto" w:sz="4" w:space="0"/>
            </w:tcBorders>
            <w:noWrap/>
            <w:vAlign w:val="center"/>
          </w:tcPr>
          <w:p w14:paraId="56E53461">
            <w:pPr>
              <w:snapToGrid w:val="0"/>
              <w:spacing w:line="24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海康威视</w:t>
            </w:r>
          </w:p>
        </w:tc>
        <w:tc>
          <w:tcPr>
            <w:tcW w:w="447" w:type="pct"/>
            <w:tcBorders>
              <w:top w:val="single" w:color="auto" w:sz="4" w:space="0"/>
              <w:left w:val="single" w:color="auto" w:sz="4" w:space="0"/>
              <w:bottom w:val="single" w:color="auto" w:sz="4" w:space="0"/>
              <w:right w:val="single" w:color="auto" w:sz="4" w:space="0"/>
            </w:tcBorders>
            <w:noWrap/>
            <w:vAlign w:val="center"/>
          </w:tcPr>
          <w:p w14:paraId="6472AA3E">
            <w:pPr>
              <w:snapToGrid w:val="0"/>
              <w:spacing w:line="24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台</w:t>
            </w:r>
          </w:p>
        </w:tc>
        <w:tc>
          <w:tcPr>
            <w:tcW w:w="542" w:type="pct"/>
            <w:tcBorders>
              <w:top w:val="single" w:color="auto" w:sz="4" w:space="0"/>
              <w:left w:val="single" w:color="auto" w:sz="4" w:space="0"/>
              <w:bottom w:val="single" w:color="auto" w:sz="4" w:space="0"/>
              <w:right w:val="single" w:color="auto" w:sz="4" w:space="0"/>
            </w:tcBorders>
            <w:noWrap w:val="0"/>
            <w:vAlign w:val="center"/>
          </w:tcPr>
          <w:p w14:paraId="5FB6070B">
            <w:pPr>
              <w:snapToGrid w:val="0"/>
              <w:spacing w:line="24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3</w:t>
            </w:r>
          </w:p>
        </w:tc>
        <w:tc>
          <w:tcPr>
            <w:tcW w:w="1572" w:type="pct"/>
            <w:tcBorders>
              <w:top w:val="single" w:color="auto" w:sz="4" w:space="0"/>
              <w:left w:val="single" w:color="auto" w:sz="4" w:space="0"/>
              <w:bottom w:val="single" w:color="auto" w:sz="4" w:space="0"/>
              <w:right w:val="single" w:color="auto" w:sz="4" w:space="0"/>
            </w:tcBorders>
            <w:noWrap w:val="0"/>
            <w:vAlign w:val="center"/>
          </w:tcPr>
          <w:p w14:paraId="40DCCDD9">
            <w:pPr>
              <w:snapToGrid w:val="0"/>
              <w:spacing w:line="240" w:lineRule="auto"/>
              <w:jc w:val="center"/>
              <w:rPr>
                <w:rFonts w:hint="eastAsia" w:ascii="仿宋" w:hAnsi="仿宋" w:eastAsia="仿宋" w:cs="仿宋"/>
                <w:color w:val="auto"/>
                <w:sz w:val="28"/>
                <w:szCs w:val="28"/>
              </w:rPr>
            </w:pPr>
            <w:r>
              <w:rPr>
                <w:rFonts w:hint="eastAsia" w:ascii="仿宋" w:hAnsi="仿宋" w:eastAsia="仿宋" w:cs="仿宋"/>
                <w:color w:val="auto"/>
                <w:kern w:val="0"/>
                <w:sz w:val="28"/>
                <w:szCs w:val="28"/>
              </w:rPr>
              <w:t>DS-6916UD-B20D</w:t>
            </w:r>
          </w:p>
        </w:tc>
      </w:tr>
      <w:tr w14:paraId="29B3F2E0">
        <w:tblPrEx>
          <w:tblCellMar>
            <w:top w:w="32" w:type="dxa"/>
            <w:left w:w="64" w:type="dxa"/>
            <w:bottom w:w="32" w:type="dxa"/>
            <w:right w:w="64" w:type="dxa"/>
          </w:tblCellMar>
        </w:tblPrEx>
        <w:trPr>
          <w:jc w:val="center"/>
        </w:trPr>
        <w:tc>
          <w:tcPr>
            <w:tcW w:w="447" w:type="pct"/>
            <w:vMerge w:val="continue"/>
            <w:tcBorders>
              <w:top w:val="single" w:color="auto" w:sz="4" w:space="0"/>
              <w:left w:val="single" w:color="auto" w:sz="4" w:space="0"/>
              <w:bottom w:val="single" w:color="auto" w:sz="4" w:space="0"/>
              <w:right w:val="single" w:color="auto" w:sz="4" w:space="0"/>
            </w:tcBorders>
            <w:noWrap/>
            <w:vAlign w:val="center"/>
          </w:tcPr>
          <w:p w14:paraId="3B40C52C">
            <w:pPr>
              <w:snapToGrid w:val="0"/>
              <w:spacing w:line="240" w:lineRule="auto"/>
              <w:jc w:val="center"/>
              <w:rPr>
                <w:rFonts w:hint="eastAsia" w:ascii="仿宋" w:hAnsi="仿宋" w:eastAsia="仿宋" w:cs="仿宋"/>
                <w:color w:val="auto"/>
                <w:sz w:val="28"/>
                <w:szCs w:val="28"/>
              </w:rPr>
            </w:pPr>
          </w:p>
        </w:tc>
        <w:tc>
          <w:tcPr>
            <w:tcW w:w="1195" w:type="pct"/>
            <w:vMerge w:val="continue"/>
            <w:tcBorders>
              <w:top w:val="single" w:color="auto" w:sz="4" w:space="0"/>
              <w:left w:val="single" w:color="auto" w:sz="4" w:space="0"/>
              <w:bottom w:val="single" w:color="auto" w:sz="4" w:space="0"/>
              <w:right w:val="single" w:color="auto" w:sz="4" w:space="0"/>
            </w:tcBorders>
            <w:noWrap w:val="0"/>
            <w:vAlign w:val="center"/>
          </w:tcPr>
          <w:p w14:paraId="30AABC2E">
            <w:pPr>
              <w:snapToGrid w:val="0"/>
              <w:spacing w:line="240" w:lineRule="auto"/>
              <w:jc w:val="center"/>
              <w:rPr>
                <w:rFonts w:hint="eastAsia" w:ascii="仿宋" w:hAnsi="仿宋" w:eastAsia="仿宋" w:cs="仿宋"/>
                <w:color w:val="auto"/>
                <w:sz w:val="28"/>
                <w:szCs w:val="28"/>
              </w:rPr>
            </w:pPr>
          </w:p>
        </w:tc>
        <w:tc>
          <w:tcPr>
            <w:tcW w:w="794" w:type="pct"/>
            <w:tcBorders>
              <w:top w:val="single" w:color="auto" w:sz="4" w:space="0"/>
              <w:left w:val="single" w:color="auto" w:sz="4" w:space="0"/>
              <w:bottom w:val="single" w:color="auto" w:sz="4" w:space="0"/>
              <w:right w:val="single" w:color="auto" w:sz="4" w:space="0"/>
            </w:tcBorders>
            <w:noWrap/>
            <w:vAlign w:val="center"/>
          </w:tcPr>
          <w:p w14:paraId="6887A056">
            <w:pPr>
              <w:snapToGrid w:val="0"/>
              <w:spacing w:line="24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海康威视</w:t>
            </w:r>
          </w:p>
        </w:tc>
        <w:tc>
          <w:tcPr>
            <w:tcW w:w="447" w:type="pct"/>
            <w:tcBorders>
              <w:top w:val="single" w:color="auto" w:sz="4" w:space="0"/>
              <w:left w:val="single" w:color="auto" w:sz="4" w:space="0"/>
              <w:bottom w:val="single" w:color="auto" w:sz="4" w:space="0"/>
              <w:right w:val="single" w:color="auto" w:sz="4" w:space="0"/>
            </w:tcBorders>
            <w:noWrap/>
            <w:vAlign w:val="center"/>
          </w:tcPr>
          <w:p w14:paraId="54F8AF40">
            <w:pPr>
              <w:snapToGrid w:val="0"/>
              <w:spacing w:line="24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台</w:t>
            </w:r>
          </w:p>
        </w:tc>
        <w:tc>
          <w:tcPr>
            <w:tcW w:w="542" w:type="pct"/>
            <w:tcBorders>
              <w:top w:val="single" w:color="auto" w:sz="4" w:space="0"/>
              <w:left w:val="single" w:color="auto" w:sz="4" w:space="0"/>
              <w:bottom w:val="single" w:color="auto" w:sz="4" w:space="0"/>
              <w:right w:val="single" w:color="auto" w:sz="4" w:space="0"/>
            </w:tcBorders>
            <w:noWrap w:val="0"/>
            <w:vAlign w:val="center"/>
          </w:tcPr>
          <w:p w14:paraId="6172DE7E">
            <w:pPr>
              <w:snapToGrid w:val="0"/>
              <w:spacing w:line="24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1</w:t>
            </w:r>
          </w:p>
        </w:tc>
        <w:tc>
          <w:tcPr>
            <w:tcW w:w="1572" w:type="pct"/>
            <w:tcBorders>
              <w:top w:val="single" w:color="auto" w:sz="4" w:space="0"/>
              <w:left w:val="single" w:color="auto" w:sz="4" w:space="0"/>
              <w:bottom w:val="single" w:color="auto" w:sz="4" w:space="0"/>
              <w:right w:val="single" w:color="auto" w:sz="4" w:space="0"/>
            </w:tcBorders>
            <w:noWrap w:val="0"/>
            <w:vAlign w:val="center"/>
          </w:tcPr>
          <w:p w14:paraId="777AE337">
            <w:pPr>
              <w:snapToGrid w:val="0"/>
              <w:spacing w:line="240" w:lineRule="auto"/>
              <w:jc w:val="center"/>
              <w:rPr>
                <w:rFonts w:hint="eastAsia" w:ascii="仿宋" w:hAnsi="仿宋" w:eastAsia="仿宋" w:cs="仿宋"/>
                <w:color w:val="auto"/>
                <w:sz w:val="28"/>
                <w:szCs w:val="28"/>
              </w:rPr>
            </w:pPr>
            <w:r>
              <w:rPr>
                <w:rFonts w:hint="eastAsia" w:ascii="仿宋" w:hAnsi="仿宋" w:eastAsia="仿宋" w:cs="仿宋"/>
                <w:color w:val="auto"/>
                <w:kern w:val="0"/>
                <w:sz w:val="28"/>
                <w:szCs w:val="28"/>
              </w:rPr>
              <w:t>DS-B20-S05-A</w:t>
            </w:r>
          </w:p>
        </w:tc>
      </w:tr>
      <w:tr w14:paraId="5597AE5D">
        <w:tblPrEx>
          <w:tblCellMar>
            <w:top w:w="32" w:type="dxa"/>
            <w:left w:w="64" w:type="dxa"/>
            <w:bottom w:w="32" w:type="dxa"/>
            <w:right w:w="64" w:type="dxa"/>
          </w:tblCellMar>
        </w:tblPrEx>
        <w:trPr>
          <w:jc w:val="center"/>
        </w:trPr>
        <w:tc>
          <w:tcPr>
            <w:tcW w:w="447" w:type="pct"/>
            <w:tcBorders>
              <w:top w:val="single" w:color="auto" w:sz="4" w:space="0"/>
              <w:left w:val="single" w:color="auto" w:sz="4" w:space="0"/>
              <w:bottom w:val="single" w:color="auto" w:sz="4" w:space="0"/>
              <w:right w:val="single" w:color="auto" w:sz="4" w:space="0"/>
            </w:tcBorders>
            <w:noWrap/>
            <w:vAlign w:val="center"/>
          </w:tcPr>
          <w:p w14:paraId="2488845E">
            <w:pPr>
              <w:snapToGrid w:val="0"/>
              <w:spacing w:line="24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5</w:t>
            </w:r>
          </w:p>
        </w:tc>
        <w:tc>
          <w:tcPr>
            <w:tcW w:w="1195" w:type="pct"/>
            <w:tcBorders>
              <w:top w:val="single" w:color="auto" w:sz="4" w:space="0"/>
              <w:left w:val="single" w:color="auto" w:sz="4" w:space="0"/>
              <w:bottom w:val="single" w:color="auto" w:sz="4" w:space="0"/>
              <w:right w:val="single" w:color="auto" w:sz="4" w:space="0"/>
            </w:tcBorders>
            <w:noWrap w:val="0"/>
            <w:vAlign w:val="center"/>
          </w:tcPr>
          <w:p w14:paraId="03A495AD">
            <w:pPr>
              <w:snapToGrid w:val="0"/>
              <w:spacing w:line="24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视频管理电脑</w:t>
            </w:r>
          </w:p>
        </w:tc>
        <w:tc>
          <w:tcPr>
            <w:tcW w:w="794" w:type="pct"/>
            <w:tcBorders>
              <w:top w:val="single" w:color="auto" w:sz="4" w:space="0"/>
              <w:left w:val="single" w:color="auto" w:sz="4" w:space="0"/>
              <w:bottom w:val="single" w:color="auto" w:sz="4" w:space="0"/>
              <w:right w:val="single" w:color="auto" w:sz="4" w:space="0"/>
            </w:tcBorders>
            <w:noWrap/>
            <w:vAlign w:val="center"/>
          </w:tcPr>
          <w:p w14:paraId="77BC095F">
            <w:pPr>
              <w:snapToGrid w:val="0"/>
              <w:spacing w:line="24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联想</w:t>
            </w:r>
          </w:p>
        </w:tc>
        <w:tc>
          <w:tcPr>
            <w:tcW w:w="447" w:type="pct"/>
            <w:tcBorders>
              <w:top w:val="single" w:color="auto" w:sz="4" w:space="0"/>
              <w:left w:val="single" w:color="auto" w:sz="4" w:space="0"/>
              <w:bottom w:val="single" w:color="auto" w:sz="4" w:space="0"/>
              <w:right w:val="single" w:color="auto" w:sz="4" w:space="0"/>
            </w:tcBorders>
            <w:noWrap/>
            <w:vAlign w:val="center"/>
          </w:tcPr>
          <w:p w14:paraId="5C537A3B">
            <w:pPr>
              <w:snapToGrid w:val="0"/>
              <w:spacing w:line="24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台</w:t>
            </w:r>
          </w:p>
        </w:tc>
        <w:tc>
          <w:tcPr>
            <w:tcW w:w="542" w:type="pct"/>
            <w:tcBorders>
              <w:top w:val="single" w:color="auto" w:sz="4" w:space="0"/>
              <w:left w:val="single" w:color="auto" w:sz="4" w:space="0"/>
              <w:bottom w:val="single" w:color="auto" w:sz="4" w:space="0"/>
              <w:right w:val="single" w:color="auto" w:sz="4" w:space="0"/>
            </w:tcBorders>
            <w:noWrap w:val="0"/>
            <w:vAlign w:val="center"/>
          </w:tcPr>
          <w:p w14:paraId="6A04F7E4">
            <w:pPr>
              <w:snapToGrid w:val="0"/>
              <w:spacing w:line="24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2</w:t>
            </w:r>
          </w:p>
        </w:tc>
        <w:tc>
          <w:tcPr>
            <w:tcW w:w="1572" w:type="pct"/>
            <w:tcBorders>
              <w:top w:val="single" w:color="auto" w:sz="4" w:space="0"/>
              <w:left w:val="single" w:color="auto" w:sz="4" w:space="0"/>
              <w:bottom w:val="single" w:color="auto" w:sz="4" w:space="0"/>
              <w:right w:val="single" w:color="auto" w:sz="4" w:space="0"/>
            </w:tcBorders>
            <w:noWrap w:val="0"/>
            <w:vAlign w:val="center"/>
          </w:tcPr>
          <w:p w14:paraId="3A7D4B5B">
            <w:pPr>
              <w:snapToGrid w:val="0"/>
              <w:spacing w:line="240" w:lineRule="auto"/>
              <w:jc w:val="center"/>
              <w:rPr>
                <w:rFonts w:hint="eastAsia" w:ascii="仿宋" w:hAnsi="仿宋" w:eastAsia="仿宋" w:cs="仿宋"/>
                <w:color w:val="auto"/>
                <w:sz w:val="28"/>
                <w:szCs w:val="28"/>
              </w:rPr>
            </w:pPr>
            <w:r>
              <w:rPr>
                <w:rFonts w:hint="eastAsia" w:ascii="仿宋" w:hAnsi="仿宋" w:eastAsia="仿宋" w:cs="仿宋"/>
                <w:color w:val="auto"/>
                <w:kern w:val="0"/>
                <w:sz w:val="28"/>
                <w:szCs w:val="28"/>
              </w:rPr>
              <w:t>M8600-N000</w:t>
            </w:r>
          </w:p>
        </w:tc>
      </w:tr>
      <w:tr w14:paraId="349128BD">
        <w:tblPrEx>
          <w:tblCellMar>
            <w:top w:w="32" w:type="dxa"/>
            <w:left w:w="64" w:type="dxa"/>
            <w:bottom w:w="32" w:type="dxa"/>
            <w:right w:w="64" w:type="dxa"/>
          </w:tblCellMar>
        </w:tblPrEx>
        <w:trPr>
          <w:jc w:val="center"/>
        </w:trPr>
        <w:tc>
          <w:tcPr>
            <w:tcW w:w="447" w:type="pct"/>
            <w:tcBorders>
              <w:top w:val="single" w:color="auto" w:sz="4" w:space="0"/>
              <w:left w:val="single" w:color="auto" w:sz="4" w:space="0"/>
              <w:bottom w:val="single" w:color="auto" w:sz="4" w:space="0"/>
              <w:right w:val="single" w:color="auto" w:sz="4" w:space="0"/>
            </w:tcBorders>
            <w:noWrap/>
            <w:vAlign w:val="center"/>
          </w:tcPr>
          <w:p w14:paraId="01F37DF8">
            <w:pPr>
              <w:snapToGrid w:val="0"/>
              <w:spacing w:line="24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6</w:t>
            </w:r>
          </w:p>
        </w:tc>
        <w:tc>
          <w:tcPr>
            <w:tcW w:w="1195" w:type="pct"/>
            <w:tcBorders>
              <w:top w:val="single" w:color="auto" w:sz="4" w:space="0"/>
              <w:left w:val="single" w:color="auto" w:sz="4" w:space="0"/>
              <w:bottom w:val="single" w:color="auto" w:sz="4" w:space="0"/>
              <w:right w:val="single" w:color="auto" w:sz="4" w:space="0"/>
            </w:tcBorders>
            <w:noWrap w:val="0"/>
            <w:vAlign w:val="center"/>
          </w:tcPr>
          <w:p w14:paraId="0668F089">
            <w:pPr>
              <w:snapToGrid w:val="0"/>
              <w:spacing w:line="24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LED横幅条</w:t>
            </w:r>
          </w:p>
        </w:tc>
        <w:tc>
          <w:tcPr>
            <w:tcW w:w="794" w:type="pct"/>
            <w:tcBorders>
              <w:top w:val="single" w:color="auto" w:sz="4" w:space="0"/>
              <w:left w:val="single" w:color="auto" w:sz="4" w:space="0"/>
              <w:bottom w:val="single" w:color="auto" w:sz="4" w:space="0"/>
              <w:right w:val="single" w:color="auto" w:sz="4" w:space="0"/>
            </w:tcBorders>
            <w:noWrap/>
            <w:vAlign w:val="center"/>
          </w:tcPr>
          <w:p w14:paraId="1E903ADB">
            <w:pPr>
              <w:snapToGrid w:val="0"/>
              <w:spacing w:line="24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强力巨彩</w:t>
            </w:r>
          </w:p>
        </w:tc>
        <w:tc>
          <w:tcPr>
            <w:tcW w:w="447" w:type="pct"/>
            <w:tcBorders>
              <w:top w:val="single" w:color="auto" w:sz="4" w:space="0"/>
              <w:left w:val="single" w:color="auto" w:sz="4" w:space="0"/>
              <w:bottom w:val="single" w:color="auto" w:sz="4" w:space="0"/>
              <w:right w:val="single" w:color="auto" w:sz="4" w:space="0"/>
            </w:tcBorders>
            <w:noWrap/>
            <w:vAlign w:val="center"/>
          </w:tcPr>
          <w:p w14:paraId="51A6E213">
            <w:pPr>
              <w:snapToGrid w:val="0"/>
              <w:spacing w:line="24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条</w:t>
            </w:r>
          </w:p>
        </w:tc>
        <w:tc>
          <w:tcPr>
            <w:tcW w:w="542" w:type="pct"/>
            <w:tcBorders>
              <w:top w:val="single" w:color="auto" w:sz="4" w:space="0"/>
              <w:left w:val="single" w:color="auto" w:sz="4" w:space="0"/>
              <w:bottom w:val="single" w:color="auto" w:sz="4" w:space="0"/>
              <w:right w:val="single" w:color="auto" w:sz="4" w:space="0"/>
            </w:tcBorders>
            <w:noWrap w:val="0"/>
            <w:vAlign w:val="center"/>
          </w:tcPr>
          <w:p w14:paraId="36325006">
            <w:pPr>
              <w:snapToGrid w:val="0"/>
              <w:spacing w:line="24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1</w:t>
            </w:r>
          </w:p>
        </w:tc>
        <w:tc>
          <w:tcPr>
            <w:tcW w:w="1572" w:type="pct"/>
            <w:tcBorders>
              <w:top w:val="single" w:color="auto" w:sz="4" w:space="0"/>
              <w:left w:val="single" w:color="auto" w:sz="4" w:space="0"/>
              <w:bottom w:val="single" w:color="auto" w:sz="4" w:space="0"/>
              <w:right w:val="single" w:color="auto" w:sz="4" w:space="0"/>
            </w:tcBorders>
            <w:noWrap w:val="0"/>
            <w:vAlign w:val="center"/>
          </w:tcPr>
          <w:p w14:paraId="63274783">
            <w:pPr>
              <w:snapToGrid w:val="0"/>
              <w:spacing w:line="240" w:lineRule="auto"/>
              <w:jc w:val="center"/>
              <w:rPr>
                <w:rFonts w:hint="eastAsia" w:ascii="仿宋" w:hAnsi="仿宋" w:eastAsia="仿宋" w:cs="仿宋"/>
                <w:color w:val="auto"/>
                <w:sz w:val="28"/>
                <w:szCs w:val="28"/>
              </w:rPr>
            </w:pPr>
            <w:r>
              <w:rPr>
                <w:rFonts w:hint="eastAsia" w:ascii="仿宋" w:hAnsi="仿宋" w:eastAsia="仿宋" w:cs="仿宋"/>
                <w:color w:val="auto"/>
                <w:kern w:val="0"/>
                <w:sz w:val="28"/>
                <w:szCs w:val="28"/>
              </w:rPr>
              <w:t>P3.75E16V4</w:t>
            </w:r>
          </w:p>
        </w:tc>
      </w:tr>
      <w:tr w14:paraId="5BDE8828">
        <w:tblPrEx>
          <w:tblCellMar>
            <w:top w:w="32" w:type="dxa"/>
            <w:left w:w="64" w:type="dxa"/>
            <w:bottom w:w="32" w:type="dxa"/>
            <w:right w:w="64" w:type="dxa"/>
          </w:tblCellMar>
        </w:tblPrEx>
        <w:trPr>
          <w:jc w:val="center"/>
        </w:trPr>
        <w:tc>
          <w:tcPr>
            <w:tcW w:w="447" w:type="pct"/>
            <w:tcBorders>
              <w:top w:val="single" w:color="auto" w:sz="4" w:space="0"/>
              <w:left w:val="single" w:color="auto" w:sz="4" w:space="0"/>
              <w:bottom w:val="single" w:color="auto" w:sz="4" w:space="0"/>
              <w:right w:val="single" w:color="auto" w:sz="4" w:space="0"/>
            </w:tcBorders>
            <w:noWrap/>
            <w:vAlign w:val="center"/>
          </w:tcPr>
          <w:p w14:paraId="6DF2BE50">
            <w:pPr>
              <w:snapToGrid w:val="0"/>
              <w:spacing w:line="24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7</w:t>
            </w:r>
          </w:p>
        </w:tc>
        <w:tc>
          <w:tcPr>
            <w:tcW w:w="1195" w:type="pct"/>
            <w:tcBorders>
              <w:top w:val="single" w:color="auto" w:sz="4" w:space="0"/>
              <w:left w:val="single" w:color="auto" w:sz="4" w:space="0"/>
              <w:bottom w:val="single" w:color="auto" w:sz="4" w:space="0"/>
              <w:right w:val="single" w:color="auto" w:sz="4" w:space="0"/>
            </w:tcBorders>
            <w:noWrap w:val="0"/>
            <w:vAlign w:val="center"/>
          </w:tcPr>
          <w:p w14:paraId="64EEADC2">
            <w:pPr>
              <w:snapToGrid w:val="0"/>
              <w:spacing w:line="24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壁挂音箱</w:t>
            </w:r>
          </w:p>
        </w:tc>
        <w:tc>
          <w:tcPr>
            <w:tcW w:w="794" w:type="pct"/>
            <w:tcBorders>
              <w:top w:val="single" w:color="auto" w:sz="4" w:space="0"/>
              <w:left w:val="single" w:color="auto" w:sz="4" w:space="0"/>
              <w:bottom w:val="single" w:color="auto" w:sz="4" w:space="0"/>
              <w:right w:val="single" w:color="auto" w:sz="4" w:space="0"/>
            </w:tcBorders>
            <w:noWrap/>
            <w:vAlign w:val="center"/>
          </w:tcPr>
          <w:p w14:paraId="66C7DC44">
            <w:pPr>
              <w:snapToGrid w:val="0"/>
              <w:spacing w:line="24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RATTOP</w:t>
            </w:r>
          </w:p>
        </w:tc>
        <w:tc>
          <w:tcPr>
            <w:tcW w:w="447" w:type="pct"/>
            <w:tcBorders>
              <w:top w:val="single" w:color="auto" w:sz="4" w:space="0"/>
              <w:left w:val="single" w:color="auto" w:sz="4" w:space="0"/>
              <w:bottom w:val="single" w:color="auto" w:sz="4" w:space="0"/>
              <w:right w:val="single" w:color="auto" w:sz="4" w:space="0"/>
            </w:tcBorders>
            <w:noWrap/>
            <w:vAlign w:val="center"/>
          </w:tcPr>
          <w:p w14:paraId="1C564839">
            <w:pPr>
              <w:snapToGrid w:val="0"/>
              <w:spacing w:line="24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台</w:t>
            </w:r>
          </w:p>
        </w:tc>
        <w:tc>
          <w:tcPr>
            <w:tcW w:w="542" w:type="pct"/>
            <w:tcBorders>
              <w:top w:val="single" w:color="auto" w:sz="4" w:space="0"/>
              <w:left w:val="single" w:color="auto" w:sz="4" w:space="0"/>
              <w:bottom w:val="single" w:color="auto" w:sz="4" w:space="0"/>
              <w:right w:val="single" w:color="auto" w:sz="4" w:space="0"/>
            </w:tcBorders>
            <w:noWrap w:val="0"/>
            <w:vAlign w:val="center"/>
          </w:tcPr>
          <w:p w14:paraId="265A1471">
            <w:pPr>
              <w:snapToGrid w:val="0"/>
              <w:spacing w:line="24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2</w:t>
            </w:r>
          </w:p>
        </w:tc>
        <w:tc>
          <w:tcPr>
            <w:tcW w:w="1572" w:type="pct"/>
            <w:tcBorders>
              <w:top w:val="single" w:color="auto" w:sz="4" w:space="0"/>
              <w:left w:val="single" w:color="auto" w:sz="4" w:space="0"/>
              <w:bottom w:val="single" w:color="auto" w:sz="4" w:space="0"/>
              <w:right w:val="single" w:color="auto" w:sz="4" w:space="0"/>
            </w:tcBorders>
            <w:noWrap w:val="0"/>
            <w:vAlign w:val="center"/>
          </w:tcPr>
          <w:p w14:paraId="0964A4A3">
            <w:pPr>
              <w:widowControl/>
              <w:snapToGrid w:val="0"/>
              <w:spacing w:line="240" w:lineRule="auto"/>
              <w:jc w:val="center"/>
              <w:rPr>
                <w:rFonts w:hint="eastAsia" w:ascii="仿宋" w:hAnsi="仿宋" w:eastAsia="仿宋" w:cs="仿宋"/>
                <w:color w:val="auto"/>
                <w:sz w:val="28"/>
                <w:szCs w:val="28"/>
              </w:rPr>
            </w:pPr>
            <w:r>
              <w:rPr>
                <w:rFonts w:hint="eastAsia" w:ascii="仿宋" w:hAnsi="仿宋" w:eastAsia="仿宋" w:cs="仿宋"/>
                <w:color w:val="auto"/>
                <w:kern w:val="0"/>
                <w:sz w:val="28"/>
                <w:szCs w:val="28"/>
              </w:rPr>
              <w:t>PF-208</w:t>
            </w:r>
          </w:p>
        </w:tc>
      </w:tr>
      <w:tr w14:paraId="4F5F624A">
        <w:tblPrEx>
          <w:tblCellMar>
            <w:top w:w="32" w:type="dxa"/>
            <w:left w:w="64" w:type="dxa"/>
            <w:bottom w:w="32" w:type="dxa"/>
            <w:right w:w="64" w:type="dxa"/>
          </w:tblCellMar>
        </w:tblPrEx>
        <w:trPr>
          <w:jc w:val="center"/>
        </w:trPr>
        <w:tc>
          <w:tcPr>
            <w:tcW w:w="447" w:type="pct"/>
            <w:tcBorders>
              <w:top w:val="single" w:color="auto" w:sz="4" w:space="0"/>
              <w:left w:val="single" w:color="auto" w:sz="4" w:space="0"/>
              <w:bottom w:val="single" w:color="auto" w:sz="4" w:space="0"/>
              <w:right w:val="single" w:color="auto" w:sz="4" w:space="0"/>
            </w:tcBorders>
            <w:noWrap/>
            <w:vAlign w:val="center"/>
          </w:tcPr>
          <w:p w14:paraId="25D0800F">
            <w:pPr>
              <w:snapToGrid w:val="0"/>
              <w:spacing w:line="24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8</w:t>
            </w:r>
          </w:p>
        </w:tc>
        <w:tc>
          <w:tcPr>
            <w:tcW w:w="1195" w:type="pct"/>
            <w:tcBorders>
              <w:top w:val="single" w:color="auto" w:sz="4" w:space="0"/>
              <w:left w:val="single" w:color="auto" w:sz="4" w:space="0"/>
              <w:bottom w:val="single" w:color="auto" w:sz="4" w:space="0"/>
              <w:right w:val="single" w:color="auto" w:sz="4" w:space="0"/>
            </w:tcBorders>
            <w:noWrap w:val="0"/>
            <w:vAlign w:val="center"/>
          </w:tcPr>
          <w:p w14:paraId="1152E30F">
            <w:pPr>
              <w:snapToGrid w:val="0"/>
              <w:spacing w:line="24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专业功放</w:t>
            </w:r>
          </w:p>
        </w:tc>
        <w:tc>
          <w:tcPr>
            <w:tcW w:w="794" w:type="pct"/>
            <w:tcBorders>
              <w:top w:val="single" w:color="auto" w:sz="4" w:space="0"/>
              <w:left w:val="single" w:color="auto" w:sz="4" w:space="0"/>
              <w:bottom w:val="single" w:color="auto" w:sz="4" w:space="0"/>
              <w:right w:val="single" w:color="auto" w:sz="4" w:space="0"/>
            </w:tcBorders>
            <w:noWrap/>
            <w:vAlign w:val="center"/>
          </w:tcPr>
          <w:p w14:paraId="7DC12F26">
            <w:pPr>
              <w:snapToGrid w:val="0"/>
              <w:spacing w:line="24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RATTOP</w:t>
            </w:r>
          </w:p>
        </w:tc>
        <w:tc>
          <w:tcPr>
            <w:tcW w:w="447" w:type="pct"/>
            <w:tcBorders>
              <w:top w:val="single" w:color="auto" w:sz="4" w:space="0"/>
              <w:left w:val="single" w:color="auto" w:sz="4" w:space="0"/>
              <w:bottom w:val="single" w:color="auto" w:sz="4" w:space="0"/>
              <w:right w:val="single" w:color="auto" w:sz="4" w:space="0"/>
            </w:tcBorders>
            <w:noWrap/>
            <w:vAlign w:val="center"/>
          </w:tcPr>
          <w:p w14:paraId="22242B0A">
            <w:pPr>
              <w:snapToGrid w:val="0"/>
              <w:spacing w:line="24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台</w:t>
            </w:r>
          </w:p>
        </w:tc>
        <w:tc>
          <w:tcPr>
            <w:tcW w:w="542" w:type="pct"/>
            <w:tcBorders>
              <w:top w:val="single" w:color="auto" w:sz="4" w:space="0"/>
              <w:left w:val="single" w:color="auto" w:sz="4" w:space="0"/>
              <w:bottom w:val="single" w:color="auto" w:sz="4" w:space="0"/>
              <w:right w:val="single" w:color="auto" w:sz="4" w:space="0"/>
            </w:tcBorders>
            <w:noWrap w:val="0"/>
            <w:vAlign w:val="center"/>
          </w:tcPr>
          <w:p w14:paraId="5CBC4CE1">
            <w:pPr>
              <w:snapToGrid w:val="0"/>
              <w:spacing w:line="24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1</w:t>
            </w:r>
          </w:p>
        </w:tc>
        <w:tc>
          <w:tcPr>
            <w:tcW w:w="1572" w:type="pct"/>
            <w:tcBorders>
              <w:top w:val="single" w:color="auto" w:sz="4" w:space="0"/>
              <w:left w:val="single" w:color="auto" w:sz="4" w:space="0"/>
              <w:bottom w:val="single" w:color="auto" w:sz="4" w:space="0"/>
              <w:right w:val="single" w:color="auto" w:sz="4" w:space="0"/>
            </w:tcBorders>
            <w:noWrap w:val="0"/>
            <w:vAlign w:val="center"/>
          </w:tcPr>
          <w:p w14:paraId="6E26ED47">
            <w:pPr>
              <w:widowControl/>
              <w:snapToGrid w:val="0"/>
              <w:spacing w:line="240" w:lineRule="auto"/>
              <w:jc w:val="center"/>
              <w:rPr>
                <w:rFonts w:hint="eastAsia" w:ascii="仿宋" w:hAnsi="仿宋" w:eastAsia="仿宋" w:cs="仿宋"/>
                <w:color w:val="auto"/>
                <w:sz w:val="28"/>
                <w:szCs w:val="28"/>
              </w:rPr>
            </w:pPr>
            <w:r>
              <w:rPr>
                <w:rFonts w:hint="eastAsia" w:ascii="仿宋" w:hAnsi="仿宋" w:eastAsia="仿宋" w:cs="仿宋"/>
                <w:color w:val="auto"/>
                <w:kern w:val="0"/>
                <w:sz w:val="28"/>
                <w:szCs w:val="28"/>
              </w:rPr>
              <w:t>MP-G220</w:t>
            </w:r>
          </w:p>
        </w:tc>
      </w:tr>
      <w:tr w14:paraId="21C09B9C">
        <w:tblPrEx>
          <w:tblCellMar>
            <w:top w:w="32" w:type="dxa"/>
            <w:left w:w="64" w:type="dxa"/>
            <w:bottom w:w="32" w:type="dxa"/>
            <w:right w:w="64" w:type="dxa"/>
          </w:tblCellMar>
        </w:tblPrEx>
        <w:trPr>
          <w:jc w:val="center"/>
        </w:trPr>
        <w:tc>
          <w:tcPr>
            <w:tcW w:w="447" w:type="pct"/>
            <w:tcBorders>
              <w:top w:val="single" w:color="auto" w:sz="4" w:space="0"/>
              <w:left w:val="single" w:color="auto" w:sz="4" w:space="0"/>
              <w:bottom w:val="single" w:color="auto" w:sz="4" w:space="0"/>
              <w:right w:val="single" w:color="auto" w:sz="4" w:space="0"/>
            </w:tcBorders>
            <w:noWrap/>
            <w:vAlign w:val="center"/>
          </w:tcPr>
          <w:p w14:paraId="62E0687E">
            <w:pPr>
              <w:snapToGrid w:val="0"/>
              <w:spacing w:line="24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9</w:t>
            </w:r>
          </w:p>
        </w:tc>
        <w:tc>
          <w:tcPr>
            <w:tcW w:w="1195" w:type="pct"/>
            <w:tcBorders>
              <w:top w:val="single" w:color="auto" w:sz="4" w:space="0"/>
              <w:left w:val="single" w:color="auto" w:sz="4" w:space="0"/>
              <w:bottom w:val="single" w:color="auto" w:sz="4" w:space="0"/>
              <w:right w:val="single" w:color="auto" w:sz="4" w:space="0"/>
            </w:tcBorders>
            <w:noWrap w:val="0"/>
            <w:vAlign w:val="center"/>
          </w:tcPr>
          <w:p w14:paraId="21B06477">
            <w:pPr>
              <w:snapToGrid w:val="0"/>
              <w:spacing w:line="24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数字音频处理器</w:t>
            </w:r>
          </w:p>
        </w:tc>
        <w:tc>
          <w:tcPr>
            <w:tcW w:w="794" w:type="pct"/>
            <w:tcBorders>
              <w:top w:val="single" w:color="auto" w:sz="4" w:space="0"/>
              <w:left w:val="single" w:color="auto" w:sz="4" w:space="0"/>
              <w:bottom w:val="single" w:color="auto" w:sz="4" w:space="0"/>
              <w:right w:val="single" w:color="auto" w:sz="4" w:space="0"/>
            </w:tcBorders>
            <w:noWrap/>
            <w:vAlign w:val="center"/>
          </w:tcPr>
          <w:p w14:paraId="496DC692">
            <w:pPr>
              <w:snapToGrid w:val="0"/>
              <w:spacing w:line="24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RATTOP</w:t>
            </w:r>
          </w:p>
        </w:tc>
        <w:tc>
          <w:tcPr>
            <w:tcW w:w="447" w:type="pct"/>
            <w:tcBorders>
              <w:top w:val="single" w:color="auto" w:sz="4" w:space="0"/>
              <w:left w:val="single" w:color="auto" w:sz="4" w:space="0"/>
              <w:bottom w:val="single" w:color="auto" w:sz="4" w:space="0"/>
              <w:right w:val="single" w:color="auto" w:sz="4" w:space="0"/>
            </w:tcBorders>
            <w:noWrap/>
            <w:vAlign w:val="center"/>
          </w:tcPr>
          <w:p w14:paraId="78B6552D">
            <w:pPr>
              <w:snapToGrid w:val="0"/>
              <w:spacing w:line="24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台</w:t>
            </w:r>
          </w:p>
        </w:tc>
        <w:tc>
          <w:tcPr>
            <w:tcW w:w="542" w:type="pct"/>
            <w:tcBorders>
              <w:top w:val="single" w:color="auto" w:sz="4" w:space="0"/>
              <w:left w:val="single" w:color="auto" w:sz="4" w:space="0"/>
              <w:bottom w:val="single" w:color="auto" w:sz="4" w:space="0"/>
              <w:right w:val="single" w:color="auto" w:sz="4" w:space="0"/>
            </w:tcBorders>
            <w:noWrap w:val="0"/>
            <w:vAlign w:val="center"/>
          </w:tcPr>
          <w:p w14:paraId="0119CBB2">
            <w:pPr>
              <w:snapToGrid w:val="0"/>
              <w:spacing w:line="24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1</w:t>
            </w:r>
          </w:p>
        </w:tc>
        <w:tc>
          <w:tcPr>
            <w:tcW w:w="1572" w:type="pct"/>
            <w:tcBorders>
              <w:top w:val="single" w:color="auto" w:sz="4" w:space="0"/>
              <w:left w:val="single" w:color="auto" w:sz="4" w:space="0"/>
              <w:bottom w:val="single" w:color="auto" w:sz="4" w:space="0"/>
              <w:right w:val="single" w:color="auto" w:sz="4" w:space="0"/>
            </w:tcBorders>
            <w:noWrap w:val="0"/>
            <w:vAlign w:val="center"/>
          </w:tcPr>
          <w:p w14:paraId="7EF58E8E">
            <w:pPr>
              <w:widowControl/>
              <w:snapToGrid w:val="0"/>
              <w:spacing w:line="240" w:lineRule="auto"/>
              <w:jc w:val="center"/>
              <w:rPr>
                <w:rFonts w:hint="eastAsia" w:ascii="仿宋" w:hAnsi="仿宋" w:eastAsia="仿宋" w:cs="仿宋"/>
                <w:color w:val="auto"/>
                <w:sz w:val="28"/>
                <w:szCs w:val="28"/>
              </w:rPr>
            </w:pPr>
            <w:r>
              <w:rPr>
                <w:rFonts w:hint="eastAsia" w:ascii="仿宋" w:hAnsi="仿宋" w:eastAsia="仿宋" w:cs="仿宋"/>
                <w:color w:val="auto"/>
                <w:kern w:val="0"/>
                <w:sz w:val="28"/>
                <w:szCs w:val="28"/>
              </w:rPr>
              <w:t>BS-6305A</w:t>
            </w:r>
          </w:p>
        </w:tc>
      </w:tr>
      <w:tr w14:paraId="54F2CE01">
        <w:tblPrEx>
          <w:tblCellMar>
            <w:top w:w="32" w:type="dxa"/>
            <w:left w:w="64" w:type="dxa"/>
            <w:bottom w:w="32" w:type="dxa"/>
            <w:right w:w="64" w:type="dxa"/>
          </w:tblCellMar>
        </w:tblPrEx>
        <w:trPr>
          <w:jc w:val="center"/>
        </w:trPr>
        <w:tc>
          <w:tcPr>
            <w:tcW w:w="447" w:type="pct"/>
            <w:tcBorders>
              <w:top w:val="single" w:color="auto" w:sz="4" w:space="0"/>
              <w:left w:val="single" w:color="auto" w:sz="4" w:space="0"/>
              <w:bottom w:val="single" w:color="auto" w:sz="4" w:space="0"/>
              <w:right w:val="single" w:color="auto" w:sz="4" w:space="0"/>
            </w:tcBorders>
            <w:noWrap/>
            <w:vAlign w:val="center"/>
          </w:tcPr>
          <w:p w14:paraId="08FA489F">
            <w:pPr>
              <w:snapToGrid w:val="0"/>
              <w:spacing w:line="24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10</w:t>
            </w:r>
          </w:p>
        </w:tc>
        <w:tc>
          <w:tcPr>
            <w:tcW w:w="1195" w:type="pct"/>
            <w:tcBorders>
              <w:top w:val="single" w:color="auto" w:sz="4" w:space="0"/>
              <w:left w:val="single" w:color="auto" w:sz="4" w:space="0"/>
              <w:bottom w:val="single" w:color="auto" w:sz="4" w:space="0"/>
              <w:right w:val="single" w:color="auto" w:sz="4" w:space="0"/>
            </w:tcBorders>
            <w:noWrap w:val="0"/>
            <w:vAlign w:val="center"/>
          </w:tcPr>
          <w:p w14:paraId="2CB518AC">
            <w:pPr>
              <w:snapToGrid w:val="0"/>
              <w:spacing w:line="24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中央控制主机</w:t>
            </w:r>
          </w:p>
        </w:tc>
        <w:tc>
          <w:tcPr>
            <w:tcW w:w="794" w:type="pct"/>
            <w:tcBorders>
              <w:top w:val="single" w:color="auto" w:sz="4" w:space="0"/>
              <w:left w:val="single" w:color="auto" w:sz="4" w:space="0"/>
              <w:bottom w:val="single" w:color="auto" w:sz="4" w:space="0"/>
              <w:right w:val="single" w:color="auto" w:sz="4" w:space="0"/>
            </w:tcBorders>
            <w:noWrap/>
            <w:vAlign w:val="center"/>
          </w:tcPr>
          <w:p w14:paraId="42DC2201">
            <w:pPr>
              <w:snapToGrid w:val="0"/>
              <w:spacing w:line="24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RATTOP</w:t>
            </w:r>
          </w:p>
        </w:tc>
        <w:tc>
          <w:tcPr>
            <w:tcW w:w="447" w:type="pct"/>
            <w:tcBorders>
              <w:top w:val="single" w:color="auto" w:sz="4" w:space="0"/>
              <w:left w:val="single" w:color="auto" w:sz="4" w:space="0"/>
              <w:bottom w:val="single" w:color="auto" w:sz="4" w:space="0"/>
              <w:right w:val="single" w:color="auto" w:sz="4" w:space="0"/>
            </w:tcBorders>
            <w:noWrap/>
            <w:vAlign w:val="center"/>
          </w:tcPr>
          <w:p w14:paraId="4BDDE115">
            <w:pPr>
              <w:snapToGrid w:val="0"/>
              <w:spacing w:line="24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台</w:t>
            </w:r>
          </w:p>
        </w:tc>
        <w:tc>
          <w:tcPr>
            <w:tcW w:w="542" w:type="pct"/>
            <w:tcBorders>
              <w:top w:val="single" w:color="auto" w:sz="4" w:space="0"/>
              <w:left w:val="single" w:color="auto" w:sz="4" w:space="0"/>
              <w:bottom w:val="single" w:color="auto" w:sz="4" w:space="0"/>
              <w:right w:val="single" w:color="auto" w:sz="4" w:space="0"/>
            </w:tcBorders>
            <w:noWrap w:val="0"/>
            <w:vAlign w:val="center"/>
          </w:tcPr>
          <w:p w14:paraId="5C4CCC27">
            <w:pPr>
              <w:snapToGrid w:val="0"/>
              <w:spacing w:line="24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1</w:t>
            </w:r>
          </w:p>
        </w:tc>
        <w:tc>
          <w:tcPr>
            <w:tcW w:w="1572" w:type="pct"/>
            <w:tcBorders>
              <w:top w:val="single" w:color="auto" w:sz="4" w:space="0"/>
              <w:left w:val="single" w:color="auto" w:sz="4" w:space="0"/>
              <w:bottom w:val="single" w:color="auto" w:sz="4" w:space="0"/>
              <w:right w:val="single" w:color="auto" w:sz="4" w:space="0"/>
            </w:tcBorders>
            <w:noWrap w:val="0"/>
            <w:vAlign w:val="center"/>
          </w:tcPr>
          <w:p w14:paraId="4FEF1948">
            <w:pPr>
              <w:widowControl/>
              <w:snapToGrid w:val="0"/>
              <w:spacing w:line="240" w:lineRule="auto"/>
              <w:jc w:val="center"/>
              <w:rPr>
                <w:rFonts w:hint="eastAsia" w:ascii="仿宋" w:hAnsi="仿宋" w:eastAsia="仿宋" w:cs="仿宋"/>
                <w:color w:val="auto"/>
                <w:sz w:val="28"/>
                <w:szCs w:val="28"/>
              </w:rPr>
            </w:pPr>
            <w:r>
              <w:rPr>
                <w:rFonts w:hint="eastAsia" w:ascii="仿宋" w:hAnsi="仿宋" w:eastAsia="仿宋" w:cs="仿宋"/>
                <w:color w:val="auto"/>
                <w:kern w:val="0"/>
                <w:sz w:val="28"/>
                <w:szCs w:val="28"/>
              </w:rPr>
              <w:t>LT-9900</w:t>
            </w:r>
          </w:p>
        </w:tc>
      </w:tr>
      <w:tr w14:paraId="6E7C0CC7">
        <w:tblPrEx>
          <w:tblCellMar>
            <w:top w:w="32" w:type="dxa"/>
            <w:left w:w="64" w:type="dxa"/>
            <w:bottom w:w="32" w:type="dxa"/>
            <w:right w:w="64" w:type="dxa"/>
          </w:tblCellMar>
        </w:tblPrEx>
        <w:trPr>
          <w:jc w:val="center"/>
        </w:trPr>
        <w:tc>
          <w:tcPr>
            <w:tcW w:w="447" w:type="pct"/>
            <w:tcBorders>
              <w:top w:val="single" w:color="auto" w:sz="4" w:space="0"/>
              <w:left w:val="single" w:color="auto" w:sz="4" w:space="0"/>
              <w:bottom w:val="single" w:color="auto" w:sz="4" w:space="0"/>
              <w:right w:val="single" w:color="auto" w:sz="4" w:space="0"/>
            </w:tcBorders>
            <w:noWrap/>
            <w:vAlign w:val="center"/>
          </w:tcPr>
          <w:p w14:paraId="52D1FF50">
            <w:pPr>
              <w:snapToGrid w:val="0"/>
              <w:spacing w:line="24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11</w:t>
            </w:r>
          </w:p>
        </w:tc>
        <w:tc>
          <w:tcPr>
            <w:tcW w:w="1195" w:type="pct"/>
            <w:tcBorders>
              <w:top w:val="single" w:color="auto" w:sz="4" w:space="0"/>
              <w:left w:val="single" w:color="auto" w:sz="4" w:space="0"/>
              <w:bottom w:val="single" w:color="auto" w:sz="4" w:space="0"/>
              <w:right w:val="single" w:color="auto" w:sz="4" w:space="0"/>
            </w:tcBorders>
            <w:noWrap w:val="0"/>
            <w:vAlign w:val="center"/>
          </w:tcPr>
          <w:p w14:paraId="39386CEB">
            <w:pPr>
              <w:snapToGrid w:val="0"/>
              <w:spacing w:line="24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编程软件</w:t>
            </w:r>
          </w:p>
        </w:tc>
        <w:tc>
          <w:tcPr>
            <w:tcW w:w="794" w:type="pct"/>
            <w:tcBorders>
              <w:top w:val="single" w:color="auto" w:sz="4" w:space="0"/>
              <w:left w:val="single" w:color="auto" w:sz="4" w:space="0"/>
              <w:bottom w:val="single" w:color="auto" w:sz="4" w:space="0"/>
              <w:right w:val="single" w:color="auto" w:sz="4" w:space="0"/>
            </w:tcBorders>
            <w:noWrap/>
            <w:vAlign w:val="center"/>
          </w:tcPr>
          <w:p w14:paraId="731D1851">
            <w:pPr>
              <w:snapToGrid w:val="0"/>
              <w:spacing w:line="24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RATTOP</w:t>
            </w:r>
          </w:p>
        </w:tc>
        <w:tc>
          <w:tcPr>
            <w:tcW w:w="447" w:type="pct"/>
            <w:tcBorders>
              <w:top w:val="single" w:color="auto" w:sz="4" w:space="0"/>
              <w:left w:val="single" w:color="auto" w:sz="4" w:space="0"/>
              <w:bottom w:val="single" w:color="auto" w:sz="4" w:space="0"/>
              <w:right w:val="single" w:color="auto" w:sz="4" w:space="0"/>
            </w:tcBorders>
            <w:noWrap/>
            <w:vAlign w:val="center"/>
          </w:tcPr>
          <w:p w14:paraId="6EFB2E24">
            <w:pPr>
              <w:snapToGrid w:val="0"/>
              <w:spacing w:line="24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套</w:t>
            </w:r>
          </w:p>
        </w:tc>
        <w:tc>
          <w:tcPr>
            <w:tcW w:w="542" w:type="pct"/>
            <w:tcBorders>
              <w:top w:val="single" w:color="auto" w:sz="4" w:space="0"/>
              <w:left w:val="single" w:color="auto" w:sz="4" w:space="0"/>
              <w:bottom w:val="single" w:color="auto" w:sz="4" w:space="0"/>
              <w:right w:val="single" w:color="auto" w:sz="4" w:space="0"/>
            </w:tcBorders>
            <w:noWrap w:val="0"/>
            <w:vAlign w:val="center"/>
          </w:tcPr>
          <w:p w14:paraId="6839C556">
            <w:pPr>
              <w:snapToGrid w:val="0"/>
              <w:spacing w:line="24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1</w:t>
            </w:r>
          </w:p>
        </w:tc>
        <w:tc>
          <w:tcPr>
            <w:tcW w:w="1572" w:type="pct"/>
            <w:tcBorders>
              <w:top w:val="single" w:color="auto" w:sz="4" w:space="0"/>
              <w:left w:val="single" w:color="auto" w:sz="4" w:space="0"/>
              <w:bottom w:val="single" w:color="auto" w:sz="4" w:space="0"/>
              <w:right w:val="single" w:color="auto" w:sz="4" w:space="0"/>
            </w:tcBorders>
            <w:noWrap w:val="0"/>
            <w:vAlign w:val="center"/>
          </w:tcPr>
          <w:p w14:paraId="541CE3F1">
            <w:pPr>
              <w:widowControl/>
              <w:snapToGrid w:val="0"/>
              <w:spacing w:line="240" w:lineRule="auto"/>
              <w:jc w:val="center"/>
              <w:rPr>
                <w:rFonts w:hint="eastAsia" w:ascii="仿宋" w:hAnsi="仿宋" w:eastAsia="仿宋" w:cs="仿宋"/>
                <w:color w:val="auto"/>
                <w:sz w:val="28"/>
                <w:szCs w:val="28"/>
              </w:rPr>
            </w:pPr>
            <w:r>
              <w:rPr>
                <w:rFonts w:hint="eastAsia" w:ascii="仿宋" w:hAnsi="仿宋" w:eastAsia="仿宋" w:cs="仿宋"/>
                <w:color w:val="auto"/>
                <w:kern w:val="0"/>
                <w:sz w:val="28"/>
                <w:szCs w:val="28"/>
              </w:rPr>
              <w:t>LT-9900-CF</w:t>
            </w:r>
          </w:p>
        </w:tc>
      </w:tr>
      <w:tr w14:paraId="19F85F66">
        <w:tblPrEx>
          <w:tblCellMar>
            <w:top w:w="32" w:type="dxa"/>
            <w:left w:w="64" w:type="dxa"/>
            <w:bottom w:w="32" w:type="dxa"/>
            <w:right w:w="64" w:type="dxa"/>
          </w:tblCellMar>
        </w:tblPrEx>
        <w:trPr>
          <w:jc w:val="center"/>
        </w:trPr>
        <w:tc>
          <w:tcPr>
            <w:tcW w:w="447" w:type="pct"/>
            <w:tcBorders>
              <w:top w:val="single" w:color="auto" w:sz="4" w:space="0"/>
              <w:left w:val="single" w:color="auto" w:sz="4" w:space="0"/>
              <w:bottom w:val="single" w:color="auto" w:sz="4" w:space="0"/>
              <w:right w:val="single" w:color="auto" w:sz="4" w:space="0"/>
            </w:tcBorders>
            <w:noWrap/>
            <w:vAlign w:val="center"/>
          </w:tcPr>
          <w:p w14:paraId="235EDDE5">
            <w:pPr>
              <w:snapToGrid w:val="0"/>
              <w:spacing w:line="24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12</w:t>
            </w:r>
          </w:p>
        </w:tc>
        <w:tc>
          <w:tcPr>
            <w:tcW w:w="1195" w:type="pct"/>
            <w:tcBorders>
              <w:top w:val="single" w:color="auto" w:sz="4" w:space="0"/>
              <w:left w:val="single" w:color="auto" w:sz="4" w:space="0"/>
              <w:bottom w:val="single" w:color="auto" w:sz="4" w:space="0"/>
              <w:right w:val="single" w:color="auto" w:sz="4" w:space="0"/>
            </w:tcBorders>
            <w:noWrap w:val="0"/>
            <w:vAlign w:val="center"/>
          </w:tcPr>
          <w:p w14:paraId="2EB44E97">
            <w:pPr>
              <w:snapToGrid w:val="0"/>
              <w:spacing w:line="24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电源时序器</w:t>
            </w:r>
          </w:p>
        </w:tc>
        <w:tc>
          <w:tcPr>
            <w:tcW w:w="794" w:type="pct"/>
            <w:tcBorders>
              <w:top w:val="single" w:color="auto" w:sz="4" w:space="0"/>
              <w:left w:val="single" w:color="auto" w:sz="4" w:space="0"/>
              <w:bottom w:val="single" w:color="auto" w:sz="4" w:space="0"/>
              <w:right w:val="single" w:color="auto" w:sz="4" w:space="0"/>
            </w:tcBorders>
            <w:noWrap/>
            <w:vAlign w:val="center"/>
          </w:tcPr>
          <w:p w14:paraId="4D39C94B">
            <w:pPr>
              <w:snapToGrid w:val="0"/>
              <w:spacing w:line="24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RATTOP</w:t>
            </w:r>
          </w:p>
        </w:tc>
        <w:tc>
          <w:tcPr>
            <w:tcW w:w="447" w:type="pct"/>
            <w:tcBorders>
              <w:top w:val="single" w:color="auto" w:sz="4" w:space="0"/>
              <w:left w:val="single" w:color="auto" w:sz="4" w:space="0"/>
              <w:bottom w:val="single" w:color="auto" w:sz="4" w:space="0"/>
              <w:right w:val="single" w:color="auto" w:sz="4" w:space="0"/>
            </w:tcBorders>
            <w:noWrap/>
            <w:vAlign w:val="center"/>
          </w:tcPr>
          <w:p w14:paraId="3BE6C7D7">
            <w:pPr>
              <w:snapToGrid w:val="0"/>
              <w:spacing w:line="24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套</w:t>
            </w:r>
          </w:p>
        </w:tc>
        <w:tc>
          <w:tcPr>
            <w:tcW w:w="542" w:type="pct"/>
            <w:tcBorders>
              <w:top w:val="single" w:color="auto" w:sz="4" w:space="0"/>
              <w:left w:val="single" w:color="auto" w:sz="4" w:space="0"/>
              <w:bottom w:val="single" w:color="auto" w:sz="4" w:space="0"/>
              <w:right w:val="single" w:color="auto" w:sz="4" w:space="0"/>
            </w:tcBorders>
            <w:noWrap w:val="0"/>
            <w:vAlign w:val="center"/>
          </w:tcPr>
          <w:p w14:paraId="01967B9A">
            <w:pPr>
              <w:snapToGrid w:val="0"/>
              <w:spacing w:line="24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1</w:t>
            </w:r>
          </w:p>
        </w:tc>
        <w:tc>
          <w:tcPr>
            <w:tcW w:w="1572" w:type="pct"/>
            <w:tcBorders>
              <w:top w:val="single" w:color="auto" w:sz="4" w:space="0"/>
              <w:left w:val="single" w:color="auto" w:sz="4" w:space="0"/>
              <w:bottom w:val="single" w:color="auto" w:sz="4" w:space="0"/>
              <w:right w:val="single" w:color="auto" w:sz="4" w:space="0"/>
            </w:tcBorders>
            <w:noWrap w:val="0"/>
            <w:vAlign w:val="center"/>
          </w:tcPr>
          <w:p w14:paraId="466A5139">
            <w:pPr>
              <w:widowControl/>
              <w:snapToGrid w:val="0"/>
              <w:spacing w:line="240" w:lineRule="auto"/>
              <w:jc w:val="center"/>
              <w:rPr>
                <w:rFonts w:hint="eastAsia" w:ascii="仿宋" w:hAnsi="仿宋" w:eastAsia="仿宋" w:cs="仿宋"/>
                <w:color w:val="auto"/>
                <w:sz w:val="28"/>
                <w:szCs w:val="28"/>
              </w:rPr>
            </w:pPr>
            <w:r>
              <w:rPr>
                <w:rFonts w:hint="eastAsia" w:ascii="仿宋" w:hAnsi="仿宋" w:eastAsia="仿宋" w:cs="仿宋"/>
                <w:color w:val="auto"/>
                <w:kern w:val="0"/>
                <w:sz w:val="28"/>
                <w:szCs w:val="28"/>
              </w:rPr>
              <w:t>LT-5601</w:t>
            </w:r>
          </w:p>
        </w:tc>
      </w:tr>
      <w:tr w14:paraId="207CAC11">
        <w:tblPrEx>
          <w:tblCellMar>
            <w:top w:w="32" w:type="dxa"/>
            <w:left w:w="64" w:type="dxa"/>
            <w:bottom w:w="32" w:type="dxa"/>
            <w:right w:w="64" w:type="dxa"/>
          </w:tblCellMar>
        </w:tblPrEx>
        <w:trPr>
          <w:jc w:val="center"/>
        </w:trPr>
        <w:tc>
          <w:tcPr>
            <w:tcW w:w="447" w:type="pct"/>
            <w:tcBorders>
              <w:top w:val="single" w:color="auto" w:sz="4" w:space="0"/>
              <w:left w:val="single" w:color="auto" w:sz="4" w:space="0"/>
              <w:bottom w:val="single" w:color="auto" w:sz="4" w:space="0"/>
              <w:right w:val="single" w:color="auto" w:sz="4" w:space="0"/>
            </w:tcBorders>
            <w:noWrap/>
            <w:vAlign w:val="center"/>
          </w:tcPr>
          <w:p w14:paraId="3ED050A6">
            <w:pPr>
              <w:snapToGrid w:val="0"/>
              <w:spacing w:line="24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13</w:t>
            </w:r>
          </w:p>
        </w:tc>
        <w:tc>
          <w:tcPr>
            <w:tcW w:w="1195" w:type="pct"/>
            <w:tcBorders>
              <w:top w:val="single" w:color="auto" w:sz="4" w:space="0"/>
              <w:left w:val="single" w:color="auto" w:sz="4" w:space="0"/>
              <w:bottom w:val="single" w:color="auto" w:sz="4" w:space="0"/>
              <w:right w:val="single" w:color="auto" w:sz="4" w:space="0"/>
            </w:tcBorders>
            <w:noWrap w:val="0"/>
            <w:vAlign w:val="center"/>
          </w:tcPr>
          <w:p w14:paraId="389719BC">
            <w:pPr>
              <w:snapToGrid w:val="0"/>
              <w:spacing w:line="24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isc安防平台</w:t>
            </w:r>
          </w:p>
        </w:tc>
        <w:tc>
          <w:tcPr>
            <w:tcW w:w="794" w:type="pct"/>
            <w:tcBorders>
              <w:top w:val="single" w:color="auto" w:sz="4" w:space="0"/>
              <w:left w:val="single" w:color="auto" w:sz="4" w:space="0"/>
              <w:bottom w:val="single" w:color="auto" w:sz="4" w:space="0"/>
              <w:right w:val="single" w:color="auto" w:sz="4" w:space="0"/>
            </w:tcBorders>
            <w:noWrap/>
            <w:vAlign w:val="center"/>
          </w:tcPr>
          <w:p w14:paraId="3720391A">
            <w:pPr>
              <w:snapToGrid w:val="0"/>
              <w:spacing w:line="24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海康威视</w:t>
            </w:r>
          </w:p>
        </w:tc>
        <w:tc>
          <w:tcPr>
            <w:tcW w:w="447" w:type="pct"/>
            <w:tcBorders>
              <w:top w:val="single" w:color="auto" w:sz="4" w:space="0"/>
              <w:left w:val="single" w:color="auto" w:sz="4" w:space="0"/>
              <w:bottom w:val="single" w:color="auto" w:sz="4" w:space="0"/>
              <w:right w:val="single" w:color="auto" w:sz="4" w:space="0"/>
            </w:tcBorders>
            <w:noWrap/>
            <w:vAlign w:val="center"/>
          </w:tcPr>
          <w:p w14:paraId="60A53F90">
            <w:pPr>
              <w:snapToGrid w:val="0"/>
              <w:spacing w:line="24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套</w:t>
            </w:r>
          </w:p>
        </w:tc>
        <w:tc>
          <w:tcPr>
            <w:tcW w:w="542" w:type="pct"/>
            <w:tcBorders>
              <w:top w:val="single" w:color="auto" w:sz="4" w:space="0"/>
              <w:left w:val="single" w:color="auto" w:sz="4" w:space="0"/>
              <w:bottom w:val="single" w:color="auto" w:sz="4" w:space="0"/>
              <w:right w:val="single" w:color="auto" w:sz="4" w:space="0"/>
            </w:tcBorders>
            <w:noWrap w:val="0"/>
            <w:vAlign w:val="center"/>
          </w:tcPr>
          <w:p w14:paraId="5A5CC864">
            <w:pPr>
              <w:snapToGrid w:val="0"/>
              <w:spacing w:line="24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1</w:t>
            </w:r>
          </w:p>
        </w:tc>
        <w:tc>
          <w:tcPr>
            <w:tcW w:w="1572" w:type="pct"/>
            <w:tcBorders>
              <w:top w:val="single" w:color="auto" w:sz="4" w:space="0"/>
              <w:left w:val="single" w:color="auto" w:sz="4" w:space="0"/>
              <w:bottom w:val="single" w:color="auto" w:sz="4" w:space="0"/>
              <w:right w:val="single" w:color="auto" w:sz="4" w:space="0"/>
            </w:tcBorders>
            <w:noWrap w:val="0"/>
            <w:vAlign w:val="center"/>
          </w:tcPr>
          <w:p w14:paraId="2BCF8CE4">
            <w:pPr>
              <w:widowControl/>
              <w:snapToGrid w:val="0"/>
              <w:spacing w:line="240" w:lineRule="auto"/>
              <w:jc w:val="center"/>
              <w:rPr>
                <w:rFonts w:hint="eastAsia" w:ascii="仿宋" w:hAnsi="仿宋" w:eastAsia="仿宋" w:cs="仿宋"/>
                <w:color w:val="auto"/>
                <w:sz w:val="28"/>
                <w:szCs w:val="28"/>
              </w:rPr>
            </w:pPr>
            <w:r>
              <w:rPr>
                <w:rFonts w:hint="eastAsia" w:ascii="仿宋" w:hAnsi="仿宋" w:eastAsia="仿宋" w:cs="仿宋"/>
                <w:color w:val="auto"/>
                <w:kern w:val="0"/>
                <w:sz w:val="28"/>
                <w:szCs w:val="28"/>
              </w:rPr>
              <w:t>　</w:t>
            </w:r>
          </w:p>
        </w:tc>
      </w:tr>
      <w:tr w14:paraId="50F48F56">
        <w:tblPrEx>
          <w:tblCellMar>
            <w:top w:w="32" w:type="dxa"/>
            <w:left w:w="64" w:type="dxa"/>
            <w:bottom w:w="32" w:type="dxa"/>
            <w:right w:w="64" w:type="dxa"/>
          </w:tblCellMar>
        </w:tblPrEx>
        <w:trPr>
          <w:jc w:val="center"/>
        </w:trPr>
        <w:tc>
          <w:tcPr>
            <w:tcW w:w="447" w:type="pct"/>
            <w:tcBorders>
              <w:top w:val="single" w:color="auto" w:sz="4" w:space="0"/>
              <w:left w:val="single" w:color="auto" w:sz="4" w:space="0"/>
              <w:bottom w:val="single" w:color="auto" w:sz="4" w:space="0"/>
              <w:right w:val="single" w:color="auto" w:sz="4" w:space="0"/>
            </w:tcBorders>
            <w:noWrap/>
            <w:vAlign w:val="center"/>
          </w:tcPr>
          <w:p w14:paraId="51B59F94">
            <w:pPr>
              <w:snapToGrid w:val="0"/>
              <w:spacing w:line="24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14</w:t>
            </w:r>
          </w:p>
        </w:tc>
        <w:tc>
          <w:tcPr>
            <w:tcW w:w="1195" w:type="pct"/>
            <w:tcBorders>
              <w:top w:val="single" w:color="auto" w:sz="4" w:space="0"/>
              <w:left w:val="single" w:color="auto" w:sz="4" w:space="0"/>
              <w:bottom w:val="single" w:color="auto" w:sz="4" w:space="0"/>
              <w:right w:val="single" w:color="auto" w:sz="4" w:space="0"/>
            </w:tcBorders>
            <w:noWrap w:val="0"/>
            <w:vAlign w:val="center"/>
          </w:tcPr>
          <w:p w14:paraId="4B1AF30D">
            <w:pPr>
              <w:snapToGrid w:val="0"/>
              <w:spacing w:line="24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服务器</w:t>
            </w:r>
          </w:p>
        </w:tc>
        <w:tc>
          <w:tcPr>
            <w:tcW w:w="794" w:type="pct"/>
            <w:tcBorders>
              <w:top w:val="single" w:color="auto" w:sz="4" w:space="0"/>
              <w:left w:val="single" w:color="auto" w:sz="4" w:space="0"/>
              <w:bottom w:val="single" w:color="auto" w:sz="4" w:space="0"/>
              <w:right w:val="single" w:color="auto" w:sz="4" w:space="0"/>
            </w:tcBorders>
            <w:noWrap/>
            <w:vAlign w:val="center"/>
          </w:tcPr>
          <w:p w14:paraId="14B865F9">
            <w:pPr>
              <w:snapToGrid w:val="0"/>
              <w:spacing w:line="24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海康威视</w:t>
            </w:r>
          </w:p>
        </w:tc>
        <w:tc>
          <w:tcPr>
            <w:tcW w:w="447" w:type="pct"/>
            <w:tcBorders>
              <w:top w:val="single" w:color="auto" w:sz="4" w:space="0"/>
              <w:left w:val="single" w:color="auto" w:sz="4" w:space="0"/>
              <w:bottom w:val="single" w:color="auto" w:sz="4" w:space="0"/>
              <w:right w:val="single" w:color="auto" w:sz="4" w:space="0"/>
            </w:tcBorders>
            <w:noWrap/>
            <w:vAlign w:val="center"/>
          </w:tcPr>
          <w:p w14:paraId="3FCA1684">
            <w:pPr>
              <w:snapToGrid w:val="0"/>
              <w:spacing w:line="24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台</w:t>
            </w:r>
          </w:p>
        </w:tc>
        <w:tc>
          <w:tcPr>
            <w:tcW w:w="542" w:type="pct"/>
            <w:tcBorders>
              <w:top w:val="single" w:color="auto" w:sz="4" w:space="0"/>
              <w:left w:val="single" w:color="auto" w:sz="4" w:space="0"/>
              <w:bottom w:val="single" w:color="auto" w:sz="4" w:space="0"/>
              <w:right w:val="single" w:color="auto" w:sz="4" w:space="0"/>
            </w:tcBorders>
            <w:noWrap w:val="0"/>
            <w:vAlign w:val="center"/>
          </w:tcPr>
          <w:p w14:paraId="26087D7A">
            <w:pPr>
              <w:snapToGrid w:val="0"/>
              <w:spacing w:line="24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2</w:t>
            </w:r>
          </w:p>
        </w:tc>
        <w:tc>
          <w:tcPr>
            <w:tcW w:w="1572" w:type="pct"/>
            <w:tcBorders>
              <w:top w:val="single" w:color="auto" w:sz="4" w:space="0"/>
              <w:left w:val="single" w:color="auto" w:sz="4" w:space="0"/>
              <w:bottom w:val="single" w:color="auto" w:sz="4" w:space="0"/>
              <w:right w:val="single" w:color="auto" w:sz="4" w:space="0"/>
            </w:tcBorders>
            <w:noWrap w:val="0"/>
            <w:vAlign w:val="center"/>
          </w:tcPr>
          <w:p w14:paraId="6E69B028">
            <w:pPr>
              <w:widowControl/>
              <w:snapToGrid w:val="0"/>
              <w:spacing w:line="240" w:lineRule="auto"/>
              <w:jc w:val="center"/>
              <w:rPr>
                <w:rFonts w:hint="eastAsia" w:ascii="仿宋" w:hAnsi="仿宋" w:eastAsia="仿宋" w:cs="仿宋"/>
                <w:color w:val="auto"/>
                <w:sz w:val="28"/>
                <w:szCs w:val="28"/>
              </w:rPr>
            </w:pPr>
            <w:r>
              <w:rPr>
                <w:rFonts w:hint="eastAsia" w:ascii="仿宋" w:hAnsi="仿宋" w:eastAsia="仿宋" w:cs="仿宋"/>
                <w:color w:val="auto"/>
                <w:kern w:val="0"/>
                <w:sz w:val="28"/>
                <w:szCs w:val="28"/>
              </w:rPr>
              <w:t>DS-VE22S-B</w:t>
            </w:r>
          </w:p>
        </w:tc>
      </w:tr>
      <w:tr w14:paraId="56429695">
        <w:tblPrEx>
          <w:tblCellMar>
            <w:top w:w="32" w:type="dxa"/>
            <w:left w:w="64" w:type="dxa"/>
            <w:bottom w:w="32" w:type="dxa"/>
            <w:right w:w="64" w:type="dxa"/>
          </w:tblCellMar>
        </w:tblPrEx>
        <w:trPr>
          <w:jc w:val="center"/>
        </w:trPr>
        <w:tc>
          <w:tcPr>
            <w:tcW w:w="447" w:type="pct"/>
            <w:tcBorders>
              <w:top w:val="single" w:color="auto" w:sz="4" w:space="0"/>
              <w:left w:val="single" w:color="auto" w:sz="4" w:space="0"/>
              <w:bottom w:val="single" w:color="auto" w:sz="4" w:space="0"/>
              <w:right w:val="single" w:color="auto" w:sz="4" w:space="0"/>
            </w:tcBorders>
            <w:noWrap/>
            <w:vAlign w:val="center"/>
          </w:tcPr>
          <w:p w14:paraId="18684776">
            <w:pPr>
              <w:snapToGrid w:val="0"/>
              <w:spacing w:line="24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15</w:t>
            </w:r>
          </w:p>
        </w:tc>
        <w:tc>
          <w:tcPr>
            <w:tcW w:w="1195" w:type="pct"/>
            <w:tcBorders>
              <w:top w:val="single" w:color="auto" w:sz="4" w:space="0"/>
              <w:left w:val="single" w:color="auto" w:sz="4" w:space="0"/>
              <w:bottom w:val="single" w:color="auto" w:sz="4" w:space="0"/>
              <w:right w:val="single" w:color="auto" w:sz="4" w:space="0"/>
            </w:tcBorders>
            <w:noWrap w:val="0"/>
            <w:vAlign w:val="center"/>
          </w:tcPr>
          <w:p w14:paraId="07E9F261">
            <w:pPr>
              <w:snapToGrid w:val="0"/>
              <w:spacing w:line="24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手机App软件</w:t>
            </w:r>
          </w:p>
        </w:tc>
        <w:tc>
          <w:tcPr>
            <w:tcW w:w="794" w:type="pct"/>
            <w:tcBorders>
              <w:top w:val="single" w:color="auto" w:sz="4" w:space="0"/>
              <w:left w:val="single" w:color="auto" w:sz="4" w:space="0"/>
              <w:bottom w:val="single" w:color="auto" w:sz="4" w:space="0"/>
              <w:right w:val="single" w:color="auto" w:sz="4" w:space="0"/>
            </w:tcBorders>
            <w:noWrap/>
            <w:vAlign w:val="center"/>
          </w:tcPr>
          <w:p w14:paraId="6CDD7AFA">
            <w:pPr>
              <w:snapToGrid w:val="0"/>
              <w:spacing w:line="24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定制</w:t>
            </w:r>
          </w:p>
        </w:tc>
        <w:tc>
          <w:tcPr>
            <w:tcW w:w="447" w:type="pct"/>
            <w:tcBorders>
              <w:top w:val="single" w:color="auto" w:sz="4" w:space="0"/>
              <w:left w:val="single" w:color="auto" w:sz="4" w:space="0"/>
              <w:bottom w:val="single" w:color="auto" w:sz="4" w:space="0"/>
              <w:right w:val="single" w:color="auto" w:sz="4" w:space="0"/>
            </w:tcBorders>
            <w:noWrap/>
            <w:vAlign w:val="center"/>
          </w:tcPr>
          <w:p w14:paraId="56B26507">
            <w:pPr>
              <w:snapToGrid w:val="0"/>
              <w:spacing w:line="24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套</w:t>
            </w:r>
          </w:p>
        </w:tc>
        <w:tc>
          <w:tcPr>
            <w:tcW w:w="542" w:type="pct"/>
            <w:tcBorders>
              <w:top w:val="single" w:color="auto" w:sz="4" w:space="0"/>
              <w:left w:val="single" w:color="auto" w:sz="4" w:space="0"/>
              <w:bottom w:val="single" w:color="auto" w:sz="4" w:space="0"/>
              <w:right w:val="single" w:color="auto" w:sz="4" w:space="0"/>
            </w:tcBorders>
            <w:noWrap w:val="0"/>
            <w:vAlign w:val="center"/>
          </w:tcPr>
          <w:p w14:paraId="318581F7">
            <w:pPr>
              <w:snapToGrid w:val="0"/>
              <w:spacing w:line="24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1</w:t>
            </w:r>
          </w:p>
        </w:tc>
        <w:tc>
          <w:tcPr>
            <w:tcW w:w="1572" w:type="pct"/>
            <w:tcBorders>
              <w:top w:val="single" w:color="auto" w:sz="4" w:space="0"/>
              <w:left w:val="single" w:color="auto" w:sz="4" w:space="0"/>
              <w:bottom w:val="single" w:color="auto" w:sz="4" w:space="0"/>
              <w:right w:val="single" w:color="auto" w:sz="4" w:space="0"/>
            </w:tcBorders>
            <w:noWrap w:val="0"/>
            <w:vAlign w:val="center"/>
          </w:tcPr>
          <w:p w14:paraId="060776FD">
            <w:pPr>
              <w:widowControl/>
              <w:snapToGrid w:val="0"/>
              <w:spacing w:line="240" w:lineRule="auto"/>
              <w:jc w:val="center"/>
              <w:rPr>
                <w:rFonts w:hint="eastAsia" w:ascii="仿宋" w:hAnsi="仿宋" w:eastAsia="仿宋" w:cs="仿宋"/>
                <w:color w:val="auto"/>
                <w:sz w:val="28"/>
                <w:szCs w:val="28"/>
              </w:rPr>
            </w:pPr>
            <w:r>
              <w:rPr>
                <w:rFonts w:hint="eastAsia" w:ascii="仿宋" w:hAnsi="仿宋" w:eastAsia="仿宋" w:cs="仿宋"/>
                <w:color w:val="auto"/>
                <w:kern w:val="0"/>
                <w:sz w:val="28"/>
                <w:szCs w:val="28"/>
              </w:rPr>
              <w:t>　</w:t>
            </w:r>
          </w:p>
        </w:tc>
      </w:tr>
    </w:tbl>
    <w:p w14:paraId="2F37CF6D">
      <w:pPr>
        <w:rPr>
          <w:rFonts w:hint="default" w:ascii="仿宋" w:hAnsi="仿宋" w:eastAsia="仿宋" w:cs="仿宋"/>
          <w:color w:val="auto"/>
          <w:sz w:val="28"/>
          <w:szCs w:val="28"/>
          <w:lang w:val="en-US" w:eastAsia="zh-CN"/>
        </w:rPr>
      </w:pPr>
    </w:p>
    <w:p w14:paraId="0D7D94A3">
      <w:pPr>
        <w:rPr>
          <w:rFonts w:hint="default" w:ascii="仿宋" w:hAnsi="仿宋" w:eastAsia="仿宋" w:cs="仿宋"/>
          <w:b/>
          <w:bCs/>
          <w:color w:val="auto"/>
          <w:sz w:val="28"/>
          <w:szCs w:val="28"/>
          <w:lang w:val="en-US" w:eastAsia="zh-CN"/>
        </w:rPr>
      </w:pPr>
      <w:r>
        <w:rPr>
          <w:rFonts w:hint="default" w:ascii="仿宋" w:hAnsi="仿宋" w:eastAsia="仿宋" w:cs="仿宋"/>
          <w:b/>
          <w:bCs/>
          <w:color w:val="auto"/>
          <w:sz w:val="28"/>
          <w:szCs w:val="28"/>
          <w:lang w:val="en-US" w:eastAsia="zh-CN"/>
        </w:rPr>
        <w:t>二</w:t>
      </w:r>
      <w:r>
        <w:rPr>
          <w:rFonts w:hint="eastAsia" w:ascii="仿宋" w:hAnsi="仿宋" w:eastAsia="仿宋" w:cs="仿宋"/>
          <w:b/>
          <w:bCs/>
          <w:color w:val="auto"/>
          <w:sz w:val="28"/>
          <w:szCs w:val="28"/>
          <w:lang w:val="en-US" w:eastAsia="zh-CN"/>
        </w:rPr>
        <w:t>、</w:t>
      </w:r>
      <w:r>
        <w:rPr>
          <w:rFonts w:hint="default" w:ascii="仿宋" w:hAnsi="仿宋" w:eastAsia="仿宋" w:cs="仿宋"/>
          <w:b/>
          <w:bCs/>
          <w:color w:val="auto"/>
          <w:sz w:val="28"/>
          <w:szCs w:val="28"/>
          <w:lang w:val="en-US" w:eastAsia="zh-CN"/>
        </w:rPr>
        <w:t>巡检要求</w:t>
      </w:r>
    </w:p>
    <w:p w14:paraId="732EC63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在维护期内，每个月对所有系统设备进行一次巡检，以确认所有设备及系统工作正常。</w:t>
      </w:r>
    </w:p>
    <w:p w14:paraId="7ADD624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工作频次要求不低于以下描述：</w:t>
      </w:r>
    </w:p>
    <w:p w14:paraId="3D3FB05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网络传输类设备每月一次</w:t>
      </w:r>
    </w:p>
    <w:p w14:paraId="1114808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存储器类设备每月一次</w:t>
      </w:r>
    </w:p>
    <w:p w14:paraId="18107C5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包含国家法定节日等重保期间巡检服务，并提供巡检报告。</w:t>
      </w:r>
    </w:p>
    <w:p w14:paraId="5BFFF5A5">
      <w:pPr>
        <w:keepNext w:val="0"/>
        <w:keepLines w:val="0"/>
        <w:pageBreakBefore w:val="0"/>
        <w:widowControl w:val="0"/>
        <w:kinsoku/>
        <w:wordWrap/>
        <w:overflowPunct/>
        <w:topLinePunct w:val="0"/>
        <w:autoSpaceDE/>
        <w:autoSpaceDN/>
        <w:bidi w:val="0"/>
        <w:adjustRightInd/>
        <w:snapToGrid/>
        <w:textAlignment w:val="auto"/>
        <w:rPr>
          <w:rFonts w:hint="default" w:ascii="仿宋" w:hAnsi="仿宋" w:eastAsia="仿宋" w:cs="仿宋"/>
          <w:b/>
          <w:bCs/>
          <w:color w:val="auto"/>
          <w:sz w:val="28"/>
          <w:szCs w:val="28"/>
          <w:lang w:val="en-US" w:eastAsia="zh-CN"/>
        </w:rPr>
      </w:pPr>
      <w:r>
        <w:rPr>
          <w:rFonts w:hint="default" w:ascii="仿宋" w:hAnsi="仿宋" w:eastAsia="仿宋" w:cs="仿宋"/>
          <w:b/>
          <w:bCs/>
          <w:color w:val="auto"/>
          <w:sz w:val="28"/>
          <w:szCs w:val="28"/>
          <w:lang w:val="en-US" w:eastAsia="zh-CN"/>
        </w:rPr>
        <w:t>三</w:t>
      </w:r>
      <w:r>
        <w:rPr>
          <w:rFonts w:hint="eastAsia" w:ascii="仿宋" w:hAnsi="仿宋" w:eastAsia="仿宋" w:cs="仿宋"/>
          <w:b/>
          <w:bCs/>
          <w:color w:val="auto"/>
          <w:sz w:val="28"/>
          <w:szCs w:val="28"/>
          <w:lang w:val="en-US" w:eastAsia="zh-CN"/>
        </w:rPr>
        <w:t>、</w:t>
      </w:r>
      <w:r>
        <w:rPr>
          <w:rFonts w:hint="default" w:ascii="仿宋" w:hAnsi="仿宋" w:eastAsia="仿宋" w:cs="仿宋"/>
          <w:b/>
          <w:bCs/>
          <w:color w:val="auto"/>
          <w:sz w:val="28"/>
          <w:szCs w:val="28"/>
          <w:lang w:val="en-US" w:eastAsia="zh-CN"/>
        </w:rPr>
        <w:t>日常维护要求</w:t>
      </w:r>
    </w:p>
    <w:p w14:paraId="37C0FED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1.工作巡检、清洁及整理</w:t>
      </w:r>
    </w:p>
    <w:p w14:paraId="1A1DF69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2.检查设备日志，报告异常情况；清除主机灰尘。</w:t>
      </w:r>
    </w:p>
    <w:p w14:paraId="692EDF0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3.系统功能检查及测试</w:t>
      </w:r>
    </w:p>
    <w:p w14:paraId="27A38E6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4.检查各网络传输线路设备的运行情况，检查各所有设备运行使用情况；检查使用功能是否存在异常。</w:t>
      </w:r>
    </w:p>
    <w:p w14:paraId="06AEFDC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5.系统参数变更优化。</w:t>
      </w:r>
    </w:p>
    <w:p w14:paraId="683276B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6.根据需要对系统运行情况参数修订，做好记录并更新视频监控类设备的状态运行最新参数，使设备运行在最优状态。</w:t>
      </w:r>
    </w:p>
    <w:p w14:paraId="001EC0D2">
      <w:pPr>
        <w:keepNext w:val="0"/>
        <w:keepLines w:val="0"/>
        <w:pageBreakBefore w:val="0"/>
        <w:widowControl w:val="0"/>
        <w:kinsoku/>
        <w:wordWrap/>
        <w:overflowPunct/>
        <w:topLinePunct w:val="0"/>
        <w:autoSpaceDE/>
        <w:autoSpaceDN/>
        <w:bidi w:val="0"/>
        <w:adjustRightInd/>
        <w:snapToGrid/>
        <w:textAlignment w:val="auto"/>
        <w:rPr>
          <w:rFonts w:hint="default" w:ascii="仿宋" w:hAnsi="仿宋" w:eastAsia="仿宋" w:cs="仿宋"/>
          <w:b/>
          <w:bCs/>
          <w:color w:val="auto"/>
          <w:sz w:val="28"/>
          <w:szCs w:val="28"/>
          <w:lang w:val="en-US" w:eastAsia="zh-CN"/>
        </w:rPr>
      </w:pPr>
      <w:r>
        <w:rPr>
          <w:rFonts w:hint="default" w:ascii="仿宋" w:hAnsi="仿宋" w:eastAsia="仿宋" w:cs="仿宋"/>
          <w:b/>
          <w:bCs/>
          <w:color w:val="auto"/>
          <w:sz w:val="28"/>
          <w:szCs w:val="28"/>
          <w:lang w:val="en-US" w:eastAsia="zh-CN"/>
        </w:rPr>
        <w:t>四</w:t>
      </w:r>
      <w:r>
        <w:rPr>
          <w:rFonts w:hint="eastAsia" w:ascii="仿宋" w:hAnsi="仿宋" w:eastAsia="仿宋" w:cs="仿宋"/>
          <w:b/>
          <w:bCs/>
          <w:color w:val="auto"/>
          <w:sz w:val="28"/>
          <w:szCs w:val="28"/>
          <w:lang w:val="en-US" w:eastAsia="zh-CN"/>
        </w:rPr>
        <w:t>、</w:t>
      </w:r>
      <w:r>
        <w:rPr>
          <w:rFonts w:hint="default" w:ascii="仿宋" w:hAnsi="仿宋" w:eastAsia="仿宋" w:cs="仿宋"/>
          <w:b/>
          <w:bCs/>
          <w:color w:val="auto"/>
          <w:sz w:val="28"/>
          <w:szCs w:val="28"/>
          <w:lang w:val="en-US" w:eastAsia="zh-CN"/>
        </w:rPr>
        <w:t>硬件保修要求</w:t>
      </w:r>
    </w:p>
    <w:p w14:paraId="3D4A0F3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对整体系统在维护期内，</w:t>
      </w:r>
      <w:r>
        <w:rPr>
          <w:rFonts w:hint="eastAsia" w:ascii="仿宋" w:hAnsi="仿宋" w:eastAsia="仿宋" w:cs="仿宋"/>
          <w:color w:val="auto"/>
          <w:sz w:val="28"/>
          <w:szCs w:val="28"/>
          <w:lang w:val="en-US" w:eastAsia="zh-CN"/>
        </w:rPr>
        <w:t>供应商</w:t>
      </w:r>
      <w:r>
        <w:rPr>
          <w:rFonts w:hint="default" w:ascii="仿宋" w:hAnsi="仿宋" w:eastAsia="仿宋" w:cs="仿宋"/>
          <w:color w:val="auto"/>
          <w:sz w:val="28"/>
          <w:szCs w:val="28"/>
          <w:lang w:val="en-US" w:eastAsia="zh-CN"/>
        </w:rPr>
        <w:t>向</w:t>
      </w:r>
      <w:r>
        <w:rPr>
          <w:rFonts w:hint="eastAsia" w:ascii="仿宋" w:hAnsi="仿宋" w:eastAsia="仿宋" w:cs="仿宋"/>
          <w:color w:val="auto"/>
          <w:sz w:val="28"/>
          <w:szCs w:val="28"/>
          <w:lang w:val="en-US" w:eastAsia="zh-CN"/>
        </w:rPr>
        <w:t>采购人</w:t>
      </w:r>
      <w:r>
        <w:rPr>
          <w:rFonts w:hint="default" w:ascii="仿宋" w:hAnsi="仿宋" w:eastAsia="仿宋" w:cs="仿宋"/>
          <w:color w:val="auto"/>
          <w:sz w:val="28"/>
          <w:szCs w:val="28"/>
          <w:lang w:val="en-US" w:eastAsia="zh-CN"/>
        </w:rPr>
        <w:t>的系统提供软硬件的检修维保服务，提供系统板卡、设备的微代码升级服务，硬件损坏无法修复的部分，更换为原厂正品部件，被更换的部件安装使用后保修时长至少6个月以上，不以合同终止为准。</w:t>
      </w:r>
    </w:p>
    <w:p w14:paraId="192090F0">
      <w:pPr>
        <w:keepNext w:val="0"/>
        <w:keepLines w:val="0"/>
        <w:pageBreakBefore w:val="0"/>
        <w:widowControl w:val="0"/>
        <w:kinsoku/>
        <w:wordWrap/>
        <w:overflowPunct/>
        <w:topLinePunct w:val="0"/>
        <w:autoSpaceDE/>
        <w:autoSpaceDN/>
        <w:bidi w:val="0"/>
        <w:adjustRightInd/>
        <w:snapToGrid/>
        <w:textAlignment w:val="auto"/>
        <w:rPr>
          <w:rFonts w:hint="default" w:ascii="仿宋" w:hAnsi="仿宋" w:eastAsia="仿宋" w:cs="仿宋"/>
          <w:b/>
          <w:bCs/>
          <w:color w:val="auto"/>
          <w:sz w:val="28"/>
          <w:szCs w:val="28"/>
          <w:lang w:val="en-US" w:eastAsia="zh-CN"/>
        </w:rPr>
      </w:pPr>
      <w:r>
        <w:rPr>
          <w:rFonts w:hint="default" w:ascii="仿宋" w:hAnsi="仿宋" w:eastAsia="仿宋" w:cs="仿宋"/>
          <w:b/>
          <w:bCs/>
          <w:color w:val="auto"/>
          <w:sz w:val="28"/>
          <w:szCs w:val="28"/>
          <w:lang w:val="en-US" w:eastAsia="zh-CN"/>
        </w:rPr>
        <w:t>五</w:t>
      </w:r>
      <w:r>
        <w:rPr>
          <w:rFonts w:hint="eastAsia" w:ascii="仿宋" w:hAnsi="仿宋" w:eastAsia="仿宋" w:cs="仿宋"/>
          <w:b/>
          <w:bCs/>
          <w:color w:val="auto"/>
          <w:sz w:val="28"/>
          <w:szCs w:val="28"/>
          <w:lang w:val="en-US" w:eastAsia="zh-CN"/>
        </w:rPr>
        <w:t>、</w:t>
      </w:r>
      <w:r>
        <w:rPr>
          <w:rFonts w:hint="default" w:ascii="仿宋" w:hAnsi="仿宋" w:eastAsia="仿宋" w:cs="仿宋"/>
          <w:b/>
          <w:bCs/>
          <w:color w:val="auto"/>
          <w:sz w:val="28"/>
          <w:szCs w:val="28"/>
          <w:lang w:val="en-US" w:eastAsia="zh-CN"/>
        </w:rPr>
        <w:t>维护保养具体要求</w:t>
      </w:r>
    </w:p>
    <w:p w14:paraId="340CF1F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1.提供原厂保修服务。</w:t>
      </w:r>
    </w:p>
    <w:p w14:paraId="2D90E6D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2.提供7×24小时的故障服务受理；</w:t>
      </w:r>
    </w:p>
    <w:p w14:paraId="103C615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3.提供设备维修电话和联系人，故障服务的电话响应为20分钟。现场响应时间小于2小时，即2小时内有能够处理故障的技术人员到达现场。</w:t>
      </w:r>
    </w:p>
    <w:p w14:paraId="799F4C3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4.系统故障要求24小时内排除。</w:t>
      </w:r>
    </w:p>
    <w:p w14:paraId="3DBD874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5.所有巡检、维护、故障处理均要出具书面报告。</w:t>
      </w:r>
    </w:p>
    <w:p w14:paraId="497119D4">
      <w:pPr>
        <w:keepNext w:val="0"/>
        <w:keepLines w:val="0"/>
        <w:pageBreakBefore w:val="0"/>
        <w:widowControl w:val="0"/>
        <w:kinsoku/>
        <w:wordWrap/>
        <w:overflowPunct/>
        <w:topLinePunct w:val="0"/>
        <w:autoSpaceDE/>
        <w:autoSpaceDN/>
        <w:bidi w:val="0"/>
        <w:adjustRightInd/>
        <w:snapToGrid/>
        <w:textAlignment w:val="auto"/>
        <w:rPr>
          <w:rFonts w:hint="default"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六、</w:t>
      </w:r>
      <w:r>
        <w:rPr>
          <w:rFonts w:hint="default" w:ascii="仿宋" w:hAnsi="仿宋" w:eastAsia="仿宋" w:cs="仿宋"/>
          <w:b/>
          <w:bCs/>
          <w:color w:val="auto"/>
          <w:sz w:val="28"/>
          <w:szCs w:val="28"/>
          <w:lang w:val="en-US" w:eastAsia="zh-CN"/>
        </w:rPr>
        <w:t>其他说明</w:t>
      </w:r>
    </w:p>
    <w:p w14:paraId="21281A55">
      <w:r>
        <w:rPr>
          <w:rFonts w:hint="default" w:ascii="仿宋" w:hAnsi="仿宋" w:eastAsia="仿宋" w:cs="仿宋"/>
          <w:color w:val="auto"/>
          <w:sz w:val="28"/>
          <w:szCs w:val="28"/>
          <w:lang w:val="en-US" w:eastAsia="zh-CN"/>
        </w:rPr>
        <w:t>本项目为购买服务项目，</w:t>
      </w:r>
      <w:r>
        <w:rPr>
          <w:rFonts w:hint="eastAsia" w:ascii="仿宋" w:hAnsi="仿宋" w:eastAsia="仿宋" w:cs="仿宋"/>
          <w:color w:val="auto"/>
          <w:sz w:val="28"/>
          <w:szCs w:val="28"/>
          <w:lang w:val="en-US" w:eastAsia="zh-CN"/>
        </w:rPr>
        <w:t>供应商</w:t>
      </w:r>
      <w:r>
        <w:rPr>
          <w:rFonts w:hint="default" w:ascii="仿宋" w:hAnsi="仿宋" w:eastAsia="仿宋" w:cs="仿宋"/>
          <w:color w:val="auto"/>
          <w:sz w:val="28"/>
          <w:szCs w:val="28"/>
          <w:lang w:val="en-US" w:eastAsia="zh-CN"/>
        </w:rPr>
        <w:t>应根据项目实际情况对服务方案进行响应。</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791AD2"/>
    <w:rsid w:val="03A02E2C"/>
    <w:rsid w:val="06360D73"/>
    <w:rsid w:val="08791AD2"/>
    <w:rsid w:val="12775C33"/>
    <w:rsid w:val="194702D9"/>
    <w:rsid w:val="19AF5431"/>
    <w:rsid w:val="1FF817D7"/>
    <w:rsid w:val="20353FDE"/>
    <w:rsid w:val="26093577"/>
    <w:rsid w:val="280E316D"/>
    <w:rsid w:val="372F00FC"/>
    <w:rsid w:val="37AD46D3"/>
    <w:rsid w:val="4B010D46"/>
    <w:rsid w:val="56116B96"/>
    <w:rsid w:val="6E7625FD"/>
    <w:rsid w:val="70BF608B"/>
    <w:rsid w:val="71DD525F"/>
    <w:rsid w:val="738D3920"/>
    <w:rsid w:val="74463F93"/>
    <w:rsid w:val="7F1E0D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4"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7"/>
    <w:qFormat/>
    <w:uiPriority w:val="0"/>
    <w:pPr>
      <w:keepNext/>
      <w:keepLines/>
      <w:spacing w:before="156" w:beforeLines="0" w:after="156" w:afterLines="0" w:line="360" w:lineRule="auto"/>
      <w:jc w:val="center"/>
      <w:outlineLvl w:val="0"/>
    </w:pPr>
    <w:rPr>
      <w:rFonts w:ascii="Times New Roman" w:hAnsi="Times New Roman" w:eastAsia="宋体" w:cs="Times New Roman"/>
      <w:b/>
      <w:bCs/>
      <w:kern w:val="44"/>
      <w:sz w:val="32"/>
      <w:szCs w:val="44"/>
      <w:lang w:eastAsia="zh-CN"/>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rPr>
      <w:rFonts w:ascii="Times New Roman" w:hAnsi="Times New Roman" w:eastAsia="宋体" w:cs="Times New Roman"/>
      <w:sz w:val="32"/>
    </w:rPr>
  </w:style>
  <w:style w:type="paragraph" w:styleId="4">
    <w:name w:val="footer"/>
    <w:basedOn w:val="1"/>
    <w:qFormat/>
    <w:uiPriority w:val="0"/>
    <w:pPr>
      <w:tabs>
        <w:tab w:val="center" w:pos="4153"/>
        <w:tab w:val="right" w:pos="8306"/>
      </w:tabs>
      <w:snapToGrid w:val="0"/>
      <w:jc w:val="left"/>
    </w:pPr>
    <w:rPr>
      <w:rFonts w:ascii="宋体" w:hAnsi="宋体" w:eastAsia="宋体" w:cs="宋体"/>
      <w:kern w:val="2"/>
      <w:sz w:val="21"/>
      <w:lang w:eastAsia="zh-CN"/>
    </w:rPr>
  </w:style>
  <w:style w:type="character" w:customStyle="1" w:styleId="7">
    <w:name w:val="标题 1 字符"/>
    <w:link w:val="2"/>
    <w:uiPriority w:val="99"/>
    <w:rPr>
      <w:rFonts w:ascii="Times New Roman" w:hAnsi="Times New Roman" w:eastAsia="宋体" w:cs="Times New Roman"/>
      <w:b/>
      <w:bCs/>
      <w:kern w:val="44"/>
      <w:sz w:val="32"/>
      <w:szCs w:val="44"/>
      <w:lang w:val="en-US" w:eastAsia="zh-CN" w:bidi="ar-SA"/>
    </w:rPr>
  </w:style>
  <w:style w:type="paragraph" w:styleId="8">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2025-10-09T04:22:00Z</dcterms:created>
  <dc:creator>H</dc:creator>
  <cp:lastModifiedBy>H</cp:lastModifiedBy>
  <dcterms:modified xsi:type="dcterms:W3CDTF">2025-10-09T04:23:04Z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8B61370FF0A9494FA0CAA063862B8CC9_11</vt:lpwstr>
  </property>
  <property fmtid="{D5CDD505-2E9C-101B-9397-08002B2CF9AE}" pid="4" name="KSOTemplateDocerSaveRecord">
    <vt:lpwstr>eyJoZGlkIjoiNWVlZWQ2MGQxNmE1ODQyMmRiYjA3Yzk4MTMyMWVjOGQiLCJ1c2VySWQiOiI1MjUwOTc0MjQifQ==</vt:lpwstr>
  </property>
</Properties>
</file>