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1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eastAsia="宋体"/>
          <w:b/>
          <w:bCs/>
          <w:i w:val="0"/>
          <w:iCs w:val="0"/>
          <w:caps w:val="0"/>
          <w:color w:val="auto"/>
          <w:spacing w:val="0"/>
          <w:sz w:val="32"/>
          <w:szCs w:val="32"/>
          <w:bdr w:val="none" w:color="auto" w:sz="0" w:space="0"/>
          <w:shd w:val="clear" w:fill="FFFFFF"/>
          <w:lang w:val="en-US" w:eastAsia="zh-CN"/>
        </w:rPr>
      </w:pPr>
      <w:r>
        <w:rPr>
          <w:rStyle w:val="7"/>
          <w:rFonts w:hint="eastAsia"/>
          <w:b/>
          <w:bCs/>
          <w:i w:val="0"/>
          <w:iCs w:val="0"/>
          <w:caps w:val="0"/>
          <w:color w:val="auto"/>
          <w:spacing w:val="0"/>
          <w:sz w:val="32"/>
          <w:szCs w:val="32"/>
          <w:bdr w:val="none" w:color="auto" w:sz="0" w:space="0"/>
          <w:shd w:val="clear" w:fill="FFFFFF"/>
          <w:lang w:val="en-US" w:eastAsia="zh-CN"/>
        </w:rPr>
        <w:t>采购需求</w:t>
      </w:r>
    </w:p>
    <w:p w14:paraId="45F88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8"/>
          <w:szCs w:val="28"/>
        </w:rPr>
      </w:pPr>
      <w:r>
        <w:rPr>
          <w:rStyle w:val="7"/>
          <w:b/>
          <w:bCs/>
          <w:i w:val="0"/>
          <w:iCs w:val="0"/>
          <w:caps w:val="0"/>
          <w:color w:val="auto"/>
          <w:spacing w:val="0"/>
          <w:sz w:val="28"/>
          <w:szCs w:val="28"/>
          <w:bdr w:val="none" w:color="auto" w:sz="0" w:space="0"/>
          <w:shd w:val="clear" w:fill="FFFFFF"/>
        </w:rPr>
        <w:t>项目概况</w:t>
      </w:r>
    </w:p>
    <w:p w14:paraId="015BC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8"/>
          <w:szCs w:val="28"/>
        </w:rPr>
      </w:pPr>
      <w:r>
        <w:rPr>
          <w:rFonts w:ascii="微软雅黑" w:hAnsi="微软雅黑" w:eastAsia="微软雅黑" w:cs="微软雅黑"/>
          <w:i w:val="0"/>
          <w:iCs w:val="0"/>
          <w:caps w:val="0"/>
          <w:color w:val="auto"/>
          <w:spacing w:val="0"/>
          <w:sz w:val="28"/>
          <w:szCs w:val="28"/>
          <w:bdr w:val="none" w:color="auto" w:sz="0" w:space="0"/>
          <w:shd w:val="clear" w:fill="FFFFFF"/>
        </w:rPr>
        <w:t>富平县荆山塬·中华郡旅游度假区总体规划（2025-2035）编制项目</w:t>
      </w:r>
      <w:r>
        <w:rPr>
          <w:rFonts w:hint="eastAsia" w:ascii="微软雅黑" w:hAnsi="微软雅黑" w:eastAsia="微软雅黑" w:cs="微软雅黑"/>
          <w:i w:val="0"/>
          <w:iCs w:val="0"/>
          <w:caps w:val="0"/>
          <w:color w:val="auto"/>
          <w:spacing w:val="0"/>
          <w:sz w:val="28"/>
          <w:szCs w:val="28"/>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8"/>
          <w:szCs w:val="28"/>
          <w:bdr w:val="none" w:color="auto" w:sz="0" w:space="0"/>
          <w:shd w:val="clear" w:fill="FFFFFF"/>
        </w:rPr>
        <w:t> 2025年10月20日 14时30分 </w:t>
      </w:r>
      <w:r>
        <w:rPr>
          <w:rFonts w:hint="eastAsia" w:ascii="微软雅黑" w:hAnsi="微软雅黑" w:eastAsia="微软雅黑" w:cs="微软雅黑"/>
          <w:i w:val="0"/>
          <w:iCs w:val="0"/>
          <w:caps w:val="0"/>
          <w:color w:val="auto"/>
          <w:spacing w:val="0"/>
          <w:sz w:val="28"/>
          <w:szCs w:val="28"/>
          <w:bdr w:val="none" w:color="auto" w:sz="0" w:space="0"/>
          <w:shd w:val="clear" w:fill="FFFFFF"/>
        </w:rPr>
        <w:t>（北京时间）前提交响应文件。</w:t>
      </w:r>
    </w:p>
    <w:p w14:paraId="2F98EB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8"/>
          <w:szCs w:val="28"/>
        </w:rPr>
      </w:pPr>
      <w:r>
        <w:rPr>
          <w:rStyle w:val="7"/>
          <w:rFonts w:hint="eastAsia" w:ascii="微软雅黑" w:hAnsi="微软雅黑" w:eastAsia="微软雅黑" w:cs="微软雅黑"/>
          <w:b/>
          <w:bCs/>
          <w:i w:val="0"/>
          <w:iCs w:val="0"/>
          <w:caps w:val="0"/>
          <w:color w:val="auto"/>
          <w:spacing w:val="0"/>
          <w:sz w:val="28"/>
          <w:szCs w:val="28"/>
          <w:bdr w:val="none" w:color="auto" w:sz="0" w:space="0"/>
          <w:shd w:val="clear" w:fill="FFFFFF"/>
        </w:rPr>
        <w:t>一、项目基本情况</w:t>
      </w:r>
    </w:p>
    <w:p w14:paraId="3B191F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项目编号：ZHZB-2025（FW）059</w:t>
      </w:r>
    </w:p>
    <w:p w14:paraId="33D47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项目名称：富平县荆山塬·中华郡旅游度假区总体规划（2025-2035）编制项目</w:t>
      </w:r>
    </w:p>
    <w:p w14:paraId="3BD8E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采购方式：竞争性磋商</w:t>
      </w:r>
    </w:p>
    <w:p w14:paraId="53BF14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预算金额：400,000.00元</w:t>
      </w:r>
    </w:p>
    <w:p w14:paraId="2266F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8"/>
          <w:szCs w:val="28"/>
          <w:bdr w:val="none" w:color="auto" w:sz="0" w:space="0"/>
          <w:shd w:val="clear" w:fill="FFFFFF"/>
        </w:rPr>
      </w:pPr>
      <w:r>
        <w:rPr>
          <w:rFonts w:hint="eastAsia" w:ascii="微软雅黑" w:hAnsi="微软雅黑" w:eastAsia="微软雅黑" w:cs="微软雅黑"/>
          <w:i w:val="0"/>
          <w:iCs w:val="0"/>
          <w:caps w:val="0"/>
          <w:color w:val="auto"/>
          <w:spacing w:val="0"/>
          <w:sz w:val="28"/>
          <w:szCs w:val="28"/>
          <w:bdr w:val="none" w:color="auto" w:sz="0" w:space="0"/>
          <w:shd w:val="clear" w:fill="FFFFFF"/>
        </w:rPr>
        <w:t>采购需求：富平县荆山塬·中华郡旅游度假区总体规划（2025-2035）编制；主要功能或目标:1.规划总体范围为富平石川河湿地公园、王旦村、褚塬村、中华郡等，约5.3平方公里。 2.文字部分包含规划说明书、文本等。 3.图纸部分包括区位分析图、规划范围图、功能功能分区图、道路交通规划图、中达安项目规划图、旅游线路组织图等。</w:t>
      </w:r>
    </w:p>
    <w:p w14:paraId="473361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合同履行期限：</w:t>
      </w:r>
    </w:p>
    <w:p w14:paraId="15F09F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960"/>
        <w:jc w:val="both"/>
        <w:textAlignment w:val="auto"/>
        <w:rPr>
          <w:color w:val="auto"/>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采购包1：自合同签订之日起至项目结束</w:t>
      </w:r>
    </w:p>
    <w:p w14:paraId="77125F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本项目是否接受联合体投标：</w:t>
      </w:r>
    </w:p>
    <w:p w14:paraId="36E869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960"/>
        <w:jc w:val="both"/>
        <w:textAlignment w:val="auto"/>
        <w:rPr>
          <w:color w:val="auto"/>
          <w:sz w:val="28"/>
          <w:szCs w:val="36"/>
        </w:rPr>
      </w:pPr>
      <w:r>
        <w:rPr>
          <w:rFonts w:hint="eastAsia" w:ascii="微软雅黑" w:hAnsi="微软雅黑" w:eastAsia="微软雅黑" w:cs="微软雅黑"/>
          <w:i w:val="0"/>
          <w:iCs w:val="0"/>
          <w:caps w:val="0"/>
          <w:color w:val="auto"/>
          <w:spacing w:val="0"/>
          <w:sz w:val="28"/>
          <w:szCs w:val="28"/>
          <w:bdr w:val="none" w:color="auto" w:sz="0" w:space="0"/>
          <w:shd w:val="clear" w:fill="FFFFFF"/>
        </w:rPr>
        <w:t>采购包1：不接受联合体投标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96FD9"/>
    <w:rsid w:val="6EC9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2025-10-09T10:16:00Z</dcterms:created>
  <dc:creator>彤Tion</dc:creator>
  <cp:lastModifiedBy>彤Tion</cp:lastModifiedBy>
  <dcterms:modified xsi:type="dcterms:W3CDTF">2025-10-09T10:17:35Z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196BAAEC95DA41F2BDD6F59E1E7BF509_11</vt:lpwstr>
  </property>
  <property fmtid="{D5CDD505-2E9C-101B-9397-08002B2CF9AE}" pid="4" name="KSOTemplateDocerSaveRecord">
    <vt:lpwstr>eyJoZGlkIjoiOWYxYzdkNDc2ZTM0Mzg3YTQ3OWVlYTU3MjI2MmNjM2QiLCJ1c2VySWQiOiI1NjU5NDE0NjAifQ==</vt:lpwstr>
  </property>
</Properties>
</file>