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10E6E">
      <w:pPr>
        <w:pStyle w:val="3"/>
        <w:numPr>
          <w:ilvl w:val="0"/>
          <w:numId w:val="0"/>
        </w:numPr>
        <w:spacing w:line="400" w:lineRule="exact"/>
        <w:ind w:firstLine="602" w:firstLineChars="200"/>
        <w:jc w:val="center"/>
        <w:textAlignment w:val="baseline"/>
        <w:rPr>
          <w:rFonts w:hint="eastAsia" w:ascii="宋体" w:hAnsi="宋体" w:eastAsia="宋体" w:cs="宋体"/>
          <w:sz w:val="30"/>
          <w:szCs w:val="30"/>
        </w:rPr>
      </w:pPr>
      <w:r>
        <w:rPr>
          <w:rFonts w:hint="eastAsia" w:ascii="宋体" w:hAnsi="宋体" w:cs="宋体"/>
          <w:sz w:val="30"/>
          <w:szCs w:val="30"/>
          <w:lang w:eastAsia="zh-CN"/>
        </w:rPr>
        <w:t>2025年田家寨镇经济联合总社农机具合作社（农机具购置）项目</w:t>
      </w:r>
      <w:r>
        <w:rPr>
          <w:rFonts w:hint="eastAsia" w:ascii="宋体" w:hAnsi="宋体" w:eastAsia="宋体" w:cs="宋体"/>
          <w:sz w:val="30"/>
          <w:szCs w:val="30"/>
        </w:rPr>
        <w:t>竞争性谈判公告</w:t>
      </w:r>
    </w:p>
    <w:p w14:paraId="760519A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240" w:lineRule="auto"/>
        <w:ind w:left="0" w:right="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vertAlign w:val="baseline"/>
        </w:rPr>
        <w:t>项目概况</w:t>
      </w:r>
    </w:p>
    <w:p w14:paraId="255DA59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cs="宋体"/>
          <w:i w:val="0"/>
          <w:iCs w:val="0"/>
          <w:caps w:val="0"/>
          <w:color w:val="333333"/>
          <w:spacing w:val="0"/>
          <w:sz w:val="24"/>
          <w:szCs w:val="24"/>
          <w:shd w:val="clear" w:fill="FFFFFF"/>
          <w:vertAlign w:val="baseline"/>
          <w:lang w:eastAsia="zh-CN"/>
        </w:rPr>
        <w:t>2025年田家寨镇经济联合总社农机具合作社（农机具购置）项目</w:t>
      </w:r>
      <w:r>
        <w:rPr>
          <w:rFonts w:hint="eastAsia" w:ascii="宋体" w:hAnsi="宋体" w:eastAsia="宋体" w:cs="宋体"/>
          <w:i w:val="0"/>
          <w:iCs w:val="0"/>
          <w:caps w:val="0"/>
          <w:color w:val="333333"/>
          <w:spacing w:val="0"/>
          <w:sz w:val="24"/>
          <w:szCs w:val="24"/>
          <w:shd w:val="clear" w:fill="FFFFFF"/>
          <w:vertAlign w:val="baseline"/>
        </w:rPr>
        <w:t>采购项目的潜在供应商应在全国公共资源交易中心平台（陕西省）使用CA锁投标确认后自行下载获取采购文件，并于2025年</w:t>
      </w:r>
      <w:r>
        <w:rPr>
          <w:rFonts w:hint="eastAsia" w:ascii="宋体" w:hAnsi="宋体" w:cs="宋体"/>
          <w:i w:val="0"/>
          <w:iCs w:val="0"/>
          <w:caps w:val="0"/>
          <w:color w:val="333333"/>
          <w:spacing w:val="0"/>
          <w:sz w:val="24"/>
          <w:szCs w:val="24"/>
          <w:shd w:val="clear" w:fill="FFFFFF"/>
          <w:vertAlign w:val="baseline"/>
          <w:lang w:val="en-US" w:eastAsia="zh-CN"/>
        </w:rPr>
        <w:t>10</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cs="宋体"/>
          <w:i w:val="0"/>
          <w:iCs w:val="0"/>
          <w:caps w:val="0"/>
          <w:color w:val="333333"/>
          <w:spacing w:val="0"/>
          <w:sz w:val="24"/>
          <w:szCs w:val="24"/>
          <w:shd w:val="clear" w:fill="FFFFFF"/>
          <w:vertAlign w:val="baseline"/>
          <w:lang w:val="en-US" w:eastAsia="zh-CN"/>
        </w:rPr>
        <w:t>17</w:t>
      </w:r>
      <w:r>
        <w:rPr>
          <w:rFonts w:hint="eastAsia" w:ascii="宋体" w:hAnsi="宋体" w:eastAsia="宋体" w:cs="宋体"/>
          <w:i w:val="0"/>
          <w:iCs w:val="0"/>
          <w:caps w:val="0"/>
          <w:color w:val="333333"/>
          <w:spacing w:val="0"/>
          <w:sz w:val="24"/>
          <w:szCs w:val="24"/>
          <w:shd w:val="clear" w:fill="FFFFFF"/>
          <w:vertAlign w:val="baseline"/>
        </w:rPr>
        <w:t>日</w:t>
      </w:r>
      <w:r>
        <w:rPr>
          <w:rFonts w:hint="eastAsia" w:ascii="宋体" w:hAnsi="宋体" w:cs="宋体"/>
          <w:i w:val="0"/>
          <w:iCs w:val="0"/>
          <w:caps w:val="0"/>
          <w:color w:val="333333"/>
          <w:spacing w:val="0"/>
          <w:sz w:val="24"/>
          <w:szCs w:val="24"/>
          <w:shd w:val="clear" w:fill="FFFFFF"/>
          <w:vertAlign w:val="baseline"/>
          <w:lang w:val="en-US" w:eastAsia="zh-CN"/>
        </w:rPr>
        <w:t>09</w:t>
      </w:r>
      <w:r>
        <w:rPr>
          <w:rFonts w:hint="eastAsia" w:ascii="宋体" w:hAnsi="宋体" w:eastAsia="宋体" w:cs="宋体"/>
          <w:i w:val="0"/>
          <w:iCs w:val="0"/>
          <w:caps w:val="0"/>
          <w:color w:val="333333"/>
          <w:spacing w:val="0"/>
          <w:sz w:val="24"/>
          <w:szCs w:val="24"/>
          <w:shd w:val="clear" w:fill="FFFFFF"/>
          <w:vertAlign w:val="baseline"/>
        </w:rPr>
        <w:t>时</w:t>
      </w:r>
      <w:r>
        <w:rPr>
          <w:rFonts w:hint="eastAsia" w:ascii="宋体" w:hAnsi="宋体" w:cs="宋体"/>
          <w:i w:val="0"/>
          <w:iCs w:val="0"/>
          <w:caps w:val="0"/>
          <w:color w:val="333333"/>
          <w:spacing w:val="0"/>
          <w:sz w:val="24"/>
          <w:szCs w:val="24"/>
          <w:shd w:val="clear" w:fill="FFFFFF"/>
          <w:vertAlign w:val="baseline"/>
          <w:lang w:val="en-US" w:eastAsia="zh-CN"/>
        </w:rPr>
        <w:t>3</w:t>
      </w:r>
      <w:r>
        <w:rPr>
          <w:rFonts w:hint="eastAsia" w:ascii="宋体" w:hAnsi="宋体" w:eastAsia="宋体" w:cs="宋体"/>
          <w:i w:val="0"/>
          <w:iCs w:val="0"/>
          <w:caps w:val="0"/>
          <w:color w:val="333333"/>
          <w:spacing w:val="0"/>
          <w:sz w:val="24"/>
          <w:szCs w:val="24"/>
          <w:shd w:val="clear" w:fill="FFFFFF"/>
          <w:vertAlign w:val="baseline"/>
        </w:rPr>
        <w:t>0分（北京时间）前提交响应文件。</w:t>
      </w:r>
    </w:p>
    <w:p w14:paraId="671FD4F1">
      <w:pPr>
        <w:pStyle w:val="4"/>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240" w:lineRule="auto"/>
        <w:ind w:leftChars="0" w:right="0" w:rightChars="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vertAlign w:val="baseline"/>
        </w:rPr>
        <w:t>一、项目基本情况</w:t>
      </w:r>
    </w:p>
    <w:p w14:paraId="3FED753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项目编号：</w:t>
      </w:r>
      <w:r>
        <w:rPr>
          <w:rFonts w:hint="eastAsia" w:ascii="宋体" w:hAnsi="宋体" w:cs="宋体"/>
          <w:i w:val="0"/>
          <w:iCs w:val="0"/>
          <w:caps w:val="0"/>
          <w:color w:val="333333"/>
          <w:spacing w:val="0"/>
          <w:sz w:val="24"/>
          <w:szCs w:val="24"/>
          <w:shd w:val="clear" w:fill="FFFFFF"/>
          <w:vertAlign w:val="baseline"/>
          <w:lang w:eastAsia="zh-CN"/>
        </w:rPr>
        <w:t>HJLZB-2025-70</w:t>
      </w:r>
    </w:p>
    <w:p w14:paraId="0726B49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项目名称：</w:t>
      </w:r>
      <w:r>
        <w:rPr>
          <w:rFonts w:hint="eastAsia" w:ascii="宋体" w:hAnsi="宋体" w:cs="宋体"/>
          <w:i w:val="0"/>
          <w:iCs w:val="0"/>
          <w:caps w:val="0"/>
          <w:color w:val="333333"/>
          <w:spacing w:val="0"/>
          <w:sz w:val="24"/>
          <w:szCs w:val="24"/>
          <w:shd w:val="clear" w:fill="FFFFFF"/>
          <w:vertAlign w:val="baseline"/>
          <w:lang w:eastAsia="zh-CN"/>
        </w:rPr>
        <w:t>2025年田家寨镇经济联合总社农机具合作社（农机具购置）项目</w:t>
      </w:r>
    </w:p>
    <w:p w14:paraId="1716593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采购方式：竞争性谈判</w:t>
      </w:r>
    </w:p>
    <w:p w14:paraId="55143C5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预算金额：</w:t>
      </w:r>
      <w:r>
        <w:rPr>
          <w:rFonts w:hint="eastAsia" w:ascii="宋体" w:hAnsi="宋体" w:cs="宋体"/>
          <w:i w:val="0"/>
          <w:iCs w:val="0"/>
          <w:caps w:val="0"/>
          <w:color w:val="333333"/>
          <w:spacing w:val="0"/>
          <w:sz w:val="24"/>
          <w:szCs w:val="24"/>
          <w:shd w:val="clear" w:fill="FFFFFF"/>
          <w:vertAlign w:val="baseline"/>
          <w:lang w:eastAsia="zh-CN"/>
        </w:rPr>
        <w:t>1496000.00</w:t>
      </w:r>
      <w:r>
        <w:rPr>
          <w:rFonts w:hint="eastAsia" w:ascii="宋体" w:hAnsi="宋体" w:eastAsia="宋体" w:cs="宋体"/>
          <w:i w:val="0"/>
          <w:iCs w:val="0"/>
          <w:caps w:val="0"/>
          <w:color w:val="333333"/>
          <w:spacing w:val="0"/>
          <w:sz w:val="24"/>
          <w:szCs w:val="24"/>
          <w:shd w:val="clear" w:fill="FFFFFF"/>
          <w:vertAlign w:val="baseline"/>
        </w:rPr>
        <w:t>元</w:t>
      </w:r>
    </w:p>
    <w:p w14:paraId="533300F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p w14:paraId="6963B2B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cs="宋体"/>
          <w:i w:val="0"/>
          <w:iCs w:val="0"/>
          <w:caps w:val="0"/>
          <w:color w:val="333333"/>
          <w:spacing w:val="0"/>
          <w:sz w:val="24"/>
          <w:szCs w:val="24"/>
          <w:shd w:val="clear" w:fill="FFFFFF"/>
          <w:vertAlign w:val="baseline"/>
          <w:lang w:eastAsia="zh-CN"/>
        </w:rPr>
        <w:t>2025年田家寨镇经济联合总社农机具合作社（农机具购置）项目</w:t>
      </w:r>
      <w:r>
        <w:rPr>
          <w:rFonts w:hint="eastAsia" w:ascii="宋体" w:hAnsi="宋体" w:eastAsia="宋体" w:cs="宋体"/>
          <w:i w:val="0"/>
          <w:iCs w:val="0"/>
          <w:caps w:val="0"/>
          <w:color w:val="333333"/>
          <w:spacing w:val="0"/>
          <w:sz w:val="24"/>
          <w:szCs w:val="24"/>
          <w:shd w:val="clear" w:fill="FFFFFF"/>
          <w:vertAlign w:val="baseline"/>
        </w:rPr>
        <w:t>):</w:t>
      </w:r>
    </w:p>
    <w:p w14:paraId="3B0168C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合同包预算金额：</w:t>
      </w:r>
      <w:r>
        <w:rPr>
          <w:rFonts w:hint="eastAsia" w:ascii="宋体" w:hAnsi="宋体" w:cs="宋体"/>
          <w:i w:val="0"/>
          <w:iCs w:val="0"/>
          <w:caps w:val="0"/>
          <w:color w:val="333333"/>
          <w:spacing w:val="0"/>
          <w:sz w:val="24"/>
          <w:szCs w:val="24"/>
          <w:shd w:val="clear" w:fill="FFFFFF"/>
          <w:vertAlign w:val="baseline"/>
          <w:lang w:eastAsia="zh-CN"/>
        </w:rPr>
        <w:t>1496000.00</w:t>
      </w:r>
      <w:r>
        <w:rPr>
          <w:rFonts w:hint="eastAsia" w:ascii="宋体" w:hAnsi="宋体" w:eastAsia="宋体" w:cs="宋体"/>
          <w:i w:val="0"/>
          <w:iCs w:val="0"/>
          <w:caps w:val="0"/>
          <w:color w:val="333333"/>
          <w:spacing w:val="0"/>
          <w:sz w:val="24"/>
          <w:szCs w:val="24"/>
          <w:shd w:val="clear" w:fill="FFFFFF"/>
          <w:vertAlign w:val="baseline"/>
        </w:rPr>
        <w:t>元</w:t>
      </w:r>
    </w:p>
    <w:p w14:paraId="48D7018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合同包最高限价：</w:t>
      </w:r>
      <w:r>
        <w:rPr>
          <w:rFonts w:hint="eastAsia" w:ascii="宋体" w:hAnsi="宋体" w:cs="宋体"/>
          <w:i w:val="0"/>
          <w:iCs w:val="0"/>
          <w:caps w:val="0"/>
          <w:color w:val="333333"/>
          <w:spacing w:val="0"/>
          <w:sz w:val="24"/>
          <w:szCs w:val="24"/>
          <w:shd w:val="clear" w:fill="FFFFFF"/>
          <w:vertAlign w:val="baseline"/>
          <w:lang w:eastAsia="zh-CN"/>
        </w:rPr>
        <w:t>1496000.00</w:t>
      </w:r>
      <w:r>
        <w:rPr>
          <w:rFonts w:hint="eastAsia" w:ascii="宋体" w:hAnsi="宋体" w:eastAsia="宋体" w:cs="宋体"/>
          <w:i w:val="0"/>
          <w:iCs w:val="0"/>
          <w:caps w:val="0"/>
          <w:color w:val="333333"/>
          <w:spacing w:val="0"/>
          <w:sz w:val="24"/>
          <w:szCs w:val="24"/>
          <w:shd w:val="clear" w:fill="FFFFFF"/>
          <w:vertAlign w:val="baseline"/>
        </w:rPr>
        <w:t>元</w:t>
      </w:r>
    </w:p>
    <w:tbl>
      <w:tblPr>
        <w:tblStyle w:val="8"/>
        <w:tblW w:w="9900" w:type="dxa"/>
        <w:tblInd w:w="-3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0"/>
        <w:gridCol w:w="1725"/>
        <w:gridCol w:w="2662"/>
        <w:gridCol w:w="1308"/>
        <w:gridCol w:w="1492"/>
        <w:gridCol w:w="1783"/>
      </w:tblGrid>
      <w:tr w14:paraId="52248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8" w:hRule="atLeast"/>
          <w:tblHeader/>
        </w:trPr>
        <w:tc>
          <w:tcPr>
            <w:tcW w:w="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8BDFC9">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39C39F">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6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5348A9">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3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43ED15">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5FECDA">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DF5070">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r>
      <w:tr w14:paraId="3CD3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5" w:hRule="atLeast"/>
        </w:trPr>
        <w:tc>
          <w:tcPr>
            <w:tcW w:w="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02197B">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33927D">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其他农业和林业机械</w:t>
            </w:r>
          </w:p>
        </w:tc>
        <w:tc>
          <w:tcPr>
            <w:tcW w:w="26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F7617B">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sz w:val="24"/>
                <w:szCs w:val="24"/>
              </w:rPr>
            </w:pPr>
            <w:r>
              <w:rPr>
                <w:rFonts w:hint="eastAsia" w:ascii="宋体" w:hAnsi="宋体" w:cs="宋体"/>
                <w:kern w:val="0"/>
                <w:sz w:val="24"/>
                <w:szCs w:val="24"/>
                <w:lang w:val="en-US" w:eastAsia="zh-CN" w:bidi="ar"/>
              </w:rPr>
              <w:t>2025年田家寨镇经济联合总社农机具合作社（农机具购置）项目</w:t>
            </w:r>
          </w:p>
        </w:tc>
        <w:tc>
          <w:tcPr>
            <w:tcW w:w="13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828A0B">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14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DE7B91">
            <w:pPr>
              <w:keepNext w:val="0"/>
              <w:keepLines w:val="0"/>
              <w:widowControl/>
              <w:suppressLineNumbers w:val="0"/>
              <w:wordWrap w:val="0"/>
              <w:spacing w:before="0" w:beforeAutospacing="0" w:after="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76CA6A">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eastAsia="宋体" w:cs="宋体"/>
                <w:sz w:val="24"/>
                <w:szCs w:val="24"/>
              </w:rPr>
            </w:pPr>
            <w:r>
              <w:rPr>
                <w:rFonts w:hint="eastAsia" w:ascii="宋体" w:hAnsi="宋体" w:cs="宋体"/>
                <w:kern w:val="0"/>
                <w:sz w:val="24"/>
                <w:szCs w:val="24"/>
                <w:vertAlign w:val="baseline"/>
                <w:lang w:val="en-US" w:eastAsia="zh-CN" w:bidi="ar"/>
              </w:rPr>
              <w:t>1496000.00</w:t>
            </w:r>
          </w:p>
        </w:tc>
      </w:tr>
    </w:tbl>
    <w:p w14:paraId="10E807A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14:paraId="29394DD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合同履行期限：</w:t>
      </w:r>
      <w:r>
        <w:rPr>
          <w:rFonts w:hint="eastAsia" w:ascii="宋体" w:hAnsi="宋体" w:cs="宋体"/>
          <w:i w:val="0"/>
          <w:iCs w:val="0"/>
          <w:caps w:val="0"/>
          <w:color w:val="333333"/>
          <w:spacing w:val="0"/>
          <w:sz w:val="24"/>
          <w:szCs w:val="24"/>
          <w:shd w:val="clear" w:fill="FFFFFF"/>
          <w:vertAlign w:val="baseline"/>
          <w:lang w:eastAsia="zh-CN"/>
        </w:rPr>
        <w:t>20日历天</w:t>
      </w:r>
      <w:r>
        <w:rPr>
          <w:rFonts w:hint="eastAsia" w:ascii="宋体" w:hAnsi="宋体" w:eastAsia="宋体" w:cs="宋体"/>
          <w:i w:val="0"/>
          <w:iCs w:val="0"/>
          <w:caps w:val="0"/>
          <w:color w:val="333333"/>
          <w:spacing w:val="0"/>
          <w:sz w:val="24"/>
          <w:szCs w:val="24"/>
          <w:shd w:val="clear" w:fill="FFFFFF"/>
          <w:vertAlign w:val="baseline"/>
        </w:rPr>
        <w:t>。</w:t>
      </w:r>
    </w:p>
    <w:p w14:paraId="61DBA465">
      <w:pPr>
        <w:pStyle w:val="4"/>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240" w:lineRule="auto"/>
        <w:ind w:leftChars="0" w:right="0" w:rightChars="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vertAlign w:val="baseline"/>
        </w:rPr>
        <w:t>二、申请人的资格要求：</w:t>
      </w:r>
    </w:p>
    <w:p w14:paraId="53EE242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14:paraId="39F313B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14:paraId="44C74BF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cs="宋体"/>
          <w:i w:val="0"/>
          <w:iCs w:val="0"/>
          <w:caps w:val="0"/>
          <w:color w:val="333333"/>
          <w:spacing w:val="0"/>
          <w:sz w:val="24"/>
          <w:szCs w:val="24"/>
          <w:shd w:val="clear" w:fill="FFFFFF"/>
          <w:vertAlign w:val="baseline"/>
          <w:lang w:eastAsia="zh-CN"/>
        </w:rPr>
        <w:t>2025年田家寨镇经济联合总社农机具合作社（农机具购置）项目</w:t>
      </w:r>
      <w:r>
        <w:rPr>
          <w:rFonts w:hint="eastAsia" w:ascii="宋体" w:hAnsi="宋体" w:eastAsia="宋体" w:cs="宋体"/>
          <w:i w:val="0"/>
          <w:iCs w:val="0"/>
          <w:caps w:val="0"/>
          <w:color w:val="333333"/>
          <w:spacing w:val="0"/>
          <w:sz w:val="24"/>
          <w:szCs w:val="24"/>
          <w:shd w:val="clear" w:fill="FFFFFF"/>
          <w:vertAlign w:val="baseline"/>
        </w:rPr>
        <w:t>)落实政府采购政策需满足的资格要求如下:</w:t>
      </w:r>
    </w:p>
    <w:p w14:paraId="5000759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①、《政府采购促进中小企业发展管理办法》（财库〔2020〕46号）； </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②、《三部门联合发布关于促进残疾人就业政府采购政策的通知》（财库[2017]141号）； </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③、《财政部司法部关于政府采购支持监狱企业发展有关问题的通知》（财库〔2014〕68号）；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④、《国务院办公厅关于建立政府强制采购节能产品制度的通知》（国办发[2007]51号）； </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⑤、《环境标志产品政府采购实施的意见》（财库[2006]90号）； </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⑥、《节能产品政府采购实施意见》（财库[2004]185号）；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⑦、《财政部发展改革委生态环境部市场监管总局关于调整优化节能产品、环境标志产品政府采购执行机制的通知》（财库〔2019〕9号）；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⑧、《陕西省中小企业政府采购信用融资办法》（陕财办采〔2018〕23号）；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⑨、《关于进一步加大政府采购支持中小企业力度的通知》（财库〔2022〕19号）；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⑩、落实其它相关政策。</w:t>
      </w:r>
    </w:p>
    <w:p w14:paraId="392D955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14:paraId="6E673D7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cs="宋体"/>
          <w:i w:val="0"/>
          <w:iCs w:val="0"/>
          <w:caps w:val="0"/>
          <w:color w:val="333333"/>
          <w:spacing w:val="0"/>
          <w:sz w:val="24"/>
          <w:szCs w:val="24"/>
          <w:shd w:val="clear" w:fill="FFFFFF"/>
          <w:vertAlign w:val="baseline"/>
          <w:lang w:eastAsia="zh-CN"/>
        </w:rPr>
        <w:t>2025年田家寨镇经济联合总社农机具合作社（农机具购置）项目</w:t>
      </w:r>
      <w:r>
        <w:rPr>
          <w:rFonts w:hint="eastAsia" w:ascii="宋体" w:hAnsi="宋体" w:eastAsia="宋体" w:cs="宋体"/>
          <w:i w:val="0"/>
          <w:iCs w:val="0"/>
          <w:caps w:val="0"/>
          <w:color w:val="333333"/>
          <w:spacing w:val="0"/>
          <w:sz w:val="24"/>
          <w:szCs w:val="24"/>
          <w:shd w:val="clear" w:fill="FFFFFF"/>
          <w:vertAlign w:val="baseline"/>
        </w:rPr>
        <w:t>)特定资格要求如下:</w:t>
      </w:r>
    </w:p>
    <w:p w14:paraId="04EA2AE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1、供应商具有独立承担民事责任能力的法人、其他组织或自然人，并出具合法有效的营业执照（附营业执照的2024年企业年度报告书）或事业单位法人证书等国家规定的相关证明，自然人参与的提供身份证明；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2、开户许可证或开户信息表；</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3、财务状况报告：提供2024年度财务审计报告（公司成立不足一年的需提供开户银行出具的资信证明）；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4、税收缴纳证明：提供202</w:t>
      </w:r>
      <w:r>
        <w:rPr>
          <w:rFonts w:hint="eastAsia" w:ascii="宋体" w:hAnsi="宋体" w:cs="宋体"/>
          <w:i w:val="0"/>
          <w:iCs w:val="0"/>
          <w:caps w:val="0"/>
          <w:color w:val="333333"/>
          <w:spacing w:val="0"/>
          <w:sz w:val="24"/>
          <w:szCs w:val="24"/>
          <w:shd w:val="clear" w:fill="FFFFFF"/>
          <w:vertAlign w:val="baseline"/>
          <w:lang w:val="en-US" w:eastAsia="zh-CN"/>
        </w:rPr>
        <w:t>5年</w:t>
      </w:r>
      <w:r>
        <w:rPr>
          <w:rFonts w:hint="eastAsia" w:ascii="宋体" w:hAnsi="宋体" w:eastAsia="宋体" w:cs="宋体"/>
          <w:i w:val="0"/>
          <w:iCs w:val="0"/>
          <w:caps w:val="0"/>
          <w:color w:val="333333"/>
          <w:spacing w:val="0"/>
          <w:sz w:val="24"/>
          <w:szCs w:val="24"/>
          <w:shd w:val="clear" w:fill="FFFFFF"/>
          <w:vertAlign w:val="baseline"/>
        </w:rPr>
        <w:t>至今任意一个月的纳税证明或完税证明，依法免税的供应商应提供相关文件证明； </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5、社会保障资金缴纳证明：提供202</w:t>
      </w:r>
      <w:r>
        <w:rPr>
          <w:rFonts w:hint="eastAsia" w:ascii="宋体" w:hAnsi="宋体" w:cs="宋体"/>
          <w:i w:val="0"/>
          <w:iCs w:val="0"/>
          <w:caps w:val="0"/>
          <w:color w:val="333333"/>
          <w:spacing w:val="0"/>
          <w:sz w:val="24"/>
          <w:szCs w:val="24"/>
          <w:shd w:val="clear" w:fill="FFFFFF"/>
          <w:vertAlign w:val="baseline"/>
          <w:lang w:val="en-US" w:eastAsia="zh-CN"/>
        </w:rPr>
        <w:t>5年</w:t>
      </w:r>
      <w:r>
        <w:rPr>
          <w:rFonts w:hint="eastAsia" w:ascii="宋体" w:hAnsi="宋体" w:eastAsia="宋体" w:cs="宋体"/>
          <w:i w:val="0"/>
          <w:iCs w:val="0"/>
          <w:caps w:val="0"/>
          <w:color w:val="333333"/>
          <w:spacing w:val="0"/>
          <w:sz w:val="24"/>
          <w:szCs w:val="24"/>
          <w:shd w:val="clear" w:fill="FFFFFF"/>
          <w:vertAlign w:val="baseline"/>
        </w:rPr>
        <w:t>至今已缴存的至少一个月的社会保障资金缴存单据或社保机构开具的社会保险参保缴费情况证明，依法不需要缴纳社会保障资金的应提供相关证明材料；</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6、信誉要求：供应商在中国政府采购网（www.ccgp.gov.cn）中未被列入政府采购严重违法失信行为记录名单；供应商、法定代表人在“信用中国”网站（https://www.creditchina.gov.cn/）中未被列入失信被执行人名单，供应商提供企业完整信用报告，供应商、法定代表人提供网页查询截图加盖企业原色印章（“信用中国”网站中供应商失信被执行人查询截图以“中国执行信息公开网”网站（http://zxgk.court.gov.cn/shixin/）中全国范围内查询为准）；截图时间为本项目发出公告之日至响应文件递交截止时间前；</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7、履约能力：供应商需提供具有履行合同所必需的设备和专业技术能力的承诺函；</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8、书面声明：参加本次政府采购活动前三年内在经营活动中没有重大违法记录的书面声明函；</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9、本项目不接受联合体谈判，且单位负责人为同一人或存在直接控股、管理关系的不同单位，不得同时参加本项目政府采购活动，提供《供应商企业关系关联承诺书》；</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10、供应商需提供榆林市政府采购货物类项目供应商信用承诺书、投标人信用承诺书、投标人委托代理人员信用承诺书以及在“信用中国（陕西榆林）”网站上传附件后的网页截图；</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11、投标保证金：用投标信用承诺书代替（提供投标信用承诺书及信用中国（陕西榆林）主动承诺网页截图）；</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工业。</w:t>
      </w:r>
    </w:p>
    <w:p w14:paraId="1B3BA5B2">
      <w:pPr>
        <w:pStyle w:val="4"/>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240" w:lineRule="auto"/>
        <w:ind w:leftChars="0" w:right="0" w:rightChars="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vertAlign w:val="baseline"/>
        </w:rPr>
        <w:t>三、获取采购文件</w:t>
      </w:r>
    </w:p>
    <w:p w14:paraId="028A3E3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时间： 2025年</w:t>
      </w:r>
      <w:r>
        <w:rPr>
          <w:rFonts w:hint="eastAsia" w:ascii="宋体" w:hAnsi="宋体" w:cs="宋体"/>
          <w:i w:val="0"/>
          <w:iCs w:val="0"/>
          <w:caps w:val="0"/>
          <w:color w:val="333333"/>
          <w:spacing w:val="0"/>
          <w:sz w:val="24"/>
          <w:szCs w:val="24"/>
          <w:shd w:val="clear" w:fill="FFFFFF"/>
          <w:vertAlign w:val="baseline"/>
          <w:lang w:val="en-US" w:eastAsia="zh-CN"/>
        </w:rPr>
        <w:t>10</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cs="宋体"/>
          <w:i w:val="0"/>
          <w:iCs w:val="0"/>
          <w:caps w:val="0"/>
          <w:color w:val="333333"/>
          <w:spacing w:val="0"/>
          <w:sz w:val="24"/>
          <w:szCs w:val="24"/>
          <w:shd w:val="clear" w:fill="FFFFFF"/>
          <w:vertAlign w:val="baseline"/>
          <w:lang w:val="en-US" w:eastAsia="zh-CN"/>
        </w:rPr>
        <w:t>10</w:t>
      </w:r>
      <w:r>
        <w:rPr>
          <w:rFonts w:hint="eastAsia" w:ascii="宋体" w:hAnsi="宋体" w:eastAsia="宋体" w:cs="宋体"/>
          <w:i w:val="0"/>
          <w:iCs w:val="0"/>
          <w:caps w:val="0"/>
          <w:color w:val="333333"/>
          <w:spacing w:val="0"/>
          <w:sz w:val="24"/>
          <w:szCs w:val="24"/>
          <w:shd w:val="clear" w:fill="FFFFFF"/>
          <w:vertAlign w:val="baseline"/>
        </w:rPr>
        <w:t>日至2025年</w:t>
      </w:r>
      <w:r>
        <w:rPr>
          <w:rFonts w:hint="eastAsia" w:ascii="宋体" w:hAnsi="宋体" w:cs="宋体"/>
          <w:i w:val="0"/>
          <w:iCs w:val="0"/>
          <w:caps w:val="0"/>
          <w:color w:val="333333"/>
          <w:spacing w:val="0"/>
          <w:sz w:val="24"/>
          <w:szCs w:val="24"/>
          <w:shd w:val="clear" w:fill="FFFFFF"/>
          <w:vertAlign w:val="baseline"/>
          <w:lang w:val="en-US" w:eastAsia="zh-CN"/>
        </w:rPr>
        <w:t>10</w:t>
      </w:r>
      <w:r>
        <w:rPr>
          <w:rFonts w:hint="eastAsia" w:ascii="宋体" w:hAnsi="宋体" w:eastAsia="宋体" w:cs="宋体"/>
          <w:i w:val="0"/>
          <w:iCs w:val="0"/>
          <w:caps w:val="0"/>
          <w:color w:val="333333"/>
          <w:spacing w:val="0"/>
          <w:sz w:val="24"/>
          <w:szCs w:val="24"/>
          <w:shd w:val="clear" w:fill="FFFFFF"/>
          <w:vertAlign w:val="baseline"/>
        </w:rPr>
        <w:t>月1</w:t>
      </w:r>
      <w:r>
        <w:rPr>
          <w:rFonts w:hint="eastAsia" w:ascii="宋体" w:hAnsi="宋体" w:cs="宋体"/>
          <w:i w:val="0"/>
          <w:iCs w:val="0"/>
          <w:caps w:val="0"/>
          <w:color w:val="333333"/>
          <w:spacing w:val="0"/>
          <w:sz w:val="24"/>
          <w:szCs w:val="24"/>
          <w:shd w:val="clear" w:fill="FFFFFF"/>
          <w:vertAlign w:val="baseline"/>
          <w:lang w:val="en-US" w:eastAsia="zh-CN"/>
        </w:rPr>
        <w:t>3</w:t>
      </w:r>
      <w:r>
        <w:rPr>
          <w:rFonts w:hint="eastAsia" w:ascii="宋体" w:hAnsi="宋体" w:eastAsia="宋体" w:cs="宋体"/>
          <w:i w:val="0"/>
          <w:iCs w:val="0"/>
          <w:caps w:val="0"/>
          <w:color w:val="333333"/>
          <w:spacing w:val="0"/>
          <w:sz w:val="24"/>
          <w:szCs w:val="24"/>
          <w:shd w:val="clear" w:fill="FFFFFF"/>
          <w:vertAlign w:val="baseline"/>
        </w:rPr>
        <w:t>日，每天上午</w:t>
      </w:r>
      <w:r>
        <w:rPr>
          <w:rFonts w:hint="eastAsia" w:ascii="宋体" w:hAnsi="宋体" w:eastAsia="宋体" w:cs="宋体"/>
          <w:i w:val="0"/>
          <w:iCs w:val="0"/>
          <w:caps w:val="0"/>
          <w:color w:val="333333"/>
          <w:spacing w:val="0"/>
          <w:sz w:val="24"/>
          <w:szCs w:val="24"/>
          <w:shd w:val="clear" w:fill="FFFFFF"/>
          <w:vertAlign w:val="baseline"/>
          <w:lang w:val="en-US" w:eastAsia="zh-CN"/>
        </w:rPr>
        <w:t>09:00:00至11:30:00,下午15</w:t>
      </w:r>
      <w:r>
        <w:rPr>
          <w:rFonts w:hint="eastAsia" w:ascii="宋体" w:hAnsi="宋体" w:eastAsia="宋体" w:cs="宋体"/>
          <w:i w:val="0"/>
          <w:iCs w:val="0"/>
          <w:caps w:val="0"/>
          <w:color w:val="333333"/>
          <w:spacing w:val="0"/>
          <w:sz w:val="24"/>
          <w:szCs w:val="24"/>
          <w:shd w:val="clear" w:fill="FFFFFF"/>
          <w:vertAlign w:val="baseline"/>
        </w:rPr>
        <w:t>:</w:t>
      </w:r>
      <w:r>
        <w:rPr>
          <w:rFonts w:hint="eastAsia" w:ascii="宋体" w:hAnsi="宋体" w:eastAsia="宋体" w:cs="宋体"/>
          <w:i w:val="0"/>
          <w:iCs w:val="0"/>
          <w:caps w:val="0"/>
          <w:color w:val="333333"/>
          <w:spacing w:val="0"/>
          <w:sz w:val="24"/>
          <w:szCs w:val="24"/>
          <w:shd w:val="clear" w:fill="FFFFFF"/>
          <w:vertAlign w:val="baseline"/>
          <w:lang w:val="en-US" w:eastAsia="zh-CN"/>
        </w:rPr>
        <w:t>00</w:t>
      </w:r>
      <w:r>
        <w:rPr>
          <w:rFonts w:hint="eastAsia" w:ascii="宋体" w:hAnsi="宋体" w:eastAsia="宋体" w:cs="宋体"/>
          <w:i w:val="0"/>
          <w:iCs w:val="0"/>
          <w:caps w:val="0"/>
          <w:color w:val="333333"/>
          <w:spacing w:val="0"/>
          <w:sz w:val="24"/>
          <w:szCs w:val="24"/>
          <w:shd w:val="clear" w:fill="FFFFFF"/>
          <w:vertAlign w:val="baseline"/>
        </w:rPr>
        <w:t>:00至1</w:t>
      </w:r>
      <w:r>
        <w:rPr>
          <w:rFonts w:hint="eastAsia" w:ascii="宋体" w:hAnsi="宋体" w:eastAsia="宋体" w:cs="宋体"/>
          <w:i w:val="0"/>
          <w:iCs w:val="0"/>
          <w:caps w:val="0"/>
          <w:color w:val="333333"/>
          <w:spacing w:val="0"/>
          <w:sz w:val="24"/>
          <w:szCs w:val="24"/>
          <w:shd w:val="clear" w:fill="FFFFFF"/>
          <w:vertAlign w:val="baseline"/>
          <w:lang w:val="en-US" w:eastAsia="zh-CN"/>
        </w:rPr>
        <w:t>7</w:t>
      </w:r>
      <w:r>
        <w:rPr>
          <w:rFonts w:hint="eastAsia" w:ascii="宋体" w:hAnsi="宋体" w:eastAsia="宋体" w:cs="宋体"/>
          <w:i w:val="0"/>
          <w:iCs w:val="0"/>
          <w:caps w:val="0"/>
          <w:color w:val="333333"/>
          <w:spacing w:val="0"/>
          <w:sz w:val="24"/>
          <w:szCs w:val="24"/>
          <w:shd w:val="clear" w:fill="FFFFFF"/>
          <w:vertAlign w:val="baseline"/>
        </w:rPr>
        <w:t>:</w:t>
      </w:r>
      <w:r>
        <w:rPr>
          <w:rFonts w:hint="eastAsia" w:ascii="宋体" w:hAnsi="宋体" w:eastAsia="宋体" w:cs="宋体"/>
          <w:i w:val="0"/>
          <w:iCs w:val="0"/>
          <w:caps w:val="0"/>
          <w:color w:val="333333"/>
          <w:spacing w:val="0"/>
          <w:sz w:val="24"/>
          <w:szCs w:val="24"/>
          <w:shd w:val="clear" w:fill="FFFFFF"/>
          <w:vertAlign w:val="baseline"/>
          <w:lang w:val="en-US" w:eastAsia="zh-CN"/>
        </w:rPr>
        <w:t>30</w:t>
      </w:r>
      <w:r>
        <w:rPr>
          <w:rFonts w:hint="eastAsia" w:ascii="宋体" w:hAnsi="宋体" w:eastAsia="宋体" w:cs="宋体"/>
          <w:i w:val="0"/>
          <w:iCs w:val="0"/>
          <w:caps w:val="0"/>
          <w:color w:val="333333"/>
          <w:spacing w:val="0"/>
          <w:sz w:val="24"/>
          <w:szCs w:val="24"/>
          <w:shd w:val="clear" w:fill="FFFFFF"/>
          <w:vertAlign w:val="baseline"/>
        </w:rPr>
        <w:t>:00（北京时间）</w:t>
      </w:r>
    </w:p>
    <w:p w14:paraId="27042FD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途径：全国公共资源交易中心平台（陕西省）使用CA锁投标确认后自行下载</w:t>
      </w:r>
    </w:p>
    <w:p w14:paraId="06C84B7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方式：在线获取</w:t>
      </w:r>
    </w:p>
    <w:p w14:paraId="66D6AE8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售价：0元</w:t>
      </w:r>
    </w:p>
    <w:p w14:paraId="24725F35">
      <w:pPr>
        <w:pStyle w:val="4"/>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240" w:lineRule="auto"/>
        <w:ind w:leftChars="0" w:right="0" w:rightChars="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vertAlign w:val="baseline"/>
        </w:rPr>
        <w:t>四、响应文件提交</w:t>
      </w:r>
    </w:p>
    <w:p w14:paraId="6AF700F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截止时间：2025年</w:t>
      </w:r>
      <w:r>
        <w:rPr>
          <w:rFonts w:hint="eastAsia" w:ascii="宋体" w:hAnsi="宋体" w:cs="宋体"/>
          <w:i w:val="0"/>
          <w:iCs w:val="0"/>
          <w:caps w:val="0"/>
          <w:color w:val="333333"/>
          <w:spacing w:val="0"/>
          <w:sz w:val="24"/>
          <w:szCs w:val="24"/>
          <w:shd w:val="clear" w:fill="FFFFFF"/>
          <w:vertAlign w:val="baseline"/>
          <w:lang w:val="en-US" w:eastAsia="zh-CN"/>
        </w:rPr>
        <w:t>10</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cs="宋体"/>
          <w:i w:val="0"/>
          <w:iCs w:val="0"/>
          <w:caps w:val="0"/>
          <w:color w:val="333333"/>
          <w:spacing w:val="0"/>
          <w:sz w:val="24"/>
          <w:szCs w:val="24"/>
          <w:shd w:val="clear" w:fill="FFFFFF"/>
          <w:vertAlign w:val="baseline"/>
          <w:lang w:val="en-US" w:eastAsia="zh-CN"/>
        </w:rPr>
        <w:t>17</w:t>
      </w:r>
      <w:r>
        <w:rPr>
          <w:rFonts w:hint="eastAsia" w:ascii="宋体" w:hAnsi="宋体" w:eastAsia="宋体" w:cs="宋体"/>
          <w:i w:val="0"/>
          <w:iCs w:val="0"/>
          <w:caps w:val="0"/>
          <w:color w:val="333333"/>
          <w:spacing w:val="0"/>
          <w:sz w:val="24"/>
          <w:szCs w:val="24"/>
          <w:shd w:val="clear" w:fill="FFFFFF"/>
          <w:vertAlign w:val="baseline"/>
        </w:rPr>
        <w:t>日</w:t>
      </w:r>
      <w:r>
        <w:rPr>
          <w:rFonts w:hint="eastAsia" w:ascii="宋体" w:hAnsi="宋体" w:cs="宋体"/>
          <w:i w:val="0"/>
          <w:iCs w:val="0"/>
          <w:caps w:val="0"/>
          <w:color w:val="333333"/>
          <w:spacing w:val="0"/>
          <w:sz w:val="24"/>
          <w:szCs w:val="24"/>
          <w:shd w:val="clear" w:fill="FFFFFF"/>
          <w:vertAlign w:val="baseline"/>
          <w:lang w:val="en-US" w:eastAsia="zh-CN"/>
        </w:rPr>
        <w:t>09</w:t>
      </w:r>
      <w:r>
        <w:rPr>
          <w:rFonts w:hint="eastAsia" w:ascii="宋体" w:hAnsi="宋体" w:eastAsia="宋体" w:cs="宋体"/>
          <w:i w:val="0"/>
          <w:iCs w:val="0"/>
          <w:caps w:val="0"/>
          <w:color w:val="333333"/>
          <w:spacing w:val="0"/>
          <w:sz w:val="24"/>
          <w:szCs w:val="24"/>
          <w:shd w:val="clear" w:fill="FFFFFF"/>
          <w:vertAlign w:val="baseline"/>
        </w:rPr>
        <w:t>时</w:t>
      </w:r>
      <w:r>
        <w:rPr>
          <w:rFonts w:hint="eastAsia" w:ascii="宋体" w:hAnsi="宋体" w:cs="宋体"/>
          <w:i w:val="0"/>
          <w:iCs w:val="0"/>
          <w:caps w:val="0"/>
          <w:color w:val="333333"/>
          <w:spacing w:val="0"/>
          <w:sz w:val="24"/>
          <w:szCs w:val="24"/>
          <w:shd w:val="clear" w:fill="FFFFFF"/>
          <w:vertAlign w:val="baseline"/>
          <w:lang w:val="en-US" w:eastAsia="zh-CN"/>
        </w:rPr>
        <w:t>3</w:t>
      </w:r>
      <w:r>
        <w:rPr>
          <w:rFonts w:hint="eastAsia" w:ascii="宋体" w:hAnsi="宋体" w:eastAsia="宋体" w:cs="宋体"/>
          <w:i w:val="0"/>
          <w:iCs w:val="0"/>
          <w:caps w:val="0"/>
          <w:color w:val="333333"/>
          <w:spacing w:val="0"/>
          <w:sz w:val="24"/>
          <w:szCs w:val="24"/>
          <w:shd w:val="clear" w:fill="FFFFFF"/>
          <w:vertAlign w:val="baseline"/>
        </w:rPr>
        <w:t>0分（北京时间）</w:t>
      </w:r>
    </w:p>
    <w:p w14:paraId="3B796A0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地点：</w:t>
      </w:r>
      <w:r>
        <w:rPr>
          <w:rFonts w:hint="eastAsia" w:ascii="宋体" w:hAnsi="宋体" w:cs="宋体"/>
          <w:i w:val="0"/>
          <w:iCs w:val="0"/>
          <w:caps w:val="0"/>
          <w:color w:val="333333"/>
          <w:spacing w:val="0"/>
          <w:sz w:val="24"/>
          <w:szCs w:val="24"/>
          <w:shd w:val="clear" w:fill="FFFFFF"/>
          <w:vertAlign w:val="baseline"/>
          <w:lang w:eastAsia="zh-CN"/>
        </w:rPr>
        <w:t>陕西省府谷县新区高家湾世纪花园三楼</w:t>
      </w:r>
    </w:p>
    <w:p w14:paraId="26E0E579">
      <w:pPr>
        <w:pStyle w:val="4"/>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240" w:lineRule="auto"/>
        <w:ind w:leftChars="0" w:right="0" w:rightChars="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vertAlign w:val="baseline"/>
        </w:rPr>
        <w:t>五、开启</w:t>
      </w:r>
    </w:p>
    <w:p w14:paraId="535A995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时间：2025年</w:t>
      </w:r>
      <w:r>
        <w:rPr>
          <w:rFonts w:hint="eastAsia" w:ascii="宋体" w:hAnsi="宋体" w:cs="宋体"/>
          <w:i w:val="0"/>
          <w:iCs w:val="0"/>
          <w:caps w:val="0"/>
          <w:color w:val="333333"/>
          <w:spacing w:val="0"/>
          <w:sz w:val="24"/>
          <w:szCs w:val="24"/>
          <w:shd w:val="clear" w:fill="FFFFFF"/>
          <w:vertAlign w:val="baseline"/>
          <w:lang w:val="en-US" w:eastAsia="zh-CN"/>
        </w:rPr>
        <w:t>10</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cs="宋体"/>
          <w:i w:val="0"/>
          <w:iCs w:val="0"/>
          <w:caps w:val="0"/>
          <w:color w:val="333333"/>
          <w:spacing w:val="0"/>
          <w:sz w:val="24"/>
          <w:szCs w:val="24"/>
          <w:shd w:val="clear" w:fill="FFFFFF"/>
          <w:vertAlign w:val="baseline"/>
          <w:lang w:val="en-US" w:eastAsia="zh-CN"/>
        </w:rPr>
        <w:t>17</w:t>
      </w:r>
      <w:r>
        <w:rPr>
          <w:rFonts w:hint="eastAsia" w:ascii="宋体" w:hAnsi="宋体" w:eastAsia="宋体" w:cs="宋体"/>
          <w:i w:val="0"/>
          <w:iCs w:val="0"/>
          <w:caps w:val="0"/>
          <w:color w:val="333333"/>
          <w:spacing w:val="0"/>
          <w:sz w:val="24"/>
          <w:szCs w:val="24"/>
          <w:shd w:val="clear" w:fill="FFFFFF"/>
          <w:vertAlign w:val="baseline"/>
        </w:rPr>
        <w:t>日</w:t>
      </w:r>
      <w:r>
        <w:rPr>
          <w:rFonts w:hint="eastAsia" w:ascii="宋体" w:hAnsi="宋体" w:cs="宋体"/>
          <w:i w:val="0"/>
          <w:iCs w:val="0"/>
          <w:caps w:val="0"/>
          <w:color w:val="333333"/>
          <w:spacing w:val="0"/>
          <w:sz w:val="24"/>
          <w:szCs w:val="24"/>
          <w:shd w:val="clear" w:fill="FFFFFF"/>
          <w:vertAlign w:val="baseline"/>
          <w:lang w:val="en-US" w:eastAsia="zh-CN"/>
        </w:rPr>
        <w:t>09</w:t>
      </w:r>
      <w:r>
        <w:rPr>
          <w:rFonts w:hint="eastAsia" w:ascii="宋体" w:hAnsi="宋体" w:eastAsia="宋体" w:cs="宋体"/>
          <w:i w:val="0"/>
          <w:iCs w:val="0"/>
          <w:caps w:val="0"/>
          <w:color w:val="333333"/>
          <w:spacing w:val="0"/>
          <w:sz w:val="24"/>
          <w:szCs w:val="24"/>
          <w:shd w:val="clear" w:fill="FFFFFF"/>
          <w:vertAlign w:val="baseline"/>
        </w:rPr>
        <w:t>时</w:t>
      </w:r>
      <w:r>
        <w:rPr>
          <w:rFonts w:hint="eastAsia" w:ascii="宋体" w:hAnsi="宋体" w:cs="宋体"/>
          <w:i w:val="0"/>
          <w:iCs w:val="0"/>
          <w:caps w:val="0"/>
          <w:color w:val="333333"/>
          <w:spacing w:val="0"/>
          <w:sz w:val="24"/>
          <w:szCs w:val="24"/>
          <w:shd w:val="clear" w:fill="FFFFFF"/>
          <w:vertAlign w:val="baseline"/>
          <w:lang w:val="en-US" w:eastAsia="zh-CN"/>
        </w:rPr>
        <w:t>3</w:t>
      </w:r>
      <w:r>
        <w:rPr>
          <w:rFonts w:hint="eastAsia" w:ascii="宋体" w:hAnsi="宋体" w:eastAsia="宋体" w:cs="宋体"/>
          <w:i w:val="0"/>
          <w:iCs w:val="0"/>
          <w:caps w:val="0"/>
          <w:color w:val="333333"/>
          <w:spacing w:val="0"/>
          <w:sz w:val="24"/>
          <w:szCs w:val="24"/>
          <w:shd w:val="clear" w:fill="FFFFFF"/>
          <w:vertAlign w:val="baseline"/>
        </w:rPr>
        <w:t>0分（北京时间）</w:t>
      </w:r>
    </w:p>
    <w:p w14:paraId="13B38D2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地点：</w:t>
      </w:r>
      <w:r>
        <w:rPr>
          <w:rFonts w:hint="eastAsia" w:ascii="宋体" w:hAnsi="宋体" w:cs="宋体"/>
          <w:i w:val="0"/>
          <w:iCs w:val="0"/>
          <w:caps w:val="0"/>
          <w:color w:val="333333"/>
          <w:spacing w:val="0"/>
          <w:sz w:val="24"/>
          <w:szCs w:val="24"/>
          <w:shd w:val="clear" w:fill="FFFFFF"/>
          <w:vertAlign w:val="baseline"/>
          <w:lang w:eastAsia="zh-CN"/>
        </w:rPr>
        <w:t>陕西省府谷县新区高家湾世纪花园三楼</w:t>
      </w:r>
    </w:p>
    <w:p w14:paraId="58EEA703">
      <w:pPr>
        <w:pStyle w:val="4"/>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240" w:lineRule="auto"/>
        <w:ind w:leftChars="0" w:right="0" w:rightChars="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vertAlign w:val="baseline"/>
        </w:rPr>
        <w:t>六、公告期限</w:t>
      </w:r>
    </w:p>
    <w:p w14:paraId="6353D94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14:paraId="1D6148D2">
      <w:pPr>
        <w:pStyle w:val="4"/>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240" w:lineRule="auto"/>
        <w:ind w:leftChars="0" w:right="0" w:rightChars="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vertAlign w:val="baseline"/>
        </w:rPr>
        <w:t>七、其他补充事宜</w:t>
      </w:r>
    </w:p>
    <w:p w14:paraId="2E31AA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本工程所属行业为</w:t>
      </w:r>
      <w:r>
        <w:rPr>
          <w:rFonts w:hint="eastAsia" w:ascii="宋体" w:hAnsi="宋体" w:cs="宋体"/>
          <w:i w:val="0"/>
          <w:iCs w:val="0"/>
          <w:caps w:val="0"/>
          <w:color w:val="auto"/>
          <w:spacing w:val="0"/>
          <w:kern w:val="0"/>
          <w:sz w:val="24"/>
          <w:szCs w:val="24"/>
          <w:shd w:val="clear" w:fill="FFFFFF"/>
          <w:vertAlign w:val="baseline"/>
          <w:lang w:val="en-US" w:eastAsia="zh-CN" w:bidi="ar"/>
        </w:rPr>
        <w:t>工</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业，报名时间：</w:t>
      </w:r>
      <w:r>
        <w:rPr>
          <w:rFonts w:hint="eastAsia" w:ascii="宋体" w:hAnsi="宋体" w:eastAsia="宋体" w:cs="宋体"/>
          <w:i w:val="0"/>
          <w:iCs w:val="0"/>
          <w:caps w:val="0"/>
          <w:color w:val="333333"/>
          <w:spacing w:val="0"/>
          <w:sz w:val="24"/>
          <w:szCs w:val="24"/>
          <w:shd w:val="clear" w:fill="FFFFFF"/>
          <w:vertAlign w:val="baseline"/>
        </w:rPr>
        <w:t>2025年</w:t>
      </w:r>
      <w:r>
        <w:rPr>
          <w:rFonts w:hint="eastAsia" w:ascii="宋体" w:hAnsi="宋体" w:cs="宋体"/>
          <w:i w:val="0"/>
          <w:iCs w:val="0"/>
          <w:caps w:val="0"/>
          <w:color w:val="333333"/>
          <w:spacing w:val="0"/>
          <w:sz w:val="24"/>
          <w:szCs w:val="24"/>
          <w:shd w:val="clear" w:fill="FFFFFF"/>
          <w:vertAlign w:val="baseline"/>
          <w:lang w:val="en-US" w:eastAsia="zh-CN"/>
        </w:rPr>
        <w:t>10</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cs="宋体"/>
          <w:i w:val="0"/>
          <w:iCs w:val="0"/>
          <w:caps w:val="0"/>
          <w:color w:val="333333"/>
          <w:spacing w:val="0"/>
          <w:sz w:val="24"/>
          <w:szCs w:val="24"/>
          <w:shd w:val="clear" w:fill="FFFFFF"/>
          <w:vertAlign w:val="baseline"/>
          <w:lang w:val="en-US" w:eastAsia="zh-CN"/>
        </w:rPr>
        <w:t>10</w:t>
      </w:r>
      <w:r>
        <w:rPr>
          <w:rFonts w:hint="eastAsia" w:ascii="宋体" w:hAnsi="宋体" w:eastAsia="宋体" w:cs="宋体"/>
          <w:i w:val="0"/>
          <w:iCs w:val="0"/>
          <w:caps w:val="0"/>
          <w:color w:val="333333"/>
          <w:spacing w:val="0"/>
          <w:sz w:val="24"/>
          <w:szCs w:val="24"/>
          <w:shd w:val="clear" w:fill="FFFFFF"/>
          <w:vertAlign w:val="baseline"/>
        </w:rPr>
        <w:t>日至2025年</w:t>
      </w:r>
      <w:r>
        <w:rPr>
          <w:rFonts w:hint="eastAsia" w:ascii="宋体" w:hAnsi="宋体" w:cs="宋体"/>
          <w:i w:val="0"/>
          <w:iCs w:val="0"/>
          <w:caps w:val="0"/>
          <w:color w:val="333333"/>
          <w:spacing w:val="0"/>
          <w:sz w:val="24"/>
          <w:szCs w:val="24"/>
          <w:shd w:val="clear" w:fill="FFFFFF"/>
          <w:vertAlign w:val="baseline"/>
          <w:lang w:val="en-US" w:eastAsia="zh-CN"/>
        </w:rPr>
        <w:t>10</w:t>
      </w:r>
      <w:r>
        <w:rPr>
          <w:rFonts w:hint="eastAsia" w:ascii="宋体" w:hAnsi="宋体" w:eastAsia="宋体" w:cs="宋体"/>
          <w:i w:val="0"/>
          <w:iCs w:val="0"/>
          <w:caps w:val="0"/>
          <w:color w:val="333333"/>
          <w:spacing w:val="0"/>
          <w:sz w:val="24"/>
          <w:szCs w:val="24"/>
          <w:shd w:val="clear" w:fill="FFFFFF"/>
          <w:vertAlign w:val="baseline"/>
        </w:rPr>
        <w:t>月1</w:t>
      </w:r>
      <w:r>
        <w:rPr>
          <w:rFonts w:hint="eastAsia" w:ascii="宋体" w:hAnsi="宋体" w:cs="宋体"/>
          <w:i w:val="0"/>
          <w:iCs w:val="0"/>
          <w:caps w:val="0"/>
          <w:color w:val="333333"/>
          <w:spacing w:val="0"/>
          <w:sz w:val="24"/>
          <w:szCs w:val="24"/>
          <w:shd w:val="clear" w:fill="FFFFFF"/>
          <w:vertAlign w:val="baseline"/>
          <w:lang w:val="en-US" w:eastAsia="zh-CN"/>
        </w:rPr>
        <w:t>3</w:t>
      </w:r>
      <w:r>
        <w:rPr>
          <w:rFonts w:hint="eastAsia" w:ascii="宋体" w:hAnsi="宋体" w:eastAsia="宋体" w:cs="宋体"/>
          <w:i w:val="0"/>
          <w:iCs w:val="0"/>
          <w:caps w:val="0"/>
          <w:color w:val="333333"/>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1B87C4A3">
      <w:pPr>
        <w:pStyle w:val="4"/>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240" w:lineRule="auto"/>
        <w:ind w:left="0" w:leftChars="0" w:right="0" w:rightChars="0" w:firstLine="0" w:firstLineChars="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vertAlign w:val="baseline"/>
        </w:rPr>
        <w:t>八、对本次招标提出询问，请按以下方式联系。</w:t>
      </w:r>
    </w:p>
    <w:p w14:paraId="774E23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14:paraId="1973BAD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名称：</w:t>
      </w:r>
      <w:r>
        <w:rPr>
          <w:rFonts w:hint="eastAsia" w:ascii="宋体" w:hAnsi="宋体" w:cs="宋体"/>
          <w:i w:val="0"/>
          <w:iCs w:val="0"/>
          <w:caps w:val="0"/>
          <w:color w:val="333333"/>
          <w:spacing w:val="0"/>
          <w:sz w:val="24"/>
          <w:szCs w:val="24"/>
          <w:shd w:val="clear" w:fill="FFFFFF"/>
          <w:vertAlign w:val="baseline"/>
          <w:lang w:eastAsia="zh-CN"/>
        </w:rPr>
        <w:t>府谷县田家寨镇人民政府</w:t>
      </w:r>
    </w:p>
    <w:p w14:paraId="73E9F2A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地址：府谷县田家寨镇兴旺庄村</w:t>
      </w:r>
    </w:p>
    <w:p w14:paraId="6F6B3FC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cs="宋体"/>
          <w:i w:val="0"/>
          <w:iCs w:val="0"/>
          <w:caps w:val="0"/>
          <w:color w:val="333333"/>
          <w:spacing w:val="0"/>
          <w:sz w:val="24"/>
          <w:szCs w:val="24"/>
          <w:shd w:val="clear" w:fill="FFFFFF"/>
          <w:vertAlign w:val="baseline"/>
          <w:lang w:eastAsia="zh-CN"/>
        </w:rPr>
        <w:t>18791420407</w:t>
      </w:r>
    </w:p>
    <w:p w14:paraId="4152A4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14:paraId="43C9790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名称：</w:t>
      </w:r>
      <w:r>
        <w:rPr>
          <w:rFonts w:hint="eastAsia" w:ascii="宋体" w:hAnsi="宋体" w:cs="宋体"/>
          <w:i w:val="0"/>
          <w:iCs w:val="0"/>
          <w:caps w:val="0"/>
          <w:color w:val="333333"/>
          <w:spacing w:val="0"/>
          <w:sz w:val="24"/>
          <w:szCs w:val="24"/>
          <w:shd w:val="clear" w:fill="FFFFFF"/>
          <w:vertAlign w:val="baseline"/>
          <w:lang w:eastAsia="zh-CN"/>
        </w:rPr>
        <w:t>华建联（陕西）招标代理有限公司</w:t>
      </w:r>
    </w:p>
    <w:p w14:paraId="1A08087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地址：</w:t>
      </w:r>
      <w:r>
        <w:rPr>
          <w:rFonts w:hint="eastAsia" w:ascii="宋体" w:hAnsi="宋体" w:cs="宋体"/>
          <w:i w:val="0"/>
          <w:iCs w:val="0"/>
          <w:caps w:val="0"/>
          <w:color w:val="333333"/>
          <w:spacing w:val="0"/>
          <w:sz w:val="24"/>
          <w:szCs w:val="24"/>
          <w:shd w:val="clear" w:fill="FFFFFF"/>
          <w:vertAlign w:val="baseline"/>
          <w:lang w:eastAsia="zh-CN"/>
        </w:rPr>
        <w:t>陕西省府谷县新区高家湾世纪花园三楼</w:t>
      </w:r>
    </w:p>
    <w:p w14:paraId="4391BDA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cs="宋体"/>
          <w:i w:val="0"/>
          <w:iCs w:val="0"/>
          <w:caps w:val="0"/>
          <w:color w:val="333333"/>
          <w:spacing w:val="0"/>
          <w:sz w:val="24"/>
          <w:szCs w:val="24"/>
          <w:shd w:val="clear" w:fill="FFFFFF"/>
          <w:vertAlign w:val="baseline"/>
          <w:lang w:eastAsia="zh-CN"/>
        </w:rPr>
        <w:t>19929136686</w:t>
      </w:r>
    </w:p>
    <w:p w14:paraId="39BB6B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14:paraId="191D303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项目联系人：</w:t>
      </w:r>
      <w:r>
        <w:rPr>
          <w:rFonts w:hint="eastAsia" w:ascii="宋体" w:hAnsi="宋体" w:cs="宋体"/>
          <w:i w:val="0"/>
          <w:iCs w:val="0"/>
          <w:caps w:val="0"/>
          <w:color w:val="333333"/>
          <w:spacing w:val="0"/>
          <w:sz w:val="24"/>
          <w:szCs w:val="24"/>
          <w:shd w:val="clear" w:fill="FFFFFF"/>
          <w:vertAlign w:val="baseline"/>
          <w:lang w:eastAsia="zh-CN"/>
        </w:rPr>
        <w:t>马工</w:t>
      </w:r>
    </w:p>
    <w:p w14:paraId="72820F9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电话：</w:t>
      </w:r>
      <w:r>
        <w:rPr>
          <w:rFonts w:hint="eastAsia" w:ascii="宋体" w:hAnsi="宋体" w:cs="宋体"/>
          <w:i w:val="0"/>
          <w:iCs w:val="0"/>
          <w:caps w:val="0"/>
          <w:color w:val="333333"/>
          <w:spacing w:val="0"/>
          <w:sz w:val="24"/>
          <w:szCs w:val="24"/>
          <w:shd w:val="clear" w:fill="FFFFFF"/>
          <w:vertAlign w:val="baseline"/>
          <w:lang w:eastAsia="zh-CN"/>
        </w:rPr>
        <w:t>19929136686</w:t>
      </w:r>
    </w:p>
    <w:p w14:paraId="2E23454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right"/>
        <w:textAlignment w:val="baseline"/>
        <w:rPr>
          <w:rFonts w:hint="eastAsia" w:ascii="宋体" w:hAnsi="宋体" w:eastAsia="宋体" w:cs="宋体"/>
          <w:sz w:val="24"/>
          <w:szCs w:val="24"/>
          <w:lang w:eastAsia="zh-CN"/>
        </w:rPr>
      </w:pPr>
      <w:r>
        <w:rPr>
          <w:rFonts w:hint="eastAsia" w:ascii="宋体" w:hAnsi="宋体" w:cs="宋体"/>
          <w:i w:val="0"/>
          <w:iCs w:val="0"/>
          <w:caps w:val="0"/>
          <w:color w:val="333333"/>
          <w:spacing w:val="0"/>
          <w:sz w:val="24"/>
          <w:szCs w:val="24"/>
          <w:shd w:val="clear" w:fill="FFFFFF"/>
          <w:vertAlign w:val="baseline"/>
          <w:lang w:eastAsia="zh-CN"/>
        </w:rPr>
        <w:t>华建联（陕西）招标代理有限公司</w:t>
      </w:r>
    </w:p>
    <w:p w14:paraId="10EC6BD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240" w:lineRule="auto"/>
        <w:ind w:left="0" w:right="0" w:firstLine="480"/>
        <w:jc w:val="right"/>
        <w:textAlignment w:val="baseline"/>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4"/>
      <w:suff w:val="nothing"/>
      <w:lvlText w:val="%4、"/>
      <w:lvlJc w:val="left"/>
      <w:pPr>
        <w:ind w:left="-48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B6434"/>
    <w:rsid w:val="436B6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6">
    <w:name w:val="envelope return"/>
    <w:basedOn w:val="1"/>
    <w:qFormat/>
    <w:uiPriority w:val="0"/>
    <w:pPr>
      <w:snapToGrid w:val="0"/>
    </w:pPr>
    <w:rPr>
      <w:rFonts w:ascii="Arial" w:hAnsi="Arial"/>
    </w:rPr>
  </w:style>
  <w:style w:type="paragraph" w:styleId="7">
    <w:name w:val="Normal (Web)"/>
    <w:basedOn w:val="1"/>
    <w:next w:val="6"/>
    <w:qFormat/>
    <w:uiPriority w:val="0"/>
    <w:pPr>
      <w:spacing w:before="75" w:after="75"/>
      <w:jc w:val="left"/>
    </w:pPr>
    <w:rPr>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2025-10-09T13:25:00Z</dcterms:created>
  <dc:creator>那条逆流而上的鱼</dc:creator>
  <cp:lastModifiedBy>那条逆流而上的鱼</cp:lastModifiedBy>
  <dcterms:modified xsi:type="dcterms:W3CDTF">2025-10-09T13:26:14Z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FB3A2A2029014C958C18BD0F69AF9581_11</vt:lpwstr>
  </property>
  <property fmtid="{D5CDD505-2E9C-101B-9397-08002B2CF9AE}" pid="4" name="KSOTemplateDocerSaveRecord">
    <vt:lpwstr>eyJoZGlkIjoiMzEwNTM5NzYwMDRjMzkwZTVkZjY2ODkwMGIxNGU0OTUiLCJ1c2VySWQiOiI2NDUxNjkyOTIifQ==</vt:lpwstr>
  </property>
</Properties>
</file>