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770D">
      <w:pPr>
        <w:jc w:val="center"/>
        <w:textAlignment w:val="baseline"/>
        <w:rPr>
          <w:rFonts w:ascii="仿宋" w:hAnsi="仿宋" w:eastAsia="仿宋" w:cs="仿宋"/>
          <w:b/>
          <w:bCs/>
          <w:sz w:val="44"/>
          <w:szCs w:val="52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2025年田家寨镇经济联合总社农机具合作社（农机具购置）项目采购需求文件</w:t>
      </w:r>
    </w:p>
    <w:p w14:paraId="4761E1FE">
      <w:pPr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</w:p>
    <w:p w14:paraId="1A3C1884">
      <w:pPr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采购项目名称：</w:t>
      </w:r>
      <w:r>
        <w:rPr>
          <w:rFonts w:hint="eastAsia" w:ascii="仿宋" w:hAnsi="仿宋" w:eastAsia="仿宋" w:cs="仿宋"/>
          <w:sz w:val="28"/>
          <w:szCs w:val="28"/>
        </w:rPr>
        <w:t>2025年田家寨镇经济联合总社农机具合作社（农机具购置）项目</w:t>
      </w:r>
    </w:p>
    <w:p w14:paraId="18745961">
      <w:pPr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二、采购项目预算、资金构成和采购方式：</w:t>
      </w:r>
    </w:p>
    <w:p w14:paraId="2602AF61">
      <w:pPr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1、采购项目预算：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1496000.00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元</w:t>
      </w:r>
    </w:p>
    <w:p w14:paraId="4816F8A2">
      <w:pPr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2、资金来源：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财政补助</w:t>
      </w:r>
    </w:p>
    <w:p w14:paraId="2955A350">
      <w:pPr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3、采购方式：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竞争性谈判</w:t>
      </w:r>
    </w:p>
    <w:p w14:paraId="7446B90E">
      <w:pPr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三、项目实施时间、地点、概况、履行期限及方式：</w:t>
      </w:r>
    </w:p>
    <w:p w14:paraId="6FF9A834">
      <w:pPr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供货期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自合同签订之日起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日历天（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5.9</w:t>
      </w:r>
      <w:r>
        <w:rPr>
          <w:rFonts w:hint="eastAsia" w:ascii="仿宋" w:hAnsi="仿宋" w:eastAsia="仿宋" w:cs="仿宋"/>
          <w:sz w:val="28"/>
          <w:szCs w:val="28"/>
        </w:rPr>
        <w:t>-202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10 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25EDD28B">
      <w:pPr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2、项目实施地点：</w:t>
      </w:r>
      <w:r>
        <w:rPr>
          <w:rFonts w:hint="eastAsia" w:ascii="仿宋" w:hAnsi="仿宋" w:eastAsia="仿宋" w:cs="仿宋"/>
          <w:sz w:val="28"/>
          <w:szCs w:val="28"/>
        </w:rPr>
        <w:t>府谷县田家寨镇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经济联合总社</w:t>
      </w:r>
    </w:p>
    <w:p w14:paraId="4F041991">
      <w:pPr>
        <w:spacing w:line="520" w:lineRule="exact"/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概况：</w:t>
      </w:r>
    </w:p>
    <w:p w14:paraId="303A54E5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主要内容包括：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田家寨镇经济联合总社购置以下机械设备：拖拉机，收割机(履带式)，铺膜机(四行)，打捆机，割台，移动干燥机。（详见国有资产配置审批表）。</w:t>
      </w:r>
    </w:p>
    <w:p w14:paraId="378A1FAB">
      <w:pPr>
        <w:spacing w:line="520" w:lineRule="exact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项目总投资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1496000.00元</w:t>
      </w:r>
    </w:p>
    <w:p w14:paraId="14B847BD">
      <w:pPr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四、合同模板：</w:t>
      </w:r>
    </w:p>
    <w:p w14:paraId="5A33F6E7">
      <w:pPr>
        <w:spacing w:after="312" w:line="360" w:lineRule="auto"/>
        <w:jc w:val="center"/>
        <w:textAlignment w:val="baseline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2025年田家寨镇经济联合总社农机具合作社（农机具购置）项目采购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合同</w:t>
      </w:r>
    </w:p>
    <w:p w14:paraId="69BEC277">
      <w:pPr>
        <w:pStyle w:val="2"/>
        <w:ind w:firstLine="0" w:firstLineChars="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</w:t>
      </w:r>
      <w:r>
        <w:rPr>
          <w:rFonts w:hint="eastAsia" w:ascii="仿宋" w:hAnsi="仿宋" w:eastAsia="仿宋" w:cs="仿宋"/>
          <w:sz w:val="30"/>
          <w:szCs w:val="30"/>
          <w:u w:val="single" w:color="000000"/>
        </w:rPr>
        <w:t> 府谷县田家寨镇人民政府</w:t>
      </w:r>
      <w:r>
        <w:rPr>
          <w:rFonts w:hint="eastAsia" w:ascii="仿宋" w:hAnsi="仿宋" w:eastAsia="仿宋" w:cs="仿宋"/>
          <w:sz w:val="30"/>
          <w:szCs w:val="30"/>
        </w:rPr>
        <w:t>（以下简称甲方）</w:t>
      </w:r>
    </w:p>
    <w:p w14:paraId="0753A689">
      <w:pPr>
        <w:spacing w:line="360" w:lineRule="auto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乙方：（以下简称乙方）</w:t>
      </w:r>
    </w:p>
    <w:p w14:paraId="0418DBF0">
      <w:pPr>
        <w:ind w:firstLine="64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为了保证2025年田家寨镇经济联合总社农机具合作社（农机具购置）项目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</w:rPr>
        <w:t>的顺利实施，甲乙双方就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建设中的相关事宜达成一致意见，特签订如下合同。</w:t>
      </w:r>
    </w:p>
    <w:p w14:paraId="421ECCBB">
      <w:pPr>
        <w:spacing w:line="560" w:lineRule="exact"/>
        <w:textAlignment w:val="baseline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一、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/>
          <w:sz w:val="32"/>
          <w:szCs w:val="32"/>
        </w:rPr>
        <w:t>概况</w:t>
      </w:r>
    </w:p>
    <w:p w14:paraId="408D408D">
      <w:pPr>
        <w:spacing w:line="560" w:lineRule="exact"/>
        <w:ind w:firstLine="63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1、项目名称：2025年田家寨镇经济联合总社农机具合作社（农机具购置）项目</w:t>
      </w:r>
    </w:p>
    <w:p w14:paraId="34707CAD">
      <w:pPr>
        <w:spacing w:line="560" w:lineRule="exact"/>
        <w:ind w:firstLine="63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地点：府谷县田家寨镇经济联合总社</w:t>
      </w:r>
    </w:p>
    <w:p w14:paraId="302FEB91"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田家寨镇经济联合总社购置以下机械设备：拖拉机，收割机(履带式)，铺膜机(四行)，打捆机，割台，移动干燥机。（详见国有资产配置审批表）。</w:t>
      </w:r>
    </w:p>
    <w:p w14:paraId="370295FB">
      <w:pPr>
        <w:spacing w:line="560" w:lineRule="exact"/>
        <w:textAlignment w:val="baseline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二、合同价款</w:t>
      </w:r>
    </w:p>
    <w:p w14:paraId="0B314DBD">
      <w:pPr>
        <w:spacing w:line="560" w:lineRule="exact"/>
        <w:ind w:firstLine="960" w:firstLineChars="3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合同总价为</w:t>
      </w:r>
      <w:r>
        <w:rPr>
          <w:rFonts w:hint="eastAsia" w:ascii="仿宋" w:hAnsi="仿宋" w:eastAsia="仿宋" w:cs="仿宋"/>
          <w:sz w:val="32"/>
        </w:rPr>
        <w:t>（¥:）</w:t>
      </w:r>
      <w:r>
        <w:rPr>
          <w:rFonts w:hint="eastAsia" w:ascii="仿宋" w:hAnsi="仿宋" w:eastAsia="仿宋" w:cs="仿宋"/>
          <w:sz w:val="32"/>
          <w:szCs w:val="32"/>
        </w:rPr>
        <w:t>，最终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价以决算价为准。</w:t>
      </w:r>
    </w:p>
    <w:p w14:paraId="31B73656">
      <w:pPr>
        <w:spacing w:line="560" w:lineRule="exact"/>
        <w:textAlignment w:val="baseline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三、付款方式</w:t>
      </w:r>
    </w:p>
    <w:p w14:paraId="1E05B027"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乙方完成2025年田家寨镇经济联合总社农机具合作社（农机具购置）项目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服务后，支付到合同总价的80%，待审计结束后，付清剩余款项。</w:t>
      </w:r>
      <w:bookmarkStart w:id="0" w:name="_GoBack"/>
      <w:bookmarkEnd w:id="0"/>
    </w:p>
    <w:p w14:paraId="10D6D51B">
      <w:pPr>
        <w:spacing w:line="560" w:lineRule="exact"/>
        <w:ind w:firstLine="645"/>
        <w:textAlignment w:val="baseline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/>
          <w:sz w:val="32"/>
          <w:szCs w:val="32"/>
        </w:rPr>
        <w:t>期限</w:t>
      </w:r>
    </w:p>
    <w:p w14:paraId="273E7F5B">
      <w:pPr>
        <w:spacing w:line="560" w:lineRule="exact"/>
        <w:ind w:firstLine="645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工期为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天，</w:t>
      </w:r>
      <w:r>
        <w:rPr>
          <w:rFonts w:hint="eastAsia" w:ascii="仿宋" w:hAnsi="仿宋" w:eastAsia="仿宋" w:cs="仿宋"/>
          <w:sz w:val="32"/>
          <w:szCs w:val="32"/>
          <w:u w:val="single" w:color="000000"/>
        </w:rPr>
        <w:t>202</w:t>
      </w:r>
      <w:r>
        <w:rPr>
          <w:rFonts w:hint="eastAsia" w:ascii="仿宋" w:hAnsi="仿宋" w:eastAsia="仿宋" w:cs="仿宋"/>
          <w:sz w:val="32"/>
          <w:szCs w:val="32"/>
          <w:u w:val="single" w:color="00000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月开工至</w:t>
      </w:r>
      <w:r>
        <w:rPr>
          <w:rFonts w:hint="eastAsia" w:ascii="仿宋" w:hAnsi="仿宋" w:eastAsia="仿宋" w:cs="仿宋"/>
          <w:sz w:val="32"/>
          <w:szCs w:val="32"/>
          <w:u w:val="single" w:color="000000"/>
        </w:rPr>
        <w:t>20</w:t>
      </w:r>
      <w:r>
        <w:rPr>
          <w:rFonts w:hint="eastAsia" w:ascii="仿宋" w:hAnsi="仿宋" w:eastAsia="仿宋" w:cs="仿宋"/>
          <w:sz w:val="32"/>
          <w:szCs w:val="32"/>
          <w:u w:val="single" w:color="000000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月竣工，若拖延工期，不能按时完工，每延期一天，乙方须向甲方交纳合同价款的2‰的延期损失费。如给乙方造成损失的损失超过质保金数额，乙方对超出部分仍予以赔偿。</w:t>
      </w:r>
    </w:p>
    <w:p w14:paraId="0E6D2AC3">
      <w:pPr>
        <w:spacing w:line="560" w:lineRule="exact"/>
        <w:ind w:firstLine="630" w:firstLineChars="196"/>
        <w:textAlignment w:val="baseline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五、双方责任</w:t>
      </w:r>
    </w:p>
    <w:p w14:paraId="2B7E569C">
      <w:pPr>
        <w:spacing w:line="560" w:lineRule="exac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1、甲方负责监督乙方的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进度、质量，协调该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相关事宜，若甲方发现乙方不按时作业设计施工，管理粗放，不听从甲方项目监管人员安排，一次性罚款1000—3000元。</w:t>
      </w:r>
    </w:p>
    <w:p w14:paraId="28F9EF4C">
      <w:pPr>
        <w:spacing w:line="560" w:lineRule="exac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2、乙方必须按照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的设计图纸及相关要求及施工标准执行，因施工不当所造成的一切损失由乙方承担，甲方有权对乙方提出整改，处罚直至解除合同。</w:t>
      </w:r>
    </w:p>
    <w:p w14:paraId="57A51C78">
      <w:pPr>
        <w:spacing w:line="560" w:lineRule="exac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3、乙方必须服从甲方的统一指挥、调配、指导及管理，遵守甲方现场各项目管理及规章制度，做到文明施工、安全施工。</w:t>
      </w:r>
    </w:p>
    <w:p w14:paraId="324E7AF0">
      <w:pPr>
        <w:spacing w:line="560" w:lineRule="exact"/>
        <w:ind w:firstLine="66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4、安全责任要求。</w:t>
      </w:r>
      <w:r>
        <w:fldChar w:fldCharType="begin"/>
      </w:r>
      <w:r>
        <w:instrText xml:space="preserve">= 1 \* GB3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施工期间乙方必须设置安全警示牌、现场施工人员必须佩戴安全帽。</w:t>
      </w:r>
      <w:r>
        <w:fldChar w:fldCharType="begin"/>
      </w:r>
      <w:r>
        <w:instrText xml:space="preserve">= 2 \* GB3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②</w:t>
      </w:r>
      <w: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乙方开工前，根据实际情况制定相应施工方案，</w:t>
      </w:r>
      <w:r>
        <w:fldChar w:fldCharType="begin"/>
      </w:r>
      <w:r>
        <w:instrText xml:space="preserve">= 3 \* GB3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③</w:t>
      </w:r>
      <w: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施工期间发生的一切安全事故、经济损失、人身安全均由乙方承担全部责任，甲方概不负责。</w:t>
      </w:r>
    </w:p>
    <w:p w14:paraId="6D84A94E">
      <w:pPr>
        <w:spacing w:line="560" w:lineRule="exact"/>
        <w:ind w:firstLine="66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本合同未尽事宜，双方根据相关法律、法规协商解决。</w:t>
      </w:r>
    </w:p>
    <w:p w14:paraId="66604C1E">
      <w:pPr>
        <w:spacing w:line="560" w:lineRule="exact"/>
        <w:ind w:firstLine="643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本合同一式三份，甲乙双方各执一份，财务报账一份，该合同自双方签字盖章之日起生效。</w:t>
      </w:r>
    </w:p>
    <w:p w14:paraId="5060344E">
      <w:pPr>
        <w:spacing w:line="560" w:lineRule="exact"/>
        <w:jc w:val="left"/>
        <w:textAlignment w:val="baseline"/>
        <w:rPr>
          <w:rFonts w:ascii="仿宋" w:hAnsi="仿宋" w:eastAsia="仿宋" w:cs="仿宋"/>
          <w:spacing w:val="-38"/>
          <w:sz w:val="32"/>
          <w:szCs w:val="32"/>
        </w:rPr>
      </w:pPr>
    </w:p>
    <w:p w14:paraId="2590AF72">
      <w:pPr>
        <w:spacing w:line="560" w:lineRule="exact"/>
        <w:jc w:val="left"/>
        <w:textAlignment w:val="baseline"/>
        <w:rPr>
          <w:rFonts w:ascii="仿宋" w:hAnsi="仿宋" w:eastAsia="仿宋" w:cs="仿宋"/>
          <w:spacing w:val="-38"/>
          <w:sz w:val="32"/>
          <w:szCs w:val="32"/>
        </w:rPr>
      </w:pPr>
      <w:r>
        <w:rPr>
          <w:rFonts w:hint="eastAsia" w:ascii="仿宋" w:hAnsi="仿宋" w:eastAsia="仿宋" w:cs="仿宋"/>
          <w:spacing w:val="-38"/>
          <w:sz w:val="32"/>
          <w:szCs w:val="32"/>
        </w:rPr>
        <w:t>甲方：府谷县田家寨镇人民政府（盖章）     乙方： （盖章）</w:t>
      </w:r>
    </w:p>
    <w:p w14:paraId="40C6C385">
      <w:pPr>
        <w:spacing w:line="560" w:lineRule="exact"/>
        <w:textAlignment w:val="baseline"/>
        <w:rPr>
          <w:rFonts w:ascii="仿宋" w:hAnsi="仿宋" w:eastAsia="仿宋" w:cs="仿宋"/>
          <w:spacing w:val="-38"/>
          <w:sz w:val="32"/>
          <w:szCs w:val="32"/>
        </w:rPr>
      </w:pPr>
    </w:p>
    <w:p w14:paraId="0462CF23">
      <w:pPr>
        <w:spacing w:line="560" w:lineRule="exact"/>
        <w:textAlignment w:val="baseline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w w:val="80"/>
          <w:sz w:val="32"/>
        </w:rPr>
        <w:t>法定代表人或委托代理人</w:t>
      </w:r>
      <w:r>
        <w:rPr>
          <w:rFonts w:hint="eastAsia" w:ascii="仿宋" w:hAnsi="仿宋" w:eastAsia="仿宋" w:cs="仿宋"/>
          <w:sz w:val="32"/>
        </w:rPr>
        <w:t xml:space="preserve">：           </w:t>
      </w:r>
      <w:r>
        <w:rPr>
          <w:rFonts w:hint="eastAsia" w:ascii="仿宋" w:hAnsi="仿宋" w:eastAsia="仿宋" w:cs="仿宋"/>
          <w:w w:val="80"/>
          <w:sz w:val="32"/>
        </w:rPr>
        <w:t>法定代表人或委托代理人</w:t>
      </w:r>
      <w:r>
        <w:rPr>
          <w:rFonts w:hint="eastAsia" w:ascii="仿宋" w:hAnsi="仿宋" w:eastAsia="仿宋" w:cs="仿宋"/>
          <w:sz w:val="32"/>
        </w:rPr>
        <w:t>：</w:t>
      </w:r>
    </w:p>
    <w:p w14:paraId="403CB65C">
      <w:pPr>
        <w:spacing w:line="560" w:lineRule="exact"/>
        <w:ind w:firstLine="5120" w:firstLineChars="16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年月日</w:t>
      </w:r>
    </w:p>
    <w:p w14:paraId="28164915">
      <w:pPr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</w:p>
    <w:p w14:paraId="2D2CAD51">
      <w:pPr>
        <w:ind w:firstLine="562" w:firstLineChars="200"/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五、履约验收标准和方法</w:t>
      </w:r>
    </w:p>
    <w:p w14:paraId="6F38AFFB">
      <w:pPr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1、履约验收时间：202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</w:p>
    <w:p w14:paraId="15AC98E5">
      <w:pPr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2、履约验收内容：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田家寨镇经济联合总社购置以下机械设备：拖拉机，收割机(履带式)，铺膜机(四行)，打捆机，割台，移动干燥机。（详见国有资产配置审批表）。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3D7DFD8">
      <w:pPr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二、合同价款</w:t>
      </w:r>
    </w:p>
    <w:p w14:paraId="6DD45240">
      <w:pPr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、验收方式：由采购单位组织有关专业人员按相关的国家标准、质量标准和招标文件所列的各项要求进行验收。</w:t>
      </w:r>
    </w:p>
    <w:p w14:paraId="4D6EC345">
      <w:pPr>
        <w:ind w:firstLine="562" w:firstLineChars="200"/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六、对供应商的要求</w:t>
      </w:r>
    </w:p>
    <w:p w14:paraId="20E2626B">
      <w:pPr>
        <w:tabs>
          <w:tab w:val="left" w:pos="756"/>
        </w:tabs>
        <w:ind w:firstLine="840" w:firstLineChars="300"/>
        <w:jc w:val="left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1、在中华人民共和国境内注册的，具有独立法人资格的供应商；</w:t>
      </w:r>
    </w:p>
    <w:p w14:paraId="54E0258F">
      <w:pPr>
        <w:tabs>
          <w:tab w:val="left" w:pos="756"/>
        </w:tabs>
        <w:ind w:firstLine="840" w:firstLineChars="300"/>
        <w:jc w:val="left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2、具有良好的商业信誉和健全的财务会计</w:t>
      </w:r>
    </w:p>
    <w:p w14:paraId="64ABE37A">
      <w:pPr>
        <w:tabs>
          <w:tab w:val="left" w:pos="756"/>
        </w:tabs>
        <w:ind w:firstLine="840" w:firstLineChars="300"/>
        <w:jc w:val="left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3、具有履行合同所必须的设备和专业技术能力；</w:t>
      </w:r>
    </w:p>
    <w:p w14:paraId="4F821BDF">
      <w:pPr>
        <w:tabs>
          <w:tab w:val="left" w:pos="756"/>
        </w:tabs>
        <w:ind w:firstLine="840" w:firstLineChars="300"/>
        <w:jc w:val="left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4、有依法缴纳税收和社会保障资金的良好记录；</w:t>
      </w:r>
    </w:p>
    <w:p w14:paraId="513D5A25">
      <w:pPr>
        <w:ind w:firstLine="840" w:firstLineChars="3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5、参加本项政府采购活动前三年内，在经营活动中没有重大违法记录。</w:t>
      </w:r>
    </w:p>
    <w:p w14:paraId="4DA0B3D5">
      <w:pPr>
        <w:spacing w:line="520" w:lineRule="exact"/>
        <w:ind w:firstLine="562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七、付款方式：</w:t>
      </w:r>
      <w:r>
        <w:rPr>
          <w:rFonts w:hint="eastAsia" w:ascii="仿宋" w:hAnsi="仿宋" w:eastAsia="仿宋" w:cs="仿宋"/>
          <w:sz w:val="28"/>
          <w:szCs w:val="28"/>
        </w:rPr>
        <w:t>乙方完成2025年田家寨镇经济联合总社农机具合作社（农机具购置）项目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服务后，支付到合同总价的80%，待审计结束后，付清剩余款项。</w:t>
      </w:r>
    </w:p>
    <w:p w14:paraId="21FEA7EC">
      <w:pPr>
        <w:spacing w:line="520" w:lineRule="exact"/>
        <w:ind w:firstLine="562" w:firstLineChars="200"/>
        <w:textAlignment w:val="baseline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八、采购单位、采购单位地址、项目联系人及联系电话</w:t>
      </w:r>
    </w:p>
    <w:p w14:paraId="63BD9611">
      <w:pPr>
        <w:spacing w:line="520" w:lineRule="exact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1、采购单位：府谷县田家寨镇人民政府</w:t>
      </w:r>
    </w:p>
    <w:p w14:paraId="1CE1C840">
      <w:pPr>
        <w:spacing w:line="520" w:lineRule="exact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2、采购单位地址：府谷县兴旺庄村</w:t>
      </w:r>
    </w:p>
    <w:p w14:paraId="5CE67EF2">
      <w:pPr>
        <w:spacing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3、项目联系人：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张攀科</w:t>
      </w:r>
      <w:r>
        <w:rPr>
          <w:rFonts w:hint="eastAsia" w:ascii="仿宋" w:hAnsi="仿宋" w:eastAsia="仿宋" w:cs="仿宋"/>
          <w:sz w:val="28"/>
          <w:szCs w:val="28"/>
        </w:rPr>
        <w:t xml:space="preserve">   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18791420407</w:t>
      </w:r>
    </w:p>
    <w:p w14:paraId="73D4A9E6">
      <w:pPr>
        <w:tabs>
          <w:tab w:val="left" w:pos="756"/>
        </w:tabs>
        <w:ind w:firstLine="4480" w:firstLineChars="1600"/>
        <w:jc w:val="left"/>
        <w:textAlignment w:val="baseline"/>
        <w:rPr>
          <w:rFonts w:ascii="仿宋" w:hAnsi="仿宋" w:eastAsia="仿宋" w:cs="仿宋"/>
          <w:sz w:val="28"/>
          <w:szCs w:val="28"/>
        </w:rPr>
      </w:pPr>
    </w:p>
    <w:p w14:paraId="22C88E78">
      <w:pPr>
        <w:tabs>
          <w:tab w:val="left" w:pos="756"/>
        </w:tabs>
        <w:ind w:firstLine="4480" w:firstLineChars="1600"/>
        <w:jc w:val="left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府谷县田家寨镇人民政府</w:t>
      </w:r>
    </w:p>
    <w:p w14:paraId="3A1A1E4B">
      <w:pPr>
        <w:tabs>
          <w:tab w:val="left" w:pos="756"/>
        </w:tabs>
        <w:ind w:firstLine="5040" w:firstLineChars="1800"/>
        <w:jc w:val="left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MjYxODllZDQ5NmFlZDA3MjMzMGU0OTVhYjI0ODEifQ=="/>
  </w:docVars>
  <w:rsids>
    <w:rsidRoot w:val="6D293A61"/>
    <w:rsid w:val="000F5062"/>
    <w:rsid w:val="00255A4D"/>
    <w:rsid w:val="002C4520"/>
    <w:rsid w:val="00404FF6"/>
    <w:rsid w:val="00424BD9"/>
    <w:rsid w:val="004D501E"/>
    <w:rsid w:val="00574216"/>
    <w:rsid w:val="0086669C"/>
    <w:rsid w:val="008861B3"/>
    <w:rsid w:val="00F04B98"/>
    <w:rsid w:val="01891DF9"/>
    <w:rsid w:val="02315E13"/>
    <w:rsid w:val="03EE5241"/>
    <w:rsid w:val="04C01B8C"/>
    <w:rsid w:val="04F569F4"/>
    <w:rsid w:val="0703442E"/>
    <w:rsid w:val="07DC6FC0"/>
    <w:rsid w:val="08CA1531"/>
    <w:rsid w:val="0A250B34"/>
    <w:rsid w:val="0AE659E0"/>
    <w:rsid w:val="0C704A91"/>
    <w:rsid w:val="0FA358B5"/>
    <w:rsid w:val="10045351"/>
    <w:rsid w:val="103E518F"/>
    <w:rsid w:val="11BA18B5"/>
    <w:rsid w:val="131E5E73"/>
    <w:rsid w:val="145A3634"/>
    <w:rsid w:val="15972179"/>
    <w:rsid w:val="15C43B46"/>
    <w:rsid w:val="160C2CF4"/>
    <w:rsid w:val="16FA28DD"/>
    <w:rsid w:val="181363AF"/>
    <w:rsid w:val="1A9E14C1"/>
    <w:rsid w:val="1AFF05B5"/>
    <w:rsid w:val="1C4B2955"/>
    <w:rsid w:val="1D0D437C"/>
    <w:rsid w:val="1D7F02C4"/>
    <w:rsid w:val="1FB31021"/>
    <w:rsid w:val="20631C8D"/>
    <w:rsid w:val="22C850E1"/>
    <w:rsid w:val="25F041DE"/>
    <w:rsid w:val="26F606AD"/>
    <w:rsid w:val="27C328C2"/>
    <w:rsid w:val="29A9603F"/>
    <w:rsid w:val="2B007CEA"/>
    <w:rsid w:val="2B6D12EE"/>
    <w:rsid w:val="303B19BB"/>
    <w:rsid w:val="33F26A6A"/>
    <w:rsid w:val="346D1CC9"/>
    <w:rsid w:val="36F12925"/>
    <w:rsid w:val="37172072"/>
    <w:rsid w:val="37423544"/>
    <w:rsid w:val="37925F81"/>
    <w:rsid w:val="39225214"/>
    <w:rsid w:val="3BC55A50"/>
    <w:rsid w:val="3CCF1E09"/>
    <w:rsid w:val="3D7B244D"/>
    <w:rsid w:val="403D7E9B"/>
    <w:rsid w:val="44B51013"/>
    <w:rsid w:val="46315613"/>
    <w:rsid w:val="46A30F4F"/>
    <w:rsid w:val="47B95B8F"/>
    <w:rsid w:val="48134756"/>
    <w:rsid w:val="4AA746D9"/>
    <w:rsid w:val="4CD07C03"/>
    <w:rsid w:val="526A4C75"/>
    <w:rsid w:val="52D34CA0"/>
    <w:rsid w:val="567E6AC6"/>
    <w:rsid w:val="590D65CA"/>
    <w:rsid w:val="5DDB79F5"/>
    <w:rsid w:val="631B72A6"/>
    <w:rsid w:val="653456C6"/>
    <w:rsid w:val="65BF536D"/>
    <w:rsid w:val="65DC02D6"/>
    <w:rsid w:val="66A23715"/>
    <w:rsid w:val="67A321F5"/>
    <w:rsid w:val="6903051A"/>
    <w:rsid w:val="69B32328"/>
    <w:rsid w:val="6A55309E"/>
    <w:rsid w:val="6AD36E29"/>
    <w:rsid w:val="6D293A61"/>
    <w:rsid w:val="6E2F4E6E"/>
    <w:rsid w:val="6E3D2D92"/>
    <w:rsid w:val="70FB3DDA"/>
    <w:rsid w:val="71240E2B"/>
    <w:rsid w:val="7A8D6B9E"/>
    <w:rsid w:val="7B841F6B"/>
    <w:rsid w:val="7EA80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eastAsia="Times New Roman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unhideWhenUsed/>
    <w:qFormat/>
    <w:uiPriority w:val="99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paragraph" w:styleId="8">
    <w:name w:val="Body Text First Indent 2"/>
    <w:basedOn w:val="4"/>
    <w:next w:val="7"/>
    <w:autoRedefine/>
    <w:qFormat/>
    <w:uiPriority w:val="0"/>
    <w:pPr>
      <w:tabs>
        <w:tab w:val="left" w:pos="6060"/>
      </w:tabs>
      <w:spacing w:after="120" w:afterLines="0"/>
      <w:ind w:left="420" w:leftChars="200" w:firstLine="420" w:firstLineChars="200"/>
      <w:jc w:val="left"/>
    </w:pPr>
    <w:rPr>
      <w:rFonts w:ascii="Times New Roman" w:hAnsi="Times New Roman"/>
      <w:color w:val="auto"/>
      <w:kern w:val="2"/>
      <w:szCs w:val="22"/>
    </w:r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1619</Words>
  <Characters>1709</Characters>
  <Lines>12</Lines>
  <Paragraphs>3</Paragraphs>
  <TotalTime>10</TotalTime>
  <ScaleCrop>false</ScaleCrop>
  <LinksUpToDate>false</LinksUpToDate>
  <CharactersWithSpaces>1756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2021-07-24T01:06:00Z</dcterms:created>
  <dc:creator>温柔一刀</dc:creator>
  <cp:lastModifiedBy>那条逆流而上的鱼</cp:lastModifiedBy>
  <dcterms:modified xsi:type="dcterms:W3CDTF">2025-10-09T13:31:47Z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1AC66B7B4BFF42148DBAF3AD40A50F4D_13</vt:lpwstr>
  </property>
  <property fmtid="{D5CDD505-2E9C-101B-9397-08002B2CF9AE}" pid="4" name="KSOTemplateDocerSaveRecord">
    <vt:lpwstr>eyJoZGlkIjoiMzEwNTM5NzYwMDRjMzkwZTVkZjY2ODkwMGIxNGU0OTUiLCJ1c2VySWQiOiI2NDUxNjkyOTIifQ==</vt:lpwstr>
  </property>
</Properties>
</file>