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吕河镇桂花社区一组和五组人居环境整治项目竞争性磋商公告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吕河镇桂花社区一组和五组人居环境整治项目</w:t>
      </w:r>
      <w:r>
        <w:rPr>
          <w:rFonts w:ascii="仿宋_GB2312" w:hAnsi="仿宋_GB2312" w:cs="仿宋_GB2312" w:eastAsia="仿宋_GB2312"/>
        </w:rPr>
        <w:t>采购项目的潜在供应商应在</w:t>
      </w:r>
      <w:r>
        <w:rPr>
          <w:rFonts w:ascii="仿宋_GB2312" w:hAnsi="仿宋_GB2312" w:cs="仿宋_GB2312" w:eastAsia="仿宋_GB2312"/>
        </w:rPr>
        <w:t>陕西省安康市高新技术产业开发区高新总部城Z1栋2单元104室</w:t>
      </w:r>
      <w:r>
        <w:rPr>
          <w:rFonts w:ascii="仿宋_GB2312" w:hAnsi="仿宋_GB2312" w:cs="仿宋_GB2312" w:eastAsia="仿宋_GB2312"/>
        </w:rPr>
        <w:t>获取采购文件，并于</w:t>
      </w:r>
      <w:r>
        <w:rPr>
          <w:rFonts w:ascii="仿宋_GB2312" w:hAnsi="仿宋_GB2312" w:cs="仿宋_GB2312" w:eastAsia="仿宋_GB2312"/>
        </w:rPr>
        <w:t xml:space="preserve"> 2025年10月21日 11时00分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项目编号：HZDD-ZB-2025-017</w:t>
      </w:r>
    </w:p>
    <w:p>
      <w:pPr>
        <w:pStyle w:val="null3"/>
      </w:pPr>
      <w:r>
        <w:rPr>
          <w:rFonts w:ascii="仿宋_GB2312" w:hAnsi="仿宋_GB2312" w:cs="仿宋_GB2312" w:eastAsia="仿宋_GB2312"/>
        </w:rPr>
        <w:t>项目名称：吕河镇桂花社区一组和五组人居环境整治项目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预算金额：300,000.00元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合同包1(吕河镇桂花社区一组和五组人居环境整治项目):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300,000.00元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297,171.56元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其他建筑工程</w:t>
            </w:r>
          </w:p>
        </w:tc>
        <w:tc>
          <w:tcPr>
            <w:tcW w:type="dxa" w:w="1384"/>
          </w:tcPr>
          <w:p>
            <w:pPr>
              <w:pStyle w:val="null3"/>
            </w:pPr>
            <w:r>
              <w:rPr>
                <w:rFonts w:ascii="仿宋_GB2312" w:hAnsi="仿宋_GB2312" w:cs="仿宋_GB2312" w:eastAsia="仿宋_GB2312"/>
              </w:rPr>
              <w:t>300000</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300,000.00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详见采购文件</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合同包1(吕河镇桂花社区一组和五组人居环境整治项目)落实政府采购政策需满足的资格要求如下:</w:t>
      </w:r>
    </w:p>
    <w:p>
      <w:pPr>
        <w:pStyle w:val="null3"/>
        <w:ind w:left="480"/>
      </w:pPr>
      <w:r>
        <w:rPr>
          <w:rFonts w:ascii="仿宋_GB2312" w:hAnsi="仿宋_GB2312" w:cs="仿宋_GB2312" w:eastAsia="仿宋_GB2312"/>
        </w:rPr>
        <w:t>（1）、《政府采购促进中小企业发展管理办法》（财库【2020】46号）；</w:t>
      </w:r>
      <w:r>
        <w:br/>
      </w:r>
      <w:r>
        <w:rPr>
          <w:rFonts w:ascii="仿宋_GB2312" w:hAnsi="仿宋_GB2312" w:cs="仿宋_GB2312" w:eastAsia="仿宋_GB2312"/>
        </w:rPr>
        <w:t>（2）、《财政部司法部关于政府采购支持监狱企业发展有关问题的通知》（财库【2014】68号）；</w:t>
      </w:r>
      <w:r>
        <w:br/>
      </w:r>
      <w:r>
        <w:rPr>
          <w:rFonts w:ascii="仿宋_GB2312" w:hAnsi="仿宋_GB2312" w:cs="仿宋_GB2312" w:eastAsia="仿宋_GB2312"/>
        </w:rPr>
        <w:t>（3）、《国务院办公厅关于建立政府强制采购节能产品制度的通知》（国发办【2007】51号）；</w:t>
      </w:r>
      <w:r>
        <w:br/>
      </w:r>
      <w:r>
        <w:rPr>
          <w:rFonts w:ascii="仿宋_GB2312" w:hAnsi="仿宋_GB2312" w:cs="仿宋_GB2312" w:eastAsia="仿宋_GB2312"/>
        </w:rPr>
        <w:t>（4）、《节能产品政府采购实施意见》（财库【2004】185号）；</w:t>
      </w:r>
      <w:r>
        <w:br/>
      </w:r>
      <w:r>
        <w:rPr>
          <w:rFonts w:ascii="仿宋_GB2312" w:hAnsi="仿宋_GB2312" w:cs="仿宋_GB2312" w:eastAsia="仿宋_GB2312"/>
        </w:rPr>
        <w:t>（5）、《环境标志产品政府采购实施的意见》（财库【2006】90号）；</w:t>
      </w:r>
      <w:r>
        <w:br/>
      </w:r>
      <w:r>
        <w:rPr>
          <w:rFonts w:ascii="仿宋_GB2312" w:hAnsi="仿宋_GB2312" w:cs="仿宋_GB2312" w:eastAsia="仿宋_GB2312"/>
        </w:rPr>
        <w:t>（6）、《三部门联合发布关于促进残疾人就业政府采购政策的通知》（财库【2017】141号）；</w:t>
      </w:r>
      <w:r>
        <w:br/>
      </w:r>
      <w:r>
        <w:rPr>
          <w:rFonts w:ascii="仿宋_GB2312" w:hAnsi="仿宋_GB2312" w:cs="仿宋_GB2312" w:eastAsia="仿宋_GB2312"/>
        </w:rPr>
        <w:t>（7）、《财政部发展改革委生态环境部市场监管总局关于调整优化节能产品、环境标志产品政府采购执行机制的通知》（财库〔2019〕9号）；</w:t>
      </w:r>
      <w:r>
        <w:br/>
      </w:r>
      <w:r>
        <w:rPr>
          <w:rFonts w:ascii="仿宋_GB2312" w:hAnsi="仿宋_GB2312" w:cs="仿宋_GB2312" w:eastAsia="仿宋_GB2312"/>
        </w:rPr>
        <w:t>（8）、《关于运用政府采购政策支持脱贫攻坚的通知》财库〔2019〕27号；</w:t>
      </w:r>
      <w:r>
        <w:br/>
      </w:r>
      <w:r>
        <w:rPr>
          <w:rFonts w:ascii="仿宋_GB2312" w:hAnsi="仿宋_GB2312" w:cs="仿宋_GB2312" w:eastAsia="仿宋_GB2312"/>
        </w:rPr>
        <w:t>（9）、《陕西省财政厅关于加快推进我省中小企业政府采购信用融资工作的通知》（陕财办采〔2020〕15号）；</w:t>
      </w:r>
      <w:r>
        <w:br/>
      </w:r>
      <w:r>
        <w:rPr>
          <w:rFonts w:ascii="仿宋_GB2312" w:hAnsi="仿宋_GB2312" w:cs="仿宋_GB2312" w:eastAsia="仿宋_GB2312"/>
        </w:rPr>
        <w:t>（10）、其他需要落实的政府采购政策。</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合同包1(吕河镇桂花社区一组和五组人居环境整治项目)特定资格要求如下:</w:t>
      </w:r>
    </w:p>
    <w:p>
      <w:pPr>
        <w:pStyle w:val="null3"/>
        <w:ind w:left="480"/>
      </w:pPr>
      <w:r>
        <w:rPr>
          <w:rFonts w:ascii="仿宋_GB2312" w:hAnsi="仿宋_GB2312" w:cs="仿宋_GB2312" w:eastAsia="仿宋_GB2312"/>
        </w:rPr>
        <w:t>（1）具有独立承担民事责任能力的法人、其他组织或自然人，提供合法有效的营业执照等相关证明，自然人参与的提供其身份证明；</w:t>
      </w:r>
      <w:r>
        <w:br/>
      </w:r>
      <w:r>
        <w:rPr>
          <w:rFonts w:ascii="仿宋_GB2312" w:hAnsi="仿宋_GB2312" w:cs="仿宋_GB2312" w:eastAsia="仿宋_GB2312"/>
        </w:rPr>
        <w:t>（2）投标供应商应授权合法的人员参加投标：法定代表人直接参加投标，须出具法定代表人身份证复印件；法定代表人授权代表参加投标，须出具法定代表人授权书及授权代表身份证复印件（非法人投标供应商参照执行）；</w:t>
      </w:r>
      <w:r>
        <w:br/>
      </w:r>
      <w:r>
        <w:rPr>
          <w:rFonts w:ascii="仿宋_GB2312" w:hAnsi="仿宋_GB2312" w:cs="仿宋_GB2312" w:eastAsia="仿宋_GB2312"/>
        </w:rPr>
        <w:t>（3）供应商参加政府采购活动前3年内在经营活动中没有重大违法纪录的书面声明；</w:t>
      </w:r>
      <w:r>
        <w:br/>
      </w:r>
      <w:r>
        <w:rPr>
          <w:rFonts w:ascii="仿宋_GB2312" w:hAnsi="仿宋_GB2312" w:cs="仿宋_GB2312" w:eastAsia="仿宋_GB2312"/>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网站截图加盖公章）</w:t>
      </w:r>
      <w:r>
        <w:br/>
      </w:r>
      <w:r>
        <w:rPr>
          <w:rFonts w:ascii="仿宋_GB2312" w:hAnsi="仿宋_GB2312" w:cs="仿宋_GB2312" w:eastAsia="仿宋_GB2312"/>
        </w:rPr>
        <w:t>（5）本项目不接受联合体磋商。</w:t>
      </w:r>
      <w:r>
        <w:br/>
      </w:r>
      <w:r>
        <w:rPr>
          <w:rFonts w:ascii="仿宋_GB2312" w:hAnsi="仿宋_GB2312" w:cs="仿宋_GB2312" w:eastAsia="仿宋_GB2312"/>
        </w:rPr>
        <w:t>（6）本项目专门面向小微企业，供应商须提供小微企业声明函。</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2025年10月11日 </w:t>
      </w:r>
      <w:r>
        <w:rPr>
          <w:rFonts w:ascii="仿宋_GB2312" w:hAnsi="仿宋_GB2312" w:cs="仿宋_GB2312" w:eastAsia="仿宋_GB2312"/>
        </w:rPr>
        <w:t>至</w:t>
      </w:r>
      <w:r>
        <w:rPr>
          <w:rFonts w:ascii="仿宋_GB2312" w:hAnsi="仿宋_GB2312" w:cs="仿宋_GB2312" w:eastAsia="仿宋_GB2312"/>
        </w:rPr>
        <w:t xml:space="preserve"> 2025年10月16日 </w:t>
      </w:r>
      <w:r>
        <w:rPr>
          <w:rFonts w:ascii="仿宋_GB2312" w:hAnsi="仿宋_GB2312" w:cs="仿宋_GB2312" w:eastAsia="仿宋_GB2312"/>
        </w:rPr>
        <w:t>，每天上午</w:t>
      </w:r>
      <w:r>
        <w:rPr>
          <w:rFonts w:ascii="仿宋_GB2312" w:hAnsi="仿宋_GB2312" w:cs="仿宋_GB2312" w:eastAsia="仿宋_GB2312"/>
        </w:rPr>
        <w:t xml:space="preserve"> 08:00:00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18:00:00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陕西省安康市高新技术产业开发区高新总部城Z1栋2单元104室</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2025年10月21日 11时00分00秒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陕西省安康市高新技术产业开发区高新总部城Z1栋2单元104室</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2025年10月21日 11时00分00秒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陕西省安康市高新技术产业开发区高新总部城Z1栋2单元104室</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4"/>
          <w:color w:val="000000"/>
          <w:shd w:fill="FFFFFF" w:val="clear"/>
        </w:rPr>
        <w:t>供应商须在采购文件发售时间内携带营业执照复印件加盖公章及授权委托书（法定代表人办理仅需提供身份证复印件）到采购代理机构指定地点获取采购文件。</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旬阳市财政局吕河财政所</w:t>
      </w:r>
    </w:p>
    <w:p>
      <w:pPr>
        <w:pStyle w:val="null3"/>
      </w:pPr>
      <w:r>
        <w:rPr>
          <w:rFonts w:ascii="仿宋_GB2312" w:hAnsi="仿宋_GB2312" w:cs="仿宋_GB2312" w:eastAsia="仿宋_GB2312"/>
        </w:rPr>
        <w:t>地址：</w:t>
      </w:r>
      <w:r>
        <w:rPr>
          <w:rFonts w:ascii="仿宋_GB2312" w:hAnsi="仿宋_GB2312" w:cs="仿宋_GB2312" w:eastAsia="仿宋_GB2312"/>
        </w:rPr>
        <w:t>陕西省安康市旬阳县吕河镇双井社区三组</w:t>
      </w:r>
    </w:p>
    <w:p>
      <w:pPr>
        <w:pStyle w:val="null3"/>
      </w:pPr>
      <w:r>
        <w:rPr>
          <w:rFonts w:ascii="仿宋_GB2312" w:hAnsi="仿宋_GB2312" w:cs="仿宋_GB2312" w:eastAsia="仿宋_GB2312"/>
        </w:rPr>
        <w:t>联系方式：</w:t>
      </w:r>
      <w:r>
        <w:rPr>
          <w:rFonts w:ascii="仿宋_GB2312" w:hAnsi="仿宋_GB2312" w:cs="仿宋_GB2312" w:eastAsia="仿宋_GB2312"/>
        </w:rPr>
        <w:t>19916113756</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华正大地项目管理有限公司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陕西省西安市雁塔区高新路80号望庭国际2幢11701室</w:t>
      </w:r>
    </w:p>
    <w:p>
      <w:pPr>
        <w:pStyle w:val="null3"/>
      </w:pPr>
      <w:r>
        <w:rPr>
          <w:rFonts w:ascii="仿宋_GB2312" w:hAnsi="仿宋_GB2312" w:cs="仿宋_GB2312" w:eastAsia="仿宋_GB2312"/>
        </w:rPr>
        <w:t>联系方式：</w:t>
      </w:r>
      <w:r>
        <w:rPr>
          <w:rFonts w:ascii="仿宋_GB2312" w:hAnsi="仿宋_GB2312" w:cs="仿宋_GB2312" w:eastAsia="仿宋_GB2312"/>
        </w:rPr>
        <w:t>15332696862</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聂工</w:t>
      </w:r>
    </w:p>
    <w:p>
      <w:pPr>
        <w:pStyle w:val="null3"/>
      </w:pPr>
      <w:r>
        <w:rPr>
          <w:rFonts w:ascii="仿宋_GB2312" w:hAnsi="仿宋_GB2312" w:cs="仿宋_GB2312" w:eastAsia="仿宋_GB2312"/>
        </w:rPr>
        <w:t>电话：</w:t>
      </w:r>
      <w:r>
        <w:rPr>
          <w:rFonts w:ascii="仿宋_GB2312" w:hAnsi="仿宋_GB2312" w:cs="仿宋_GB2312" w:eastAsia="仿宋_GB2312"/>
        </w:rPr>
        <w:t>15332696862</w:t>
      </w:r>
    </w:p>
    <w:p>
      <w:pPr>
        <w:pStyle w:val="null3"/>
        <w:jc w:val="right"/>
      </w:pPr>
      <w:r>
        <w:rPr>
          <w:rFonts w:ascii="仿宋_GB2312" w:hAnsi="仿宋_GB2312" w:cs="仿宋_GB2312" w:eastAsia="仿宋_GB2312"/>
        </w:rPr>
        <w:t>华正大地项目管理有限公司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