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2025年福彩投注终端技术维护服务项目</w:t>
      </w:r>
      <w:r>
        <w:rPr>
          <w:rFonts w:hint="eastAsia"/>
          <w:sz w:val="22"/>
          <w:szCs w:val="24"/>
          <w:lang w:eastAsia="zh-CN"/>
        </w:rPr>
        <w:t>（</w:t>
      </w:r>
      <w:r>
        <w:rPr>
          <w:rFonts w:hint="eastAsia"/>
          <w:sz w:val="22"/>
          <w:szCs w:val="24"/>
          <w:lang w:val="en-US" w:eastAsia="zh-CN"/>
        </w:rPr>
        <w:t>二次</w:t>
      </w:r>
      <w:r>
        <w:rPr>
          <w:rFonts w:hint="eastAsia"/>
          <w:sz w:val="22"/>
          <w:szCs w:val="24"/>
          <w:lang w:eastAsia="zh-CN"/>
        </w:rPr>
        <w:t>）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2025年福彩投注终端技术维护服务项目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 xml:space="preserve"> 采购包1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36000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36000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00.00</w:t>
            </w:r>
          </w:p>
        </w:tc>
      </w:tr>
    </w:tbl>
    <w:p w14:paraId="6D0F0B5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84A7B62"/>
    <w:rsid w:val="096A0C39"/>
    <w:rsid w:val="0ACD0ED2"/>
    <w:rsid w:val="105E2D2F"/>
    <w:rsid w:val="167B4357"/>
    <w:rsid w:val="18EC612D"/>
    <w:rsid w:val="25192B51"/>
    <w:rsid w:val="2576344D"/>
    <w:rsid w:val="31083F93"/>
    <w:rsid w:val="35FF2EDE"/>
    <w:rsid w:val="3E29379B"/>
    <w:rsid w:val="414722F1"/>
    <w:rsid w:val="423978DF"/>
    <w:rsid w:val="42615C1A"/>
    <w:rsid w:val="47CA1B4A"/>
    <w:rsid w:val="4B287860"/>
    <w:rsid w:val="539605B1"/>
    <w:rsid w:val="543A3BB4"/>
    <w:rsid w:val="5575088F"/>
    <w:rsid w:val="621E0449"/>
    <w:rsid w:val="6271541F"/>
    <w:rsid w:val="66954F1E"/>
    <w:rsid w:val="704A532F"/>
    <w:rsid w:val="708C695E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157</Characters>
  <Lines>13</Lines>
  <Paragraphs>17</Paragraphs>
  <TotalTime>0</TotalTime>
  <ScaleCrop>false</ScaleCrop>
  <LinksUpToDate>false</LinksUpToDate>
  <CharactersWithSpaces>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2025-10-10T09:44:26Z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75A730F24A694AAF92862D2E7C186E73_12</vt:lpwstr>
  </property>
</Properties>
</file>