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023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14:paraId="35AFFF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农家书屋出版物配备更新项目</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陕西省榆林市高新技术产业园区榆商大厦B栋33楼西南角</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2025年10月17日 09时00分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14:paraId="001430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14:paraId="185DE4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项目编号：ZHLH-202509-07</w:t>
      </w:r>
    </w:p>
    <w:p w14:paraId="54975BD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项目名称：农家书屋出版物配备更新项目</w:t>
      </w:r>
      <w:bookmarkStart w:id="0" w:name="_GoBack"/>
      <w:bookmarkEnd w:id="0"/>
    </w:p>
    <w:p w14:paraId="2AE0B4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采购方式：询价</w:t>
      </w:r>
    </w:p>
    <w:p w14:paraId="490B3B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预算金额：400,000.00元</w:t>
      </w:r>
    </w:p>
    <w:p w14:paraId="6492C4E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14:paraId="682D80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合同包1(农家书屋出版物配备更新项目):</w:t>
      </w:r>
    </w:p>
    <w:p w14:paraId="7A5B5B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合同包预算金额：400,000.00元</w:t>
      </w:r>
    </w:p>
    <w:p w14:paraId="1C45D0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合同包最高限价：400,000.00元</w:t>
      </w:r>
    </w:p>
    <w:tbl>
      <w:tblPr>
        <w:tblW w:w="1756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77"/>
        <w:gridCol w:w="4790"/>
        <w:gridCol w:w="4790"/>
        <w:gridCol w:w="1597"/>
        <w:gridCol w:w="3194"/>
        <w:gridCol w:w="1917"/>
      </w:tblGrid>
      <w:tr w14:paraId="3B5CCC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F6FD2A8">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0CC0EC">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7AB47B9">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D0814B5">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C6DC29C">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F2BEABF">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r>
      <w:tr w14:paraId="3D53ED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C8D133F">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13E90ED">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其他图书</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12DDDDB">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农家书屋出版物配备更新项目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89B7211">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0F776A1">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95AC6FA">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400,000.00</w:t>
            </w:r>
          </w:p>
        </w:tc>
      </w:tr>
    </w:tbl>
    <w:p w14:paraId="4B90EA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14:paraId="7CC3A2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合同履行期限：见采购文件</w:t>
      </w:r>
    </w:p>
    <w:p w14:paraId="28FC4A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14:paraId="26C8AB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14:paraId="15D2F7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14:paraId="20239D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合同包1(农家书屋出版物配备更新项目)落实政府采购政策需满足的资格要求如下:</w:t>
      </w:r>
    </w:p>
    <w:p w14:paraId="5CE500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2.1.《节能产品政府采购实施意见》（财库〔2004〕185号）；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2.2.《环境标志产品政府采购实施的意见》（财库〔2006〕90号）；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2.4.根据《政府采购促进中小企业发展管理办法》（财库〔2020〕46号）；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2.5.根据《陕西省财政厅关于进一步加大政府采购支持中小企业力度的通知》（陕财办采〔2022〕5号）；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2.6.根据《榆林市财政局关于进一步加大政府采购支持中小企业力度的通知》（榆政财采发〔2022〕10号）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2.7.《陕西省财政厅关于印发&lt;陕西省中小企业政府采购信用融资办法&gt;的通知》（陕财办采〔2018〕23号）相关政策、业务流程、办理平台(http://www.ccgp-shaanxi.gov.cn/zcdservice/zcd/shanxi/；</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2.8.财政部司法部关于政府采购支持监狱企业发展有关问题的通知（财库〔2014〕68号）；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2.9.《财政部民政部中国残疾人联合会关于促进残疾人就业政府采购政策的通知》（财库〔2017〕141号）；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2.10.《关于在政府采购活动中查询及使用信用记录有关问题的通知》（财库〔2016〕125号）；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2.11.其他需要落实的政府采购政策。</w:t>
      </w:r>
    </w:p>
    <w:p w14:paraId="2AF18D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14:paraId="3CFE7E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合同包1(农家书屋出版物配备更新项目)特定资格要求如下:</w:t>
      </w:r>
    </w:p>
    <w:p w14:paraId="4D36C6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3.1、具有独立承担民事责任能力的法人、其他组织或自然人，并出具合法有效的营业执照或事业单位法人证书等、国家规定的相关证明，自然人参与的提供其身份证明；供应商须具有相关部门颁发的《中华人民共和国出版物经营许可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3.2、财务状况报告：提供或2024年财务审计报告（须中介机构审计赋码审计报告），2025年至今新成立的公司须提供其基本账户开户银行出具的资信证明及基本账户开户许可证或基本存款账户信息；</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3.3、社会养老保障资金缴费证明：2025年1月至今已缴纳的至少1个月，由社保机构开具的社会保险参保缴费情况证明，依法不需要缴纳社会保障资金的单位应提供相关证明材料；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3.4、完税证明：提供2025年1月份至今已缴纳的至少1个月的纳税证明或完税证明，依法免税的单位应提供相关证明材料；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3.5、参加本次政府采购活动前三年内在经营活动中没有重大违纪，以及未被列入失信被执行人、重大税收违法失信主体、政府采购严重违法失信行为记录名单的书面声明；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3.6、提供具有履行合同所必需的设备和专业技术能力的承诺函；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3.7、对列入“信用中国”网站(www.creditchina.gov.cn)“严重失信主体名单查询、经营异常名录信息查询、重大税收违法失信主体、政府采购严重违法失信行为记录名单的供应商拒绝参与政府采购活动；对列入中国政府采购网(www--ccgp--gov--cn.proxy.ccgp-shaanxi.gov.cn)“政府采购严重违法失信行为信息记录”的单位，拒绝参与政府采购活动；（查询日期为从文件获取之日起至投标截止日前但最终以投标截止日当天评审小组查询结果为准）</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3.8、投标保证金用投标信用承诺书代替（提供投标信用承诺书）；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3.9、本项目不接受联合体投标，须提供非联合体投标声明（单位负责人为同一人或者存在直接控股、管理关系的不同投标人，不得参加同一合同项下的政府采购活动）。</w:t>
      </w:r>
    </w:p>
    <w:p w14:paraId="05F062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三、获取采购文件</w:t>
      </w:r>
    </w:p>
    <w:p w14:paraId="1E273E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2025年10月14日 至 2025年10月16日 ，每天上午 08:00:00 至 12:00:00 ，下午 12:00:00 至 17:00:00 （北京时间）</w:t>
      </w:r>
    </w:p>
    <w:p w14:paraId="5DB09C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陕西省榆林市高新技术产业园区榆商大厦B栋33楼西南角</w:t>
      </w:r>
    </w:p>
    <w:p w14:paraId="7737FD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14:paraId="0E8AF2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14:paraId="7FD5D2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四、响应文件提交</w:t>
      </w:r>
    </w:p>
    <w:p w14:paraId="0A608F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2025年10月17日 09时00分00秒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0C4C08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陕西省榆林市高新技术产业园区榆商大厦B栋33楼西南角</w:t>
      </w:r>
    </w:p>
    <w:p w14:paraId="270217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五、开启</w:t>
      </w:r>
    </w:p>
    <w:p w14:paraId="231791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2025年10月17日 09时00分00秒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7DAC66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陕西省榆林市高新技术产业园区榆商大厦B栋33楼西南角</w:t>
      </w:r>
    </w:p>
    <w:p w14:paraId="5F812C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六、公告期限</w:t>
      </w:r>
    </w:p>
    <w:p w14:paraId="24E8EE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14:paraId="29661C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七、其他补充事宜</w:t>
      </w:r>
    </w:p>
    <w:p w14:paraId="6CC42C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ascii="楷体" w:hAnsi="楷体" w:eastAsia="楷体" w:cs="楷体"/>
          <w:i w:val="0"/>
          <w:iCs w:val="0"/>
          <w:caps w:val="0"/>
          <w:color w:val="auto"/>
          <w:spacing w:val="0"/>
          <w:sz w:val="21"/>
          <w:szCs w:val="21"/>
          <w:bdr w:val="none" w:color="auto" w:sz="0" w:space="0"/>
          <w:shd w:val="clear" w:fill="FFFFFF"/>
        </w:rPr>
        <w:t>注：本项目不专门面向中小企业采购。</w:t>
      </w:r>
    </w:p>
    <w:p w14:paraId="0FD431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楷体" w:hAnsi="楷体" w:eastAsia="楷体" w:cs="楷体"/>
          <w:i w:val="0"/>
          <w:iCs w:val="0"/>
          <w:caps w:val="0"/>
          <w:color w:val="auto"/>
          <w:spacing w:val="0"/>
          <w:sz w:val="21"/>
          <w:szCs w:val="21"/>
          <w:bdr w:val="none" w:color="auto" w:sz="0" w:space="0"/>
          <w:shd w:val="clear" w:fill="FFFFFF"/>
        </w:rPr>
        <w:t>1、获取文件方式：参与本项目的供应商须在陕西省公共资源交易中心平台注册并对本项目投标确认，并携带投标回执单、单位介绍信、身份证原件及复印件到陕西中辉领航工程管理有限公司（榆林市榆商大厦B座33楼西南角）获取。</w:t>
      </w:r>
    </w:p>
    <w:p w14:paraId="3DB0F0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楷体" w:hAnsi="楷体" w:eastAsia="楷体" w:cs="楷体"/>
          <w:i w:val="0"/>
          <w:iCs w:val="0"/>
          <w:caps w:val="0"/>
          <w:color w:val="auto"/>
          <w:spacing w:val="0"/>
          <w:sz w:val="21"/>
          <w:szCs w:val="21"/>
          <w:bdr w:val="none" w:color="auto" w:sz="0" w:space="0"/>
          <w:shd w:val="clear" w:fill="FFFFFF"/>
        </w:rPr>
        <w:t>2、供应商按照陕西省财政厅《关于政府采购供应商注册登记有关事项的通知》要求，通过陕西省政府采购网（http://www.ccgp-shaanxi.gov.cn/）注册登记加入陕西省政府采购供应商库；</w:t>
      </w:r>
    </w:p>
    <w:p w14:paraId="1ED8A6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楷体" w:hAnsi="楷体" w:eastAsia="楷体" w:cs="楷体"/>
          <w:i w:val="0"/>
          <w:iCs w:val="0"/>
          <w:caps w:val="0"/>
          <w:color w:val="auto"/>
          <w:spacing w:val="0"/>
          <w:sz w:val="21"/>
          <w:szCs w:val="21"/>
          <w:bdr w:val="none" w:color="auto" w:sz="0" w:space="0"/>
          <w:shd w:val="clear" w:fill="FFFFFF"/>
        </w:rPr>
        <w:t>3、未办理陕西省公共资源交易中心CA锁的申请人可到榆林市市民服务中心三楼交易中心窗口办理，咨询电话00912-345214。投标确认程序：登录全国公共资源交易中心平台（陕西省）（http://www.sxggzyjy.cn/）,选择“电子交易平台-陕西政府采购交易系统-企业端”进行登录，登录后选择“交易乙方”身份进入投标人界面进行投标确认。</w:t>
      </w:r>
    </w:p>
    <w:p w14:paraId="4B4083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八、对本次招标提出询问，请按以下方式联系。</w:t>
      </w:r>
    </w:p>
    <w:p w14:paraId="4C6C32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14:paraId="4657FC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中共米脂县委宣传部</w:t>
      </w:r>
    </w:p>
    <w:p w14:paraId="638033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陕西省榆林市米脂县南大街59号</w:t>
      </w:r>
    </w:p>
    <w:p w14:paraId="55217A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13636881881</w:t>
      </w:r>
    </w:p>
    <w:p w14:paraId="15D055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14:paraId="17FDE3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陕西中辉领航工程管理有限公司</w:t>
      </w:r>
    </w:p>
    <w:p w14:paraId="2DE34C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陕西省榆林市高新技术产业园区榆商大厦B栋33楼西南角</w:t>
      </w:r>
    </w:p>
    <w:p w14:paraId="53CFB6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0912-3607555</w:t>
      </w:r>
    </w:p>
    <w:p w14:paraId="3693B9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14:paraId="035A42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杜佩佩</w:t>
      </w:r>
    </w:p>
    <w:p w14:paraId="63320B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0912-3607555</w:t>
      </w:r>
    </w:p>
    <w:p w14:paraId="47CF574B">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645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2025-10-13T10:49:25Z</dcterms:created>
  <dc:creator>Administrator</dc:creator>
  <cp:lastModifiedBy>绣妆</cp:lastModifiedBy>
  <dcterms:modified xsi:type="dcterms:W3CDTF">2025-10-13T10:49:36Z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eyJoZGlkIjoiNmYyNDkwN2I3YzU5NzJiMzUxMTAzNTUxOTZmZjBjODciLCJ1c2VySWQiOiI3ODE0NDUxNjgifQ==</vt:lpwstr>
  </property>
  <property fmtid="{D5CDD505-2E9C-101B-9397-08002B2CF9AE}" pid="4" name="ICV">
    <vt:lpwstr>7E31E33696C94B1D90C9AC18977EF358_12</vt:lpwstr>
  </property>
</Properties>
</file>