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A9145">
      <w:pPr>
        <w:pStyle w:val="2"/>
        <w:numPr>
          <w:ilvl w:val="0"/>
          <w:numId w:val="1"/>
        </w:numPr>
        <w:rPr>
          <w:rFonts w:ascii="宋体" w:hAnsi="宋体" w:eastAsia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Toc206419783"/>
      <w:r>
        <w:rPr>
          <w:rFonts w:hint="eastAsia" w:ascii="宋体" w:hAnsi="宋体" w:eastAsia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招标内容及技术要求</w:t>
      </w:r>
      <w:bookmarkEnd w:id="0"/>
    </w:p>
    <w:p w14:paraId="787357D7">
      <w:pPr>
        <w:widowControl/>
        <w:numPr>
          <w:ilvl w:val="0"/>
          <w:numId w:val="0"/>
        </w:numPr>
        <w:jc w:val="left"/>
        <w:rPr>
          <w:rFonts w:ascii="宋体" w:hAnsi="宋体" w:eastAsia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采购清单及参数要求</w:t>
      </w:r>
    </w:p>
    <w:tbl>
      <w:tblPr>
        <w:tblStyle w:val="3"/>
        <w:tblW w:w="48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239"/>
        <w:gridCol w:w="795"/>
        <w:gridCol w:w="667"/>
        <w:gridCol w:w="5055"/>
      </w:tblGrid>
      <w:tr w14:paraId="4DED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F8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A6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8D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9D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0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05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技术参数及性能指标</w:t>
            </w:r>
          </w:p>
        </w:tc>
      </w:tr>
      <w:tr w14:paraId="59CF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23F4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A9E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24小时血糖监控仪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FE2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5AF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D39A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1.14天*24小时持续监测；</w:t>
            </w:r>
          </w:p>
          <w:p w14:paraId="3F474C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2.支持蓝牙连接，无需扫描。</w:t>
            </w:r>
          </w:p>
        </w:tc>
      </w:tr>
      <w:tr w14:paraId="1D54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2A2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64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便携式冲击波</w:t>
            </w:r>
          </w:p>
          <w:p w14:paraId="087EA8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（核心产品）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DA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68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AE5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台式便携机身；</w:t>
            </w:r>
          </w:p>
          <w:p w14:paraId="1BA0451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电源使用标准：交流电压220V±10%；电源频率：50Hz±2％；额定输入功率：≤300VA；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3.≥8英寸真彩触摸显示屏；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4.工作压力：1～4Bar可调，最大工作压力误差不超过±10%，步长0.1Bar；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5.工作频率调节范围1～21Hz，误差不超过±5%，步长1Hz；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6.治疗仪工作压力显示装置显示值与实际值误差不超过±10%；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7.配备准直型和发散式两类治疗探头，治疗探头数量≥6；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8.最大能流密度≥1.8mJ/mm2；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9.内置≥45种全身各部位的治疗处方；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10.可自定义处方，自由新增患者治疗处方并储存；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11.计数功能:具有计数、显示和重置功能；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12.阶梯压力模式：50%-90%可调，步长10%，阶梯频率模式：50%-90%可调，步长10%；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13.内置4种疼痛评估评价系统：动态VAS、静态VAS、睡眠VAS、面部表情测量；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14.可支持患者数据库管理，可存储10000个以上的患者信息；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15.治疗计数范围：0～9999次,0～10时，步长为1；10～100时，步长为10；100～9900时，步长为100；9000～9999时，步长为99；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16.输出压力波的脉宽为300us，误差不超过±10%；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17.有双重过压安全装置，防止空气压缩机在正常和单一故障状态下发生压力突然增大；</w:t>
            </w:r>
          </w:p>
          <w:p w14:paraId="493F86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18.携带污染率：WBC≤0.5%，RBC≤0.5%，HGB≤0.6%，PLT≤1.0%；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19.维护与保养：采样针自动清洗、液路定时自动清洗维护；具备高压灼烧、正负压反冲、浸泡及智能反冲的排堵功能。</w:t>
            </w:r>
          </w:p>
        </w:tc>
      </w:tr>
      <w:tr w14:paraId="12B8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45E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4B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掌式血乳酸分析仪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29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6F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8E3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1.测定原理：反射光电比色法；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2.测定速度：≥510条/小时；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3.可测项目：白细胞、酮体、亚硝酸盐、尿胆原、胆红素、尿蛋白、葡萄糖、比重、隐血、pH、维生素C、肌酐、尿钙、微量白蛋白、ACR；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4.显示屏：≥7英寸触摸式彩色液晶显示屏，并根据使用者观看角度实现位置翻转固定；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5.重复性：分析仪反射率测试结果的变异系数≤0.8%；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6.稳定性：分析仪开机8h内，反射率测试结果的变异系数≤0.8%；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7.携带污染：检测除比重和PH外各测试项目最高浓度结果的阳性样本，随后检测阴性样本，阴性样本的结果不得出阳性；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8.仪器能准确感应尿试纸条的数量；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9.自动卸条功能：能自动将测试过的试纸条卸到废料盒内；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10.打印：内置热敏打印机打印测试结果；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11.故障识别功能：能自动识别打印机错误、测试项目不正确等故障；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12.仪器能自动感应试纸条，将感应到得试纸条送入仪器内部；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13.条形码识别：可选配条形码扫描器识别条形码；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14.存储功能：≥9000个测量结果 。</w:t>
            </w:r>
          </w:p>
        </w:tc>
      </w:tr>
      <w:tr w14:paraId="7F51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B5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26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超声治疗仪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95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9C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B64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便携式机型，≥7英寸彩色液晶显示加一键飞梭操作；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2.仪器配有1个固定治疗头和1个移动治疗头；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3.声工作频率≥1MHz；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4.输入功率≥100VA；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5.额定输出功率：5W±20%；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6.额定输出有效声强：≤3.0W/cm²；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7.波束类型：准直型；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8.波束不均匀系数：≤8；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9.占空比：0～90%可调，步进为10%；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10.治疗时间：0～30分钟；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11.脉冲重复周期：10ms，误差±5%；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12.输出模式：9档脉冲模式和1档连续模式；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13.治疗头有效辐射面积：2.5cm²±20%；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14.治疗头对有害进液的防护程度分属于IPX7，可以水下操作。</w:t>
            </w:r>
          </w:p>
        </w:tc>
      </w:tr>
      <w:tr w14:paraId="7AC3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1CF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C7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下肢气压脉冲肌肉放松腿部套装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B8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9A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2B3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1.气压技术，符合人体循环规律，用于运动前后的热身放松、恢复保养；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2.多气舱、多档调节。</w:t>
            </w:r>
          </w:p>
        </w:tc>
      </w:tr>
      <w:tr w14:paraId="4A2C5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0C0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2F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筋膜枪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2F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BD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40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1.多个可调档位；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2.振幅深度10-12mm；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3.转速范围：1000-3200转/分钟（RPM）。</w:t>
            </w:r>
          </w:p>
        </w:tc>
      </w:tr>
    </w:tbl>
    <w:p w14:paraId="140D902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85B2A"/>
    <w:multiLevelType w:val="singleLevel"/>
    <w:tmpl w:val="0FD85B2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3B48EEF"/>
    <w:multiLevelType w:val="singleLevel"/>
    <w:tmpl w:val="43B48E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3172358"/>
    <w:multiLevelType w:val="singleLevel"/>
    <w:tmpl w:val="731723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E5DA8CB"/>
    <w:multiLevelType w:val="singleLevel"/>
    <w:tmpl w:val="7E5DA8CB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7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2025-10-21T02:54:52Z</dcterms:created>
  <dc:creator>Administrator</dc:creator>
  <cp:lastModifiedBy>Administrator</cp:lastModifiedBy>
  <dcterms:modified xsi:type="dcterms:W3CDTF">2025-10-21T02:55:11Z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eyJoZGlkIjoiOGI1NjUzZTFhYWM0NmYwYjE1NTBlNzgxOGI1YTIyMDMifQ==</vt:lpwstr>
  </property>
  <property fmtid="{D5CDD505-2E9C-101B-9397-08002B2CF9AE}" pid="4" name="ICV">
    <vt:lpwstr>CD38520CF0644C6D919DCEC090538EFC_12</vt:lpwstr>
  </property>
</Properties>
</file>