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E51F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一、基本要求</w:t>
      </w:r>
    </w:p>
    <w:p w14:paraId="56D6E27D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贯彻落实《中共中央办公厅国务院办公厅关于持续推进城市更新行动的意见》(中办发〔2025〕34号)要求，加快转变城市发展方式，建立完善“专项规划一片区策划一项目实施方案”的规划实施体系，根据《城市更新规划编制导则》和《陕西省城市更新规划编制导则》，结合城市体检评估成果编制5年城市更新规划，确定城市更新行动目标、重点任务、建设项目和实施时序，建立完善规划实施体系，确保城市更新项目落地。</w:t>
      </w:r>
    </w:p>
    <w:p w14:paraId="32934A03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城市更新规划是一定时期内统筹城镇开发边界内城市更新活动，谋划实施城市更新项目，推动城市结构优化、功能完善、文脉续、品质提升的规划，是编制和调整详细规划，配置资金和要素，完善相关配套政策的重要依据，编制完成的城市更新专项规划由同级人民政府审定后实施，作为城市更新项目实施申请中省资金、专项债和城市更新项目贷款的依据。</w:t>
      </w:r>
    </w:p>
    <w:p w14:paraId="22FEFBD2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二、需执行的国家相关标准、行业标准、地方标准或者其他标准、规范标准</w:t>
      </w:r>
    </w:p>
    <w:p w14:paraId="66683BD3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符合现行国家法律法规、陕西省地方政策标准及行业规范标准。</w:t>
      </w:r>
    </w:p>
    <w:p w14:paraId="3C2853D5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三、服务指标的具体要求</w:t>
      </w:r>
    </w:p>
    <w:p w14:paraId="6C7A6F0C">
      <w:pPr>
        <w:pStyle w:val="4"/>
        <w:spacing w:before="150"/>
        <w:ind w:firstLine="640"/>
        <w:jc w:val="both"/>
      </w:pPr>
      <w:r>
        <w:rPr>
          <w:rFonts w:ascii="仿宋_GB2312" w:hAnsi="仿宋_GB2312" w:eastAsia="仿宋_GB2312" w:cs="仿宋_GB2312"/>
          <w:sz w:val="32"/>
          <w:shd w:val="clear" w:fill="FFFFFF"/>
        </w:rPr>
        <w:t>1、服务内容：按照陕西省城市更新规划编制导则要求，从“加强既有建筑改造利用、推进城镇老旧小区整治改造、开展完整社区建设、推进老旧街区、老旧厂区、城中村等更新改造、完善城市功能、加强城市基础设施建设改造、修复城市生态系统、保护传承城市历史文化”八个方面，梳理城市发展的方向和目标，划定更新片区，设计优化城市功能结构和空间形态，明确住房、小区（社区）、街区、城区更新原则和红线要求，建立城市更新项目库，提出土地、财政等配套支持的政策建议。</w:t>
      </w:r>
    </w:p>
    <w:p w14:paraId="32ABC096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2、规划要求：紧密街接城市中长期发展战略需求，结合本地“十五五”规划发展战略，提出城市更新战略重点与总体思路。划定城市更新片区，建立更新项目库，结合城市历史文脉、自然景观、城市地域特色，明确风貌分区提出城市功能结构和空间形态优化要求，确定房屋、小区、街区、城区、城市的更新设计原则，对街区与建筑、公共空间、视线通廊、城市界面、色彩分区等提出城市设计引导要求。谋划产业空间转型，推动空间功能混合与活力业态植入，根据更新需求开展策划与设计。</w:t>
      </w:r>
    </w:p>
    <w:p w14:paraId="0B790F00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3、重点任务：围绕城市体检结果，针对问题短板，以推进城市更新八项重点任务为目标，提出未来五年的更新规划。</w:t>
      </w:r>
    </w:p>
    <w:p w14:paraId="5EB73055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四、服务质量、标准、期限、效率等要求</w:t>
      </w:r>
    </w:p>
    <w:p w14:paraId="6397670B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1、服务内容：按照陕西省城市更新规划编制导则要求，围绕八项重点任务，梳理城市发展的方向和目标，划定更新片区，设计优化城市功能结构和空间形态，明确住房、小区（社区）、街区、城区更新原则和红线要求，建立城市更新项目库，提出土地、财政等配套支持的政策建议。</w:t>
      </w:r>
    </w:p>
    <w:p w14:paraId="0CE7F75F">
      <w:pPr>
        <w:pStyle w:val="4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2、服务期限：自合同签订之日起90日历天。</w:t>
      </w:r>
    </w:p>
    <w:p w14:paraId="11AA4681">
      <w:r>
        <w:rPr>
          <w:rFonts w:ascii="仿宋_GB2312" w:hAnsi="仿宋_GB2312" w:eastAsia="仿宋_GB2312" w:cs="仿宋_GB2312"/>
          <w:sz w:val="32"/>
        </w:rPr>
        <w:t>3、服务标准：符合国家相关标准及采购人要求。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2025-10-21T08:27:47Z</dcterms:created>
  <dc:creator>Administrator</dc:creator>
  <cp:lastModifiedBy>遇见</cp:lastModifiedBy>
  <dcterms:modified xsi:type="dcterms:W3CDTF">2025-10-21T08:28:37Z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eyJoZGlkIjoiZmNmNjRkODhlNDkzMjM5N2UxMWI2MTk5OTlmZjMxNDkiLCJ1c2VySWQiOiIyMzAyNDAxMTgifQ==</vt:lpwstr>
  </property>
  <property fmtid="{D5CDD505-2E9C-101B-9397-08002B2CF9AE}" pid="4" name="ICV">
    <vt:lpwstr>3A6842F1DEAE454BA34C2CCD9A6CE5A7_12</vt:lpwstr>
  </property>
</Properties>
</file>