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75B27">
      <w:pPr>
        <w:pStyle w:val="3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14082138"/>
      <w:bookmarkStart w:id="1" w:name="_Toc48834304"/>
      <w:bookmarkStart w:id="2" w:name="_Toc48834466"/>
      <w:bookmarkStart w:id="3" w:name="_Toc48834177"/>
      <w:bookmarkStart w:id="4" w:name="_Toc48834545"/>
      <w:bookmarkStart w:id="5" w:name="_Toc48834107"/>
      <w:bookmarkStart w:id="6" w:name="_Toc20365"/>
      <w:r>
        <w:rPr>
          <w:rFonts w:ascii="仿宋" w:hAnsi="仿宋" w:eastAsia="仿宋" w:cs="Times New Roman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instrText xml:space="preserve">ADDIN CNKISM.UserStyle</w:instrText>
      </w:r>
      <w:r>
        <w:rPr>
          <w:rFonts w:ascii="仿宋" w:hAnsi="仿宋" w:eastAsia="仿宋" w:cs="Times New Roman"/>
          <w:b/>
          <w:sz w:val="32"/>
          <w:szCs w:val="32"/>
        </w:rPr>
        <w:fldChar w:fldCharType="separate"/>
      </w:r>
      <w:r>
        <w:rPr>
          <w:rFonts w:ascii="仿宋" w:hAnsi="仿宋" w:eastAsia="仿宋" w:cs="Times New Roman"/>
          <w:b/>
          <w:sz w:val="32"/>
          <w:szCs w:val="32"/>
        </w:rPr>
        <w:fldChar w:fldCharType="end"/>
      </w:r>
      <w:r>
        <w:rPr>
          <w:rFonts w:ascii="仿宋" w:hAnsi="仿宋" w:eastAsia="仿宋" w:cs="Times New Roman"/>
          <w:b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2E83FBED">
      <w:pPr>
        <w:pStyle w:val="6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lang w:eastAsia="zh-CN"/>
        </w:rPr>
        <w:t>榆阳区人民法院办公设备及家具货物采购项目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，供应商必须对本项目进行整体响应，只对其中一部分内容进行的响应都被视为无效响应。谈判报价应遵守《中华人民共和国价格法》，供应商不得以低于成本的报价参与本次采购活动。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</w:p>
    <w:p w14:paraId="4D5528CC">
      <w:pPr>
        <w:pStyle w:val="6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采购需求：</w:t>
      </w:r>
    </w:p>
    <w:tbl>
      <w:tblPr>
        <w:tblStyle w:val="4"/>
        <w:tblW w:w="88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912"/>
        <w:gridCol w:w="5121"/>
        <w:gridCol w:w="660"/>
        <w:gridCol w:w="693"/>
        <w:gridCol w:w="676"/>
      </w:tblGrid>
      <w:tr w14:paraId="3D7C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6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3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7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4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C4B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B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显示器(诉讼服务中心窗口)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D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面板尺寸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27英寸；显示色彩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≥16.7M色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；可视区域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597.9x336.3(mm) ；色域：sRGB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99%；面板类型：4边窄边 IPS； bit:8-bit(6+FRC)；背光：WLED；亮度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300尼特(典型)；屏幕比例：16:9；                分辨率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1920x1080；像素点距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0.3114x0.3114(mm)；可视角度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178/178°；         壁挂：支持；对比度：1500:1；像素密度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刷新率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10OHz；线材：HDMI+1.8m电源线；整机重量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3.88kg；接口类型：HDMI 1.4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2，VGA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1；底座功能：-5°~22°前后俯仰；响应时间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1毫秒；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7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423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56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F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5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产品类型：直面屏；屏幕尺寸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221.5英寸；最佳分辨率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1920x1080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屏幕比例：16:9；高清标准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1080p（全高清）；面板类型：IPS；背光类型：WLED背光；屏幕曲率：平面R；动态对比度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3000000：1；静态对比度：1000:1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亮度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250cd/㎡；可视角度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178/178°；显示颜色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16.7M；色域：NTSC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72％；刷新率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60Hz；视频接口：VGA，DVI；其它接口：音频/耳机输出；机身颜色：黑色；底座功能：普通；壁挂：支持（100×100mm）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4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9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C5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7B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C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庭审数字媒体公告系统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D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能：能够显示当前法庭正在开庭的庭审信息，包括案号、名称、案件承办人、书记员、开庭时间、地点等案件信息；后续排期信息；同时，在等候期间，可以选择播放庭审视频、普法教育片等，供等候人员观看；具备语音呼叫等功能。▲需与法院内网系统对接,且能够与现有科技法庭相匹配。(核心产品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A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0AF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9B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F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茶吧机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3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尺寸约338mm*331mm*1090mm、电压220V、底部出水、显示屏、防干烧、机身材质金属、可调节温度、电子温控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1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D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4B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EC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1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调解桌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7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现代简约，圆形,仿大理石纹台面，稳固防锈烤漆铁艺框架;直径80公分。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B0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83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A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1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椅子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1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80cm*82cm*120cm;皮质、透气、外架全橡木框架、带滑轮实木脚可锁定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2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E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5E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8E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B6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木质床1.2m*2.0m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76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78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E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茶几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76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约80cm*80cm*48cm、木质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0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A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595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F8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立案卷宗存放架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5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卷宗流转室、需订做：2.4m*2m*0.45m，五层，不锈钢材质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2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D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426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08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E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衣帽架</w:t>
            </w:r>
          </w:p>
        </w:tc>
        <w:tc>
          <w:tcPr>
            <w:tcW w:w="5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1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更衣室、律师休息室，衣帽架1.8m，木质。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F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A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6B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1D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3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小衣架   </w:t>
            </w:r>
          </w:p>
        </w:tc>
        <w:tc>
          <w:tcPr>
            <w:tcW w:w="5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AB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E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8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77E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C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C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便民自动饮水机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E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约740mm*420mm*800mm，功率180w，重量</w:t>
            </w: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38kg，电压220-240V，2L/5L，分杯/冷藏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0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C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036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8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A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直饮机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C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额定频率：50Hz、额定电流13.6A、额定输入功率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3000W、额定容量</w:t>
            </w: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35L、净水流量</w:t>
            </w: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1.05L/min、外壳防水等级IP44、稳定电压220V-、额定总净水量4m³、适用水源市政自来水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2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3E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4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A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诉讼服务中心文件柜（大）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1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高1850mm*宽900mm*深420mm，现代简约、环保喷漆、防火、带抽屉、可移动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F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663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7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E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诉讼服务中心保密文件柜（小）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0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高925mm*宽900mm*深420mm现代简约，加厚钢板、智能报警、电子密码锁（实心锁栓）、环保喷漆，对开门、防火、带抽屉、可移动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B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63F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D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5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寄存储物柜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9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尺寸：1800mm*850cm*460mm，规格型号：12门条码型，柜体材质：钢，现代简约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B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5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D8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C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0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消毒柜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CF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额定电压：220N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容积：388L      温度范围：0°C~65°C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预定功率：600W  产品尺寸：450X380X1530MM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C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7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C89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9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餐桌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8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长1.2mx宽0.6mx高0.75m，可折叠，材质：铁艺加工架、岩板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A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B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1B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0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F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调解桌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D1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材质：实木岩板，形状：椭圆形，桌220-120厚4.5cm+甲壳虫椅6把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8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4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FF0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95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5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规格：约2080mm*830mm*795mm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1、面料选用优质西皮，经液态浸色及防潮、防污等工艺处理,皮面更加柔软舒适,光泽持久助性;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2、基材:优质.含水率低9%以下的硬木木方及5mm的多层夹板，甲醛释放量:1.4mg/L，经防虫、防腐等化学处理;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3、辅料:采用PU成型发泡高密度海线,表面有一层保护面,可防氧化,防碎,经过HD测试永不变形。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4、采用优质五金脚架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C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D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71D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E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更衣凳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7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1.1200mm*400mm*400mm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2.灰色西皮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3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3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9EC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1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7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更衣室衣柜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2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1.4800mm*500mm*2000mm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2.光面橡木、三氨板(厚度20mm)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3.3组共24个柜子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CB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2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C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更衣室衣柜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F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1.5600mm*500mm*2000mm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2.光面橡木、三氨板（厚度20mm)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3.5组共28个柜子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6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78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50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0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旁听椅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FB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2.黑色西皮</w:t>
            </w:r>
          </w:p>
          <w:p w14:paraId="2EF2A6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3.木饰面胡桃色(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所提供家具颜色等能与现有城区诉讼服务中心的家具、颜色相一致。)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1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E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00D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E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2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导诉服务台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B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1.4500mm*1000mm*800mm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2.双面板OSB（0甲醛）20mm厚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3.岩板面层（面积7.37㎡）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4.6个柜子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D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FC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B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家事调解室儿童设施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8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1.二楼家事审判室儿童玩乐区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2.围挡：约200mm*3000mm*600mm（2个），300mm*3000mm*400mm（2个）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3.垫子：2600mm*2600mm*30mm一个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4.小桌子1个，小椅子1个，儿童玩具4套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4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D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6BF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6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0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刑事审判庭3人旁听桌（含图案）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5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1.1800mm*400mm*760mm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2.红杉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3.立面雕刻花纹，烤漆面层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4.3隔断</w:t>
            </w:r>
          </w:p>
          <w:p w14:paraId="1ABDC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5.胡桃色(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所提供家具颜色等能与现有城区诉讼服务中心的家具、颜色相一致。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3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F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819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C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0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刑事审判庭2人旁听桌（含图案）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3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1.1500mm*400mm*760mm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2.红杉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3.立面雕刻花纹，烤漆面层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4.3隔断</w:t>
            </w:r>
          </w:p>
          <w:p w14:paraId="4E65B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5.胡桃色(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所提供家具颜色等能与现有城区诉讼服务中心的家具、颜色相一致。)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8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77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C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刑事审判庭3人旁听桌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2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1.1800mm*400mm*760mm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2.红杉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3.烤漆面层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4.3隔断</w:t>
            </w:r>
          </w:p>
          <w:p w14:paraId="364EF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5.胡桃色(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所提供家具颜色等能与现有城区诉讼服务中心的家具、颜色相一致。)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2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C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80D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9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2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刑事审判庭2人旁听桌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8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1.1500mm*400mm*760mm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2.红杉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3.烤漆面层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4.3隔断</w:t>
            </w:r>
          </w:p>
          <w:p w14:paraId="6880D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5.胡桃色(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所提供家具颜色等能与现有城区诉讼服务中心的家具、颜色相一致。)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8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2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热风消毒柜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C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1.约1300mm*650mm*1800mm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2.全不锈钢打造箱体，设计时尚大方;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3.内外无磁不锈铜＋不锈钢加热管;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4.整机整体发泡，门封条密闭工艺，隔热保温，;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5.采用高温热风循环消毒系统消毒，清除各种有害病菌;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6.全不锈钢层架、重力脚配置，承载力强，坚固耐用;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7.设有可调温控器和可调定时器功能，对所需温度时间随意调节;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6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8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B0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A3F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0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插盘式饼盘车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1.450mm*650mm*1700mm，15层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2.整体采用SUS201不锈钢制作，厚度1.0mm；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3.格栅采用38×25×1.0mm厚不锈钢方管；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4.立柱采用38×38×1.2mm厚不锈钢方管；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5.配不锈钢可调子弹脚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6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8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F5C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7E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0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1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不锈钢三星水池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0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1.1800mm*700mm*800mm，龙头3个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2.整体采用SUS201不锈钢制作，台面厚1.0mm；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3.星盆斗厚1.2mm，星盆斗尺寸：1000mm*600mm*280mm，配置提篮式不锈钢下水器；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4.立柱采用Φ48*1.0mm圆通，配不锈钢可调子弹脚；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5.横撑采用Φ32*1.0mm圆通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C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EED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4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D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单星大水池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5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1.1000mm*700mm*800mm，龙头1个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2.整体采用SUS201不锈钢制作，台面厚1.0mm；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3.星盆斗厚1.2mm，星盆斗尺1000mm*600mm*280mm，配置提篮式不锈钢下水器；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4.立柱采用Φ48*1.0mm圆通，配不锈钢可调子弹脚；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5.横撑采用Φ32*1.0mm圆通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6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F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F2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B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餐厨垃圾桶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5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1.高密度聚乙烯全新料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2.600mm*700mm*1050mm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3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4F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5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厨房不锈钢移动工作台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B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1.1200mm*800mm*800mm，双层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2.整体采用SUS201不锈钢制作；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3.台面1.2mm，内衬15mm防水机制板并用1.0mm厚不锈钢板折成加强筋加固；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4.脚管采用38*25*1.2mm厚不锈钢方管；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5.配不锈钢可移动脚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9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2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41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C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1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厨房不锈钢单通工作台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5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1.1800mm*800mm*800mm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2.采用201不锈钢，内箱圆弧设计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3.内箱尺寸(mm)：1380*570/410*590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4.控温类型：电子数字温控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5.制冷剂：冷藏：R134a,冷冻：R404a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8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9AB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9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厨房高压冲地龙头设备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6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1.挂墙式洗地水龙头，自动收管，碳钢表面喷漆，橡胶表面内带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2.钢丝的高压管(20m)、高压铜制喷头、弹簧等组成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9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B61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F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7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货架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0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1.1200mm*500mm*1500mm，四层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2.整体采用SUS201不锈钢制作，平板厚度1.0mm；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3.立柱采用38×38×1.0mm厚不锈钢方管；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4.配不锈钢可调子弹脚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34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B0D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F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货架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3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1.2200mm*500mm*1850mm，五层2.整体采用SUS201不锈钢制作，平板厚度1.0mm；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3.立柱采用38×38×1.0mm厚不锈钢方管；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4.配不锈钢可调子弹脚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8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3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100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4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B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货架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C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1.1000mm*500mm*1500mm，四层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2.整体采用SUS201不锈钢制作，平板厚度1.0mm；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3.立柱采用38×38×1.2mm厚不锈钢方管；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4.配不锈钢可调子弹脚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A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498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1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4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米面架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A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米面架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1.1200mm*500mm*1500mm，四层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2.整体采用SUS201不锈钢制作，平板厚度1.0mm；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3.立柱采用38×38×1.2mm厚不锈钢方管；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4.配不锈钢可调子弹脚</w:t>
            </w:r>
            <w:bookmarkStart w:id="7" w:name="_GoBack"/>
            <w:bookmarkEnd w:id="7"/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32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4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D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双温四门高身柜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D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1.1200mm*700mm*1900mm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2.采用201不锈钢，内箱圆弧设计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3.机组独立模块化技术，外挂防尘网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4.360°风冷无霜循环，冷冻门框加装发热丝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5.内箱尺寸(mm)：1100*590*1405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6.控温类型：电子数字温控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7.制冷剂：冷藏：R134a,冷冻：R404a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5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C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220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F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大锅灶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9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1.1450mm*1550mm*800mm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2.设备不锈钢部分采用材质为不锈钢；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台面厚度为1.0mm，前面板，侧板厚度1.0mm，设有来水摇摆龙头；前部设有排水槽；炉架选用40*40国标角钢，炉架面及炉胆选用2.0mm国标冷轧钢板制造，炉膛与炮台一体式设计，静音节能燃烧器热效率不低于40%，燃烧噪音≤70分贝,配安全全自动点火系统,鼓风式风机功率550w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3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5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0F8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2C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0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单炒单温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0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1.1000mm*1000mm*800mm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2.台面厚度δ=1.2mm，炉身、炉背厚度δ=1.2mm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3.炉脚采用直径2 ″不锈钢管内含钢柱，配可调性不锈钢子弹脚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4.风机：采用多翼式低噪音强力铝合金中压风机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0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4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96F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7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9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双炒单温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5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1.1800mm*1000mm*800mm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2.采用直径2 ″不锈钢管内含钢柱，配可调性不锈钢子弹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0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F3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0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F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单头低汤灶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9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1.600mm*700mm*500mm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2.采用优质不锈钢制作，面板1.2mm，其余0.8mm， φ38*1.0mm不锈钢脚，采用节能炉头，比普通炉头节能55%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7F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1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6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双门蒸车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7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1.1300mm*650mm*1500mm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2.外层指纹板磨砂不锈钢制作，中层加厚高密度整体发泡层，内层采用一次性成型整体拉伸食品级不锈钢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3.全自动进水装置S304锈钢浮球，黄铜水阀，工业级环形发热管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4.不锈钢门把手。配DN20口径S316不锈钢蒸汽进汽口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5.配24张食品级S304加厚不锈钢饭盘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0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A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B5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0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F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不锈钢单星水池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3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1.600mm*800mm*800mm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2.整体采用SUS304不锈钢制作，台面厚1.0mm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3.星盆斗厚1.2mm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F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2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48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E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7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两层烤箱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7D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1.380V,12KW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2.不锈钢机身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C0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D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E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平冷工作台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59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1.1800mm*800mm*800mm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2.采用201不锈钢，内箱圆弧设计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3.控温类型：电子数字温控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4.制冷剂：冷藏：R134a,冷冻：R404a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5.压缩机：国产压缩机：制冷稳定，性价比高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6.效率高、噪音低、故障率低、使用寿命长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1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B2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8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1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平冷工作台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E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1.1500mm*800mm*800mm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2.采用201不锈钢，内箱圆弧设计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3.控温类型：电子数字温控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4.制冷剂：冷藏：R134a,冷冻：R404a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5.压缩机：国产压缩机：制冷稳定，性价比高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6.效率高、噪音低、故障率低、使用寿命长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8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B6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F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2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挂墙架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A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1.1800mm*300mm*600mm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2.面板采用201不锈钢面板厚度1.2mm制造，脚管用直径38mm厚1.0mm不锈钢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4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DF0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B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E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打蛋机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E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1.380V,2KW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2.容量：20L功率：2000W  电压：380V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3.搅拌桶 、搅拌头采用304不锈钢材质，耐腐蚀易清洁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E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B0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2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和面机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5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1.电机功率：2.2KW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2.额定电压：220V/3V-380V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3.最大和面量：25Kg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7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D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74A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1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C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电饼档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8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1.380V，5KW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2.全不锈钢机身、不锈钢辊轴、安全节能、操作简便、装备恒温装置，工作温度：50℃-300℃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E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4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D8B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5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9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面粉车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7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1.500mm*500mm*600mm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2.面板1.2mm，台面下衬木板，并有加强筋，层板为1.0mm不锈钢板，支架、通脚直径38*1.0mm不锈钢，下带四个橡胶轮，支架横通直径25*1.0mm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D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8B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4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C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排油烟设备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B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1.烟罩：6500mm*1500mm，9.8㎡，优质不锈钢制造；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壳体面板201厚度1.0mm，加强筋1.2mm；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配双层隔油网，滴油杯及防潮灯；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配英式防爆灯座，电源线套管丝牙接驳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2.烟管：400mm*600mm，145㎡，镀锌1.0mm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3.封墙钢板：1850*6500，8m,采用SUS201-2B发纹贴塑不锈钢板模具压制成型，板厚1.2mm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4.上装饰板：800*6500，9.8m,采用SUS201-2B发纹贴塑不锈钢板模具压制成型，板厚1.2mm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5.风柜：7.5WK，1台，多翼式离心结构，双吸式蜗壳吸风；骨架Q235-L50*5国标角铁，外壳为2.0mm厚静电喷涂SPCC冷扎板或镀锌板；优质低碳钢叶轮。B型三角带，优质电机。功率：7.5KW  额定电压：380V 转速：541r/min风量：28200-32000m³/h机外静压：590-550Pa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外形尺寸：1750*1350*1900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6.净化器：1台，风量：20000m³/h；自动温度过载断电装置；变压器工作异常自动保护装置；可除去0.1 um以上油烟粒子，处理效率达93％(含)以上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7.减震器4个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8.软连接：400*600，1个，采用防水防火反补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9.辅料1套（胶，钻尾丝钓丝等）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10.法兰：400*600，角铁制作，18个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11.支架：13300*900*400，2个，采用5#国标槽钢焊接而成，带缓冲减震器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2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D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856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0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双面复印打印机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5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1．黑白≥25页/分钟, 彩色≥24页/分钟.首页输出时间：5.5秒；预热时间0秒。</w:t>
            </w:r>
          </w:p>
          <w:p w14:paraId="43E42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2．打印分辨率最高4800x1200dpi，最大扫描分辨率：9600dpi3．标配打印、复印、扫描、传真、wifi, 支持A3+幅面，最长可至1200mm长纸,纸张厚度至64g-256g.</w:t>
            </w:r>
          </w:p>
          <w:p w14:paraId="682D3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4．标配双面同步书稿器、双面器、单纸盒，后部进纸5．显示屏幕：5.0英寸 LCD屏幕6．采用环保型耗材，耗材符合国家字迹耐久性检测标准：DA/T 16-19957．可实现（1）漫游打印（2）智能扫描（扫描到email、文件夹、服务器）（3）权限控制，强制黑白输出，强制双面输出，配额充值管理，（4）智能报表，定期把报表通过email发送到管理员（5）支持用户门禁卡进行身份认证8．整机采用节能环保型设计，零臭氧、0零粉尘、零PM2.5排放，最大工作功耗≤43W.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4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3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523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D11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6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要素式诉状生成一体机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F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功能：能够自动解析诉状类型及要素，能够快速生成要素式诉状；支持文字录入、表单填空、手机输入、多种交互方式，适配不同用户操作习惯；提供“智能问答引导”功能，通过通俗语言逐步引导用户填写案件关键要素（如当事人信息、诉讼请求、事实理由等），降低法律术语使用门槛；支持67大类要素自动分类，要素信息全部精准抓取填充；系统通过人工智能技术将普通诉状自动识别纠纷类型,或者选择诉状纠纷类型。当事人将普通诉状放置扫描口，点击拍照上传。系统通过大模型人工智能技术快速识别诉状要素，提取诉状信息，转换成最高院要求的诉状要素状格式，并提示要素缺失部分，当事人可以补全缺失部分。系统通过人工智能技术自动生成要素式诉状或答辩状，生成预览界面当事人可以选择打印和手机二维码下载。主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15.6英寸彩色RGB IPS ，分辩率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1920*1080，显示比例：16:9；内存DDR</w:t>
            </w: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8GB；接口类型：RJ45网口， USB, SD卡槽 ，OTG接口，DC，HDMI； 附带功能：高拍仪像素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1200W。需与法院内网系统对接.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0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4E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82A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4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69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执行值守系统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74F5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值守系统（亦称执行指挥互联网应急服务平台）。通过四级法院实时联动，实现信息资源互通，确保执行指挥中心全天候运行，及时处置各类线索，从而提升执行效率，强化监督，优化资源配置，降低人力成本，增强应急响应。需与法院内网系统对接.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0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D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2A2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0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8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6D5C"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要求：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所提供的设备等必须能与法院内网所兼容；尤其是庭审公告系统，能与现有的科技法庭及其后台相匹配、相兼容。</w:t>
            </w:r>
          </w:p>
        </w:tc>
      </w:tr>
    </w:tbl>
    <w:p w14:paraId="384B2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590A7"/>
    <w:multiLevelType w:val="singleLevel"/>
    <w:tmpl w:val="55C590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C1906"/>
    <w:rsid w:val="2E36611B"/>
    <w:rsid w:val="307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4872</Words>
  <Characters>6907</Characters>
  <Lines>0</Lines>
  <Paragraphs>0</Paragraphs>
  <TotalTime>9</TotalTime>
  <ScaleCrop>false</ScaleCrop>
  <LinksUpToDate>false</LinksUpToDate>
  <CharactersWithSpaces>6967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2025-10-21T08:40:34Z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eyJoZGlkIjoiZjY4Njg5MWJmMzRlNDU0OTJhNzE3Nzg3YzBiNDRjNjciLCJ1c2VySWQiOiI0MjM3ODYyMTcifQ==</vt:lpwstr>
  </property>
  <property fmtid="{D5CDD505-2E9C-101B-9397-08002B2CF9AE}" pid="4" name="ICV">
    <vt:lpwstr>405E4A8AFFC24BAF99F9120389676958_13</vt:lpwstr>
  </property>
</Properties>
</file>