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95B2DA">
      <w:pPr>
        <w:spacing w:line="360" w:lineRule="auto"/>
        <w:ind w:firstLine="643" w:firstLineChars="200"/>
        <w:jc w:val="center"/>
        <w:rPr>
          <w:rFonts w:hint="eastAsia" w:ascii="宋体" w:hAnsi="宋体"/>
          <w:b/>
          <w:sz w:val="32"/>
          <w:szCs w:val="32"/>
        </w:rPr>
      </w:pPr>
      <w:r>
        <w:rPr>
          <w:rStyle w:val="9"/>
          <w:rFonts w:hint="eastAsia"/>
          <w:sz w:val="32"/>
          <w:szCs w:val="32"/>
        </w:rPr>
        <w:t>第三部分 技术参数及要求</w:t>
      </w:r>
    </w:p>
    <w:p w14:paraId="31E7CF8B">
      <w:pPr>
        <w:pStyle w:val="2"/>
        <w:pageBreakBefore w:val="0"/>
        <w:numPr>
          <w:ilvl w:val="0"/>
          <w:numId w:val="1"/>
        </w:numPr>
        <w:kinsoku/>
        <w:wordWrap/>
        <w:overflowPunct/>
        <w:topLinePunct w:val="0"/>
        <w:bidi w:val="0"/>
        <w:spacing w:before="0" w:beforeLines="0" w:after="0" w:afterLines="0" w:line="360" w:lineRule="auto"/>
        <w:jc w:val="left"/>
        <w:textAlignment w:val="auto"/>
        <w:rPr>
          <w:rFonts w:hint="eastAsia" w:ascii="宋体" w:hAnsi="宋体" w:eastAsia="宋体" w:cs="宋体"/>
          <w:sz w:val="24"/>
          <w:szCs w:val="24"/>
        </w:rPr>
      </w:pPr>
      <w:bookmarkStart w:id="0" w:name="_Toc436868167"/>
      <w:r>
        <w:rPr>
          <w:rFonts w:hint="eastAsia" w:ascii="宋体" w:hAnsi="宋体" w:eastAsia="宋体" w:cs="宋体"/>
          <w:sz w:val="24"/>
          <w:szCs w:val="24"/>
        </w:rPr>
        <w:t>项目</w:t>
      </w:r>
      <w:bookmarkEnd w:id="0"/>
      <w:r>
        <w:rPr>
          <w:rFonts w:hint="eastAsia" w:ascii="宋体" w:hAnsi="宋体" w:eastAsia="宋体" w:cs="宋体"/>
          <w:sz w:val="24"/>
          <w:szCs w:val="24"/>
        </w:rPr>
        <w:t>概述</w:t>
      </w:r>
    </w:p>
    <w:p w14:paraId="6CEE7514">
      <w:pPr>
        <w:pStyle w:val="3"/>
        <w:pageBreakBefore w:val="0"/>
        <w:kinsoku/>
        <w:wordWrap/>
        <w:overflowPunct/>
        <w:topLinePunct w:val="0"/>
        <w:bidi w:val="0"/>
        <w:spacing w:before="0" w:beforeLines="0" w:after="0" w:afterLines="0" w:line="360" w:lineRule="auto"/>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1.1 项目背景</w:t>
      </w:r>
    </w:p>
    <w:p w14:paraId="2B6D96AD">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教育部、国家发展改革委、财政部、人力资源社会保障部等四部委关于印发《高中阶段教育普及攻坚计划（2017—2020年）的通知》（教基〔2017〕1号）明确提出，“改进招生管理办法。健全教育、人力资源社会保障等相关部门招生工作协调机制，建立中等职业学校和普通高中统一招生平台”。基于此文件的要求，建立了全省统一的中专招生网上录取系统，落实上级部门的要求，也更好地服务于考生和招生院校。经过系统的几年的运行，业务的使用，也发现了系统在使用功能上的不足，为了满足系统的顺利运转及增加部分新业务的要求，需要对原有的系统进行新功能的开发。</w:t>
      </w:r>
    </w:p>
    <w:p w14:paraId="18CBEB38">
      <w:pPr>
        <w:pStyle w:val="3"/>
        <w:pageBreakBefore w:val="0"/>
        <w:kinsoku/>
        <w:wordWrap/>
        <w:overflowPunct/>
        <w:topLinePunct w:val="0"/>
        <w:bidi w:val="0"/>
        <w:spacing w:before="0" w:beforeLines="0" w:after="0" w:afterLines="0" w:line="360" w:lineRule="auto"/>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1.2 项目目标</w:t>
      </w:r>
    </w:p>
    <w:p w14:paraId="6172834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通过中专网上录取系统迭代升级服务的功能开发，主要实现如下方面：（1）院校管理方面，即可以顺利完成新增院校国际代码的录入和维护、合作院校增加删除功能等。（2）转段优化方面，需要完善转段考生的业务处理，包括增加删除考生及数据导入导出的异常处理机制、转段考生终审功能增加照片导出，优化编辑转段考生信息的输入条件。（3）照片审核方面，需要优化考生照片和公安库照片对比的审核逻辑，包括公安库中无照片时，需要支持人工审核照片功能。增加考生照片有问题人工删除功能。（4）统计查询方面，主要包括需要增加历史已录取的数据并支持导出功能等。（5）系统优化方面，主要包括系统安全性，需要账号和密码加密方式从base64修改为AES加密方式。对系统功能进行梳理和改造，主要根据中专网上录取的业务流程进行优化微调。需要根据国家标准规范对系统功能模块更新设置。</w:t>
      </w:r>
    </w:p>
    <w:p w14:paraId="2F393495">
      <w:pPr>
        <w:pStyle w:val="2"/>
        <w:pageBreakBefore w:val="0"/>
        <w:numPr>
          <w:ilvl w:val="0"/>
          <w:numId w:val="2"/>
        </w:numPr>
        <w:kinsoku/>
        <w:wordWrap/>
        <w:overflowPunct/>
        <w:topLinePunct w:val="0"/>
        <w:bidi w:val="0"/>
        <w:spacing w:before="0" w:beforeLines="0" w:after="0" w:afterLines="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项目业务范围及功能</w:t>
      </w:r>
    </w:p>
    <w:p w14:paraId="393F92B9">
      <w:pPr>
        <w:pStyle w:val="3"/>
        <w:pageBreakBefore w:val="0"/>
        <w:kinsoku/>
        <w:wordWrap/>
        <w:overflowPunct/>
        <w:topLinePunct w:val="0"/>
        <w:bidi w:val="0"/>
        <w:spacing w:before="0" w:beforeLines="0" w:after="0" w:afterLines="0" w:line="360" w:lineRule="auto"/>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2.1系统设计要求</w:t>
      </w:r>
    </w:p>
    <w:p w14:paraId="3F626047">
      <w:pPr>
        <w:pageBreakBefore w:val="0"/>
        <w:numPr>
          <w:ilvl w:val="0"/>
          <w:numId w:val="3"/>
        </w:numPr>
        <w:kinsoku/>
        <w:wordWrap/>
        <w:overflowPunct/>
        <w:topLinePunct w:val="0"/>
        <w:bidi w:val="0"/>
        <w:spacing w:line="360" w:lineRule="auto"/>
        <w:textAlignment w:val="auto"/>
        <w:rPr>
          <w:rFonts w:hint="eastAsia" w:ascii="宋体" w:hAnsi="宋体" w:eastAsia="宋体" w:cs="宋体"/>
          <w:b/>
          <w:sz w:val="24"/>
          <w:szCs w:val="24"/>
        </w:rPr>
      </w:pPr>
      <w:r>
        <w:rPr>
          <w:rFonts w:hint="eastAsia" w:ascii="宋体" w:hAnsi="宋体" w:eastAsia="宋体" w:cs="宋体"/>
          <w:b/>
          <w:sz w:val="24"/>
          <w:szCs w:val="24"/>
        </w:rPr>
        <w:t>安全性</w:t>
      </w:r>
    </w:p>
    <w:p w14:paraId="2477E9D5">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系统输入输出的数据应保证安全性，做好系统级和网络级信息安全防护，严防敏感信息泄露，禁止违规接入。</w:t>
      </w:r>
    </w:p>
    <w:p w14:paraId="2464B95F">
      <w:pPr>
        <w:pageBreakBefore w:val="0"/>
        <w:numPr>
          <w:ilvl w:val="0"/>
          <w:numId w:val="3"/>
        </w:numPr>
        <w:kinsoku/>
        <w:wordWrap/>
        <w:overflowPunct/>
        <w:topLinePunct w:val="0"/>
        <w:bidi w:val="0"/>
        <w:spacing w:line="360" w:lineRule="auto"/>
        <w:textAlignment w:val="auto"/>
        <w:rPr>
          <w:rFonts w:hint="eastAsia" w:ascii="宋体" w:hAnsi="宋体" w:eastAsia="宋体" w:cs="宋体"/>
          <w:b/>
          <w:sz w:val="24"/>
          <w:szCs w:val="24"/>
        </w:rPr>
      </w:pPr>
      <w:r>
        <w:rPr>
          <w:rFonts w:hint="eastAsia" w:ascii="宋体" w:hAnsi="宋体" w:eastAsia="宋体" w:cs="宋体"/>
          <w:b/>
          <w:sz w:val="24"/>
          <w:szCs w:val="24"/>
        </w:rPr>
        <w:t>数据库优化与容灾</w:t>
      </w:r>
    </w:p>
    <w:p w14:paraId="40C6B413">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系统所使用的数据库须进行优化设计，剔除冗余数据，优化数据库结构和性能。数据库有多副本和自动备份机制，能够应对因网络堵塞、接口堵塞、服务器断电、操作系统宕机等突发情况，确保突发情况下数据也不丢失。</w:t>
      </w:r>
    </w:p>
    <w:p w14:paraId="25B1D395">
      <w:pPr>
        <w:pageBreakBefore w:val="0"/>
        <w:numPr>
          <w:ilvl w:val="0"/>
          <w:numId w:val="3"/>
        </w:numPr>
        <w:kinsoku/>
        <w:wordWrap/>
        <w:overflowPunct/>
        <w:topLinePunct w:val="0"/>
        <w:bidi w:val="0"/>
        <w:spacing w:line="360" w:lineRule="auto"/>
        <w:textAlignment w:val="auto"/>
        <w:rPr>
          <w:rFonts w:hint="eastAsia" w:ascii="宋体" w:hAnsi="宋体" w:eastAsia="宋体" w:cs="宋体"/>
          <w:b/>
          <w:sz w:val="24"/>
          <w:szCs w:val="24"/>
        </w:rPr>
      </w:pPr>
      <w:r>
        <w:rPr>
          <w:rFonts w:hint="eastAsia" w:ascii="宋体" w:hAnsi="宋体" w:eastAsia="宋体" w:cs="宋体"/>
          <w:b/>
          <w:sz w:val="24"/>
          <w:szCs w:val="24"/>
        </w:rPr>
        <w:t>系统日志记录</w:t>
      </w:r>
    </w:p>
    <w:p w14:paraId="1501DD35">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系统对上传下载数据的记录、数据的增删改查等操作，都有详细的记录日志，记录操作人、操作时间、操作人IP、操作内容等信息，发现问题可追溯原因。对日志记录进行优化，优化日志占用空间，优化日志存储方式和内容，优化日志查询的速度，对日志的保存期限和清理逻辑有合理明晰的设计。</w:t>
      </w:r>
    </w:p>
    <w:p w14:paraId="04E526B5">
      <w:pPr>
        <w:pageBreakBefore w:val="0"/>
        <w:numPr>
          <w:ilvl w:val="0"/>
          <w:numId w:val="3"/>
        </w:numPr>
        <w:kinsoku/>
        <w:wordWrap/>
        <w:overflowPunct/>
        <w:topLinePunct w:val="0"/>
        <w:bidi w:val="0"/>
        <w:spacing w:line="360" w:lineRule="auto"/>
        <w:textAlignment w:val="auto"/>
        <w:rPr>
          <w:rFonts w:hint="eastAsia" w:ascii="宋体" w:hAnsi="宋体" w:eastAsia="宋体" w:cs="宋体"/>
          <w:b/>
          <w:sz w:val="24"/>
          <w:szCs w:val="24"/>
        </w:rPr>
      </w:pPr>
      <w:r>
        <w:rPr>
          <w:rFonts w:hint="eastAsia" w:ascii="宋体" w:hAnsi="宋体" w:eastAsia="宋体" w:cs="宋体"/>
          <w:b/>
          <w:sz w:val="24"/>
          <w:szCs w:val="24"/>
        </w:rPr>
        <w:t>可扩展性</w:t>
      </w:r>
    </w:p>
    <w:p w14:paraId="36D6F346">
      <w:pPr>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系统设计应具有前瞻性，使得服务具有良好的可扩展性，后续根据业务需要能够快速扩展功能。</w:t>
      </w:r>
    </w:p>
    <w:p w14:paraId="6893E1B3">
      <w:pPr>
        <w:pageBreakBefore w:val="0"/>
        <w:numPr>
          <w:ilvl w:val="0"/>
          <w:numId w:val="3"/>
        </w:numPr>
        <w:kinsoku/>
        <w:wordWrap/>
        <w:overflowPunct/>
        <w:topLinePunct w:val="0"/>
        <w:bidi w:val="0"/>
        <w:spacing w:line="360" w:lineRule="auto"/>
        <w:textAlignment w:val="auto"/>
        <w:rPr>
          <w:rFonts w:hint="eastAsia" w:ascii="宋体" w:hAnsi="宋体" w:eastAsia="宋体" w:cs="宋体"/>
          <w:b/>
          <w:sz w:val="24"/>
          <w:szCs w:val="24"/>
        </w:rPr>
      </w:pPr>
      <w:r>
        <w:rPr>
          <w:rFonts w:hint="eastAsia" w:ascii="宋体" w:hAnsi="宋体" w:eastAsia="宋体" w:cs="宋体"/>
          <w:b/>
          <w:sz w:val="24"/>
          <w:szCs w:val="24"/>
        </w:rPr>
        <w:t>易用性</w:t>
      </w:r>
    </w:p>
    <w:p w14:paraId="3EAABE05">
      <w:pPr>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系统界面易用、美观、通俗易懂，相关用户文档和培训资料齐全。</w:t>
      </w:r>
    </w:p>
    <w:p w14:paraId="7F6A132E">
      <w:pPr>
        <w:pageBreakBefore w:val="0"/>
        <w:numPr>
          <w:ilvl w:val="0"/>
          <w:numId w:val="3"/>
        </w:numPr>
        <w:kinsoku/>
        <w:wordWrap/>
        <w:overflowPunct/>
        <w:topLinePunct w:val="0"/>
        <w:bidi w:val="0"/>
        <w:spacing w:line="360" w:lineRule="auto"/>
        <w:textAlignment w:val="auto"/>
        <w:rPr>
          <w:rFonts w:hint="eastAsia" w:ascii="宋体" w:hAnsi="宋体" w:eastAsia="宋体" w:cs="宋体"/>
          <w:b/>
          <w:sz w:val="24"/>
          <w:szCs w:val="24"/>
        </w:rPr>
      </w:pPr>
      <w:r>
        <w:rPr>
          <w:rFonts w:hint="eastAsia" w:ascii="宋体" w:hAnsi="宋体" w:eastAsia="宋体" w:cs="宋体"/>
          <w:b/>
          <w:sz w:val="24"/>
          <w:szCs w:val="24"/>
        </w:rPr>
        <w:t>可靠性</w:t>
      </w:r>
    </w:p>
    <w:p w14:paraId="125C1471">
      <w:pPr>
        <w:pStyle w:val="4"/>
        <w:pageBreakBefore w:val="0"/>
        <w:widowControl w:val="0"/>
        <w:kinsoku/>
        <w:wordWrap/>
        <w:overflowPunct/>
        <w:topLinePunct w:val="0"/>
        <w:bidi w:val="0"/>
        <w:snapToGrid/>
        <w:spacing w:line="360" w:lineRule="auto"/>
        <w:ind w:left="0" w:leftChars="0" w:firstLine="420" w:firstLineChars="0"/>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t>系统应具备较强的容错和恢复能力，保证长期稳定运行。系统应对突然断电、服务器损坏、黑客入侵、网络堵塞、接口bug等极端情况，有应急容灾机制，遇到突发情况有应急预案，系统有备用方案，能够快速恢复服务，保障业务继续完成，确保数据在突发情况下有备份不丢失。</w:t>
      </w:r>
    </w:p>
    <w:p w14:paraId="641CBF63">
      <w:pPr>
        <w:pStyle w:val="3"/>
        <w:pageBreakBefore w:val="0"/>
        <w:widowControl w:val="0"/>
        <w:kinsoku/>
        <w:wordWrap/>
        <w:overflowPunct/>
        <w:topLinePunct w:val="0"/>
        <w:bidi w:val="0"/>
        <w:snapToGrid/>
        <w:spacing w:before="0" w:beforeLines="0" w:after="0" w:afterLines="0" w:line="360" w:lineRule="auto"/>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2系统</w:t>
      </w:r>
      <w:r>
        <w:rPr>
          <w:rFonts w:hint="eastAsia" w:ascii="宋体" w:hAnsi="宋体" w:eastAsia="宋体" w:cs="宋体"/>
          <w:sz w:val="24"/>
          <w:szCs w:val="24"/>
        </w:rPr>
        <w:t>功能需求</w:t>
      </w:r>
    </w:p>
    <w:p w14:paraId="4FA07B56">
      <w:pPr>
        <w:pageBreakBefore w:val="0"/>
        <w:widowControl w:val="0"/>
        <w:numPr>
          <w:ilvl w:val="0"/>
          <w:numId w:val="4"/>
        </w:numPr>
        <w:kinsoku/>
        <w:wordWrap/>
        <w:overflowPunct/>
        <w:topLinePunct w:val="0"/>
        <w:bidi w:val="0"/>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院校管理方面</w:t>
      </w:r>
    </w:p>
    <w:p w14:paraId="5DA7CA3A">
      <w:pPr>
        <w:pageBreakBefore w:val="0"/>
        <w:widowControl w:val="0"/>
        <w:numPr>
          <w:ilvl w:val="0"/>
          <w:numId w:val="0"/>
        </w:numPr>
        <w:kinsoku/>
        <w:wordWrap/>
        <w:overflowPunct/>
        <w:topLinePunct w:val="0"/>
        <w:bidi w:val="0"/>
        <w:snapToGrid/>
        <w:spacing w:line="360" w:lineRule="auto"/>
        <w:ind w:firstLine="42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系统需要完成新增院校国际代码的录入和维护、合作院校增加删除功能。</w:t>
      </w:r>
    </w:p>
    <w:p w14:paraId="6825C567">
      <w:pPr>
        <w:pageBreakBefore w:val="0"/>
        <w:widowControl w:val="0"/>
        <w:numPr>
          <w:ilvl w:val="0"/>
          <w:numId w:val="0"/>
        </w:numPr>
        <w:kinsoku/>
        <w:wordWrap/>
        <w:overflowPunct/>
        <w:topLinePunct w:val="0"/>
        <w:bidi w:val="0"/>
        <w:snapToGrid/>
        <w:spacing w:line="360" w:lineRule="auto"/>
        <w:ind w:firstLine="42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在转段业务中，生成的转段考生号需要包含国标院校代码值，而已有系统中的院校信息无此字段，故在不影响原有系统业务和逻辑基础上，为方便生成转段考生号，系统增加院校国际代码的录入和维护，并且院校国标代码为5位，仅限高职类型院校具有，同时要求国际代码和院校为一对一关系。</w:t>
      </w:r>
    </w:p>
    <w:p w14:paraId="4F485F01">
      <w:pPr>
        <w:pageBreakBefore w:val="0"/>
        <w:widowControl w:val="0"/>
        <w:numPr>
          <w:ilvl w:val="0"/>
          <w:numId w:val="0"/>
        </w:numPr>
        <w:kinsoku/>
        <w:wordWrap/>
        <w:overflowPunct/>
        <w:topLinePunct w:val="0"/>
        <w:bidi w:val="0"/>
        <w:snapToGrid/>
        <w:spacing w:line="360" w:lineRule="auto"/>
        <w:ind w:firstLine="42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联办合作院校每年因业务需要，部分存在调整需求，有些会取消联办合作关系，有些联办院校需要变更招生代码，还有院校在招生代码不变的情况下变更联办合作的中专院校等种种特殊业务需求，故在原有功能基础之上增加并实现合作院校的删除、修改等功能。</w:t>
      </w:r>
    </w:p>
    <w:p w14:paraId="3C2604ED">
      <w:pPr>
        <w:pageBreakBefore w:val="0"/>
        <w:widowControl w:val="0"/>
        <w:numPr>
          <w:ilvl w:val="0"/>
          <w:numId w:val="0"/>
        </w:numPr>
        <w:kinsoku/>
        <w:wordWrap/>
        <w:overflowPunct/>
        <w:topLinePunct w:val="0"/>
        <w:bidi w:val="0"/>
        <w:snapToGrid/>
        <w:spacing w:line="360" w:lineRule="auto"/>
        <w:ind w:firstLine="42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在系统中院校管理模块发现同一所中专院校存在多条数据，导致联办合作时，中专院校需要登录不同的账号操作不同的数据，系统增加限制保证同一所中专院校在系统中只有一个登录账号。</w:t>
      </w:r>
    </w:p>
    <w:p w14:paraId="724CA23B">
      <w:pPr>
        <w:pageBreakBefore w:val="0"/>
        <w:widowControl w:val="0"/>
        <w:numPr>
          <w:ilvl w:val="0"/>
          <w:numId w:val="0"/>
        </w:numPr>
        <w:kinsoku/>
        <w:wordWrap/>
        <w:overflowPunct/>
        <w:topLinePunct w:val="0"/>
        <w:bidi w:val="0"/>
        <w:snapToGrid/>
        <w:spacing w:line="360" w:lineRule="auto"/>
        <w:ind w:firstLine="42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除以上内容外完善院校管理等相关模块的异常提示功能，如添加院校失败、添加专业失败等。</w:t>
      </w:r>
    </w:p>
    <w:p w14:paraId="7508A00C">
      <w:pPr>
        <w:pageBreakBefore w:val="0"/>
        <w:widowControl w:val="0"/>
        <w:numPr>
          <w:ilvl w:val="0"/>
          <w:numId w:val="4"/>
        </w:numPr>
        <w:kinsoku/>
        <w:wordWrap/>
        <w:overflowPunct/>
        <w:topLinePunct w:val="0"/>
        <w:bidi w:val="0"/>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转段优化方面</w:t>
      </w:r>
    </w:p>
    <w:p w14:paraId="3C6043B7">
      <w:pPr>
        <w:pageBreakBefore w:val="0"/>
        <w:widowControl w:val="0"/>
        <w:numPr>
          <w:ilvl w:val="0"/>
          <w:numId w:val="0"/>
        </w:numPr>
        <w:kinsoku/>
        <w:wordWrap/>
        <w:overflowPunct/>
        <w:topLinePunct w:val="0"/>
        <w:bidi w:val="0"/>
        <w:snapToGrid/>
        <w:spacing w:line="360" w:lineRule="auto"/>
        <w:ind w:firstLine="42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系统需要完善转段考生的业务处理，包括增加删除考生及数据导入导出的异常处理机制、转段考生导入字段限制的调整，优化手工录入转段考生和编辑转段考生时上传字段的条件限制，弱化转段信息区域的字段输入条件，有数据时录入，无数据时放行。</w:t>
      </w:r>
    </w:p>
    <w:p w14:paraId="65021563">
      <w:pPr>
        <w:pageBreakBefore w:val="0"/>
        <w:widowControl w:val="0"/>
        <w:numPr>
          <w:ilvl w:val="0"/>
          <w:numId w:val="0"/>
        </w:numPr>
        <w:kinsoku/>
        <w:wordWrap/>
        <w:overflowPunct/>
        <w:topLinePunct w:val="0"/>
        <w:bidi w:val="0"/>
        <w:snapToGrid/>
        <w:spacing w:line="360" w:lineRule="auto"/>
        <w:ind w:firstLine="42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转段模块中，省级用户登录后，查询区域的院校名称由下拉框选择变更为文本输入，其他用户类型保持不变。</w:t>
      </w:r>
    </w:p>
    <w:p w14:paraId="76298F82">
      <w:pPr>
        <w:pageBreakBefore w:val="0"/>
        <w:widowControl w:val="0"/>
        <w:numPr>
          <w:ilvl w:val="0"/>
          <w:numId w:val="0"/>
        </w:numPr>
        <w:kinsoku/>
        <w:wordWrap/>
        <w:overflowPunct/>
        <w:topLinePunct w:val="0"/>
        <w:bidi w:val="0"/>
        <w:snapToGrid/>
        <w:spacing w:line="360" w:lineRule="auto"/>
        <w:ind w:firstLine="42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转段考生终审页面增加照片导出功能，照片以zip格式导出。在转段管理和终审管理两个模块为学校增加导出功能，方便院校数据比对使用。在转段终审页面和终审结果页面增加“删除考生”功能。</w:t>
      </w:r>
    </w:p>
    <w:p w14:paraId="202349D3">
      <w:pPr>
        <w:pageBreakBefore w:val="0"/>
        <w:widowControl w:val="0"/>
        <w:numPr>
          <w:ilvl w:val="0"/>
          <w:numId w:val="4"/>
        </w:numPr>
        <w:kinsoku/>
        <w:wordWrap/>
        <w:overflowPunct/>
        <w:topLinePunct w:val="0"/>
        <w:bidi w:val="0"/>
        <w:snapToGrid/>
        <w:spacing w:line="360" w:lineRule="auto"/>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照片审核方面</w:t>
      </w:r>
    </w:p>
    <w:p w14:paraId="100D74F7">
      <w:pPr>
        <w:pageBreakBefore w:val="0"/>
        <w:widowControl w:val="0"/>
        <w:numPr>
          <w:ilvl w:val="0"/>
          <w:numId w:val="0"/>
        </w:numPr>
        <w:kinsoku/>
        <w:wordWrap/>
        <w:overflowPunct/>
        <w:topLinePunct w:val="0"/>
        <w:bidi w:val="0"/>
        <w:snapToGrid/>
        <w:spacing w:line="360" w:lineRule="auto"/>
        <w:ind w:firstLine="42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系统需要优化考生照片和公安库照片对比的审核逻辑，由于公安库中无照片时会影响照片审核进度，通过增加人工审核照片功能补全此公安无照片时造成的影响问题。若考生照片有问题时，增加人工删除功能。核查照片是异步操作处理的，需要系统自己实现自动并定时核查功能，同时为了保证数据的时效性，在核查次数超过一定数量后，停止核查并认为照片核查失败，允许院校重新上传照片。</w:t>
      </w:r>
    </w:p>
    <w:p w14:paraId="3AD8F9C3">
      <w:pPr>
        <w:pageBreakBefore w:val="0"/>
        <w:widowControl w:val="0"/>
        <w:numPr>
          <w:ilvl w:val="0"/>
          <w:numId w:val="0"/>
        </w:numPr>
        <w:kinsoku/>
        <w:wordWrap/>
        <w:overflowPunct/>
        <w:topLinePunct w:val="0"/>
        <w:bidi w:val="0"/>
        <w:snapToGrid/>
        <w:spacing w:line="360" w:lineRule="auto"/>
        <w:ind w:firstLine="42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为省级用户新增功能用于重置照片核查次数并开启照片核查任务。</w:t>
      </w:r>
    </w:p>
    <w:p w14:paraId="31AACDDA">
      <w:pPr>
        <w:pageBreakBefore w:val="0"/>
        <w:widowControl w:val="0"/>
        <w:numPr>
          <w:ilvl w:val="0"/>
          <w:numId w:val="4"/>
        </w:numPr>
        <w:kinsoku/>
        <w:wordWrap/>
        <w:overflowPunct/>
        <w:topLinePunct w:val="0"/>
        <w:bidi w:val="0"/>
        <w:snapToGrid/>
        <w:spacing w:line="360" w:lineRule="auto"/>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统计查询方面</w:t>
      </w:r>
    </w:p>
    <w:p w14:paraId="48259BF3">
      <w:pPr>
        <w:pageBreakBefore w:val="0"/>
        <w:widowControl w:val="0"/>
        <w:numPr>
          <w:ilvl w:val="0"/>
          <w:numId w:val="0"/>
        </w:numPr>
        <w:kinsoku/>
        <w:wordWrap/>
        <w:overflowPunct/>
        <w:topLinePunct w:val="0"/>
        <w:bidi w:val="0"/>
        <w:snapToGrid/>
        <w:spacing w:line="360" w:lineRule="auto"/>
        <w:ind w:firstLine="42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系统需要增加获取历史终录结果数据的查看功能，终录结果包括统考生、注册生、艺考生三类，并提供对应的文件导出功能，终录结果可根据业务需求进行多种组合条件查询，同时可提供指定格式的导出文件。</w:t>
      </w:r>
    </w:p>
    <w:p w14:paraId="1C589622">
      <w:pPr>
        <w:pageBreakBefore w:val="0"/>
        <w:widowControl w:val="0"/>
        <w:numPr>
          <w:ilvl w:val="0"/>
          <w:numId w:val="4"/>
        </w:numPr>
        <w:kinsoku/>
        <w:wordWrap/>
        <w:overflowPunct/>
        <w:topLinePunct w:val="0"/>
        <w:bidi w:val="0"/>
        <w:snapToGrid/>
        <w:spacing w:line="360" w:lineRule="auto"/>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系统优化方面</w:t>
      </w:r>
    </w:p>
    <w:p w14:paraId="421AA8B6">
      <w:pPr>
        <w:pageBreakBefore w:val="0"/>
        <w:widowControl w:val="0"/>
        <w:numPr>
          <w:ilvl w:val="0"/>
          <w:numId w:val="0"/>
        </w:numPr>
        <w:kinsoku/>
        <w:wordWrap/>
        <w:overflowPunct/>
        <w:topLinePunct w:val="0"/>
        <w:bidi w:val="0"/>
        <w:snapToGrid/>
        <w:spacing w:line="360" w:lineRule="auto"/>
        <w:ind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考虑到系统安全性，需要将系统原账号和密码加密方式从base64修改为AES加密方式。增加预录结果、省级终审、终录结果导出Excel文件中增加招生专业编码的导出功能。需要完善单考生、注册生省级全部审核操作时的年龄要求，即小于18岁修改为小于等于18岁，增加了大于18岁。需要优化转段考生导出时专业代码问题，因为系统码表中专业代码本身带字母，为减少相关操作，在导出转段考生录取库数据时，专业代码中替换所有A到Z的字符为空。并要求专业代码必填，在列表中显示专业代码，导出的excel文件中也包含专业代码。</w:t>
      </w:r>
    </w:p>
    <w:p w14:paraId="656EB358">
      <w:pPr>
        <w:pStyle w:val="3"/>
        <w:pageBreakBefore w:val="0"/>
        <w:widowControl w:val="0"/>
        <w:kinsoku/>
        <w:wordWrap/>
        <w:overflowPunct/>
        <w:topLinePunct w:val="0"/>
        <w:bidi w:val="0"/>
        <w:snapToGrid/>
        <w:spacing w:before="0" w:beforeLines="0" w:after="0" w:afterLines="0" w:line="360" w:lineRule="auto"/>
        <w:ind w:firstLine="0" w:firstLineChars="0"/>
        <w:textAlignment w:val="auto"/>
        <w:rPr>
          <w:rFonts w:hint="eastAsia" w:ascii="宋体" w:hAnsi="宋体" w:eastAsia="宋体" w:cs="宋体"/>
          <w:sz w:val="24"/>
          <w:szCs w:val="24"/>
          <w:lang w:val="en-US"/>
        </w:rPr>
      </w:pPr>
      <w:r>
        <w:rPr>
          <w:rFonts w:hint="eastAsia" w:ascii="宋体" w:hAnsi="宋体" w:eastAsia="宋体" w:cs="宋体"/>
          <w:sz w:val="24"/>
          <w:szCs w:val="24"/>
        </w:rPr>
        <w:t>2.</w:t>
      </w:r>
      <w:r>
        <w:rPr>
          <w:rFonts w:hint="eastAsia" w:ascii="宋体" w:hAnsi="宋体" w:eastAsia="宋体" w:cs="宋体"/>
          <w:sz w:val="24"/>
          <w:szCs w:val="24"/>
          <w:lang w:val="en-US" w:eastAsia="zh-CN"/>
        </w:rPr>
        <w:t>3数据格式要求</w:t>
      </w:r>
    </w:p>
    <w:p w14:paraId="50423DE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Cs/>
          <w:color w:val="000000"/>
          <w:sz w:val="24"/>
          <w:szCs w:val="24"/>
          <w:lang w:eastAsia="zh-CN"/>
        </w:rPr>
      </w:pPr>
      <w:r>
        <w:rPr>
          <w:rFonts w:hint="eastAsia" w:ascii="宋体" w:hAnsi="宋体" w:eastAsia="宋体" w:cs="宋体"/>
          <w:sz w:val="24"/>
          <w:szCs w:val="24"/>
          <w:lang w:val="en-US" w:eastAsia="zh-CN"/>
        </w:rPr>
        <w:t xml:space="preserve">  </w:t>
      </w:r>
      <w:r>
        <w:rPr>
          <w:rFonts w:hint="eastAsia" w:ascii="宋体" w:hAnsi="宋体" w:eastAsia="宋体" w:cs="宋体"/>
          <w:bCs/>
          <w:color w:val="000000"/>
          <w:sz w:val="24"/>
          <w:szCs w:val="24"/>
          <w:lang w:val="en-US" w:eastAsia="zh-CN"/>
        </w:rPr>
        <w:t>依据</w:t>
      </w:r>
      <w:r>
        <w:rPr>
          <w:rFonts w:hint="eastAsia" w:ascii="宋体" w:hAnsi="宋体" w:eastAsia="宋体" w:cs="宋体"/>
          <w:bCs/>
          <w:color w:val="000000"/>
          <w:sz w:val="24"/>
          <w:szCs w:val="24"/>
          <w:lang w:eastAsia="zh-CN"/>
        </w:rPr>
        <w:t>普通高等学校招生图像采集规范及信息标准，数字化图像文件规格为宽480像素*高640像素，分辨率300dpi，24位真彩色。应符合JPEG标准，压缩品质系数不低于60，压缩后文件大小一般在20KB至40KB。文件扩展名应为JPG。人像在图像矩形框内水平居中，左右对称。头顶发际距上边沿50像素至110像素；眼睛所在位置距上边沿200像素至300像素；脸部宽度（两脸颊之间）180像素至300像素。</w:t>
      </w:r>
    </w:p>
    <w:p w14:paraId="1F37FA60">
      <w:pPr>
        <w:pStyle w:val="3"/>
        <w:pageBreakBefore w:val="0"/>
        <w:widowControl w:val="0"/>
        <w:kinsoku/>
        <w:wordWrap/>
        <w:overflowPunct/>
        <w:topLinePunct w:val="0"/>
        <w:bidi w:val="0"/>
        <w:snapToGrid/>
        <w:spacing w:before="0" w:beforeLines="0" w:after="0" w:afterLines="0" w:line="360" w:lineRule="auto"/>
        <w:ind w:firstLine="0" w:firstLineChars="0"/>
        <w:textAlignment w:val="auto"/>
        <w:rPr>
          <w:rFonts w:hint="eastAsia" w:ascii="宋体" w:hAnsi="宋体" w:eastAsia="宋体" w:cs="宋体"/>
          <w:sz w:val="24"/>
          <w:szCs w:val="24"/>
          <w:lang w:val="en-US"/>
        </w:rPr>
      </w:pPr>
      <w:r>
        <w:rPr>
          <w:rFonts w:hint="eastAsia" w:ascii="宋体" w:hAnsi="宋体" w:eastAsia="宋体" w:cs="宋体"/>
          <w:sz w:val="24"/>
          <w:szCs w:val="24"/>
        </w:rPr>
        <w:t>2.</w:t>
      </w:r>
      <w:r>
        <w:rPr>
          <w:rFonts w:hint="eastAsia" w:ascii="宋体" w:hAnsi="宋体" w:eastAsia="宋体" w:cs="宋体"/>
          <w:sz w:val="24"/>
          <w:szCs w:val="24"/>
          <w:lang w:val="en-US" w:eastAsia="zh-CN"/>
        </w:rPr>
        <w:t>4系统数据结构要求</w:t>
      </w:r>
    </w:p>
    <w:p w14:paraId="5688EAFA">
      <w:pPr>
        <w:pStyle w:val="5"/>
        <w:pageBreakBefore w:val="0"/>
        <w:kinsoku/>
        <w:wordWrap/>
        <w:overflowPunct/>
        <w:topLinePunct w:val="0"/>
        <w:bidi w:val="0"/>
        <w:spacing w:before="0" w:beforeLines="0" w:after="0" w:afterLines="0"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2.4.1转段数据结构</w:t>
      </w:r>
    </w:p>
    <w:tbl>
      <w:tblPr>
        <w:tblStyle w:val="7"/>
        <w:tblW w:w="9072" w:type="dxa"/>
        <w:tblInd w:w="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532"/>
        <w:gridCol w:w="1064"/>
        <w:gridCol w:w="1358"/>
        <w:gridCol w:w="1482"/>
        <w:gridCol w:w="4636"/>
      </w:tblGrid>
      <w:tr w14:paraId="66AD1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blHeader/>
        </w:trPr>
        <w:tc>
          <w:tcPr>
            <w:tcW w:w="532" w:type="dxa"/>
            <w:noWrap w:val="0"/>
            <w:vAlign w:val="center"/>
          </w:tcPr>
          <w:p w14:paraId="1A8B77E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序号</w:t>
            </w:r>
          </w:p>
        </w:tc>
        <w:tc>
          <w:tcPr>
            <w:tcW w:w="1064" w:type="dxa"/>
            <w:noWrap w:val="0"/>
            <w:vAlign w:val="center"/>
          </w:tcPr>
          <w:p w14:paraId="7738BA0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字段</w:t>
            </w:r>
          </w:p>
          <w:p w14:paraId="5A1C902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名称</w:t>
            </w:r>
          </w:p>
        </w:tc>
        <w:tc>
          <w:tcPr>
            <w:tcW w:w="1358" w:type="dxa"/>
            <w:noWrap w:val="0"/>
            <w:vAlign w:val="center"/>
          </w:tcPr>
          <w:p w14:paraId="624F037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字段类型</w:t>
            </w:r>
          </w:p>
          <w:p w14:paraId="03A31AD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及长度</w:t>
            </w:r>
          </w:p>
        </w:tc>
        <w:tc>
          <w:tcPr>
            <w:tcW w:w="1482" w:type="dxa"/>
            <w:noWrap w:val="0"/>
            <w:vAlign w:val="center"/>
          </w:tcPr>
          <w:p w14:paraId="0CAC890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字段含义</w:t>
            </w:r>
          </w:p>
        </w:tc>
        <w:tc>
          <w:tcPr>
            <w:tcW w:w="4636" w:type="dxa"/>
            <w:noWrap w:val="0"/>
            <w:vAlign w:val="center"/>
          </w:tcPr>
          <w:p w14:paraId="66531DB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字段说明和参照格式</w:t>
            </w:r>
          </w:p>
        </w:tc>
      </w:tr>
      <w:tr w14:paraId="61AB5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532" w:type="dxa"/>
            <w:noWrap w:val="0"/>
            <w:vAlign w:val="center"/>
          </w:tcPr>
          <w:p w14:paraId="5D6DAA9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1064" w:type="dxa"/>
            <w:noWrap w:val="0"/>
            <w:vAlign w:val="center"/>
          </w:tcPr>
          <w:p w14:paraId="434D05D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KSH</w:t>
            </w:r>
          </w:p>
        </w:tc>
        <w:tc>
          <w:tcPr>
            <w:tcW w:w="1358" w:type="dxa"/>
            <w:noWrap w:val="0"/>
            <w:vAlign w:val="center"/>
          </w:tcPr>
          <w:p w14:paraId="7374000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字符型（15）</w:t>
            </w:r>
          </w:p>
        </w:tc>
        <w:tc>
          <w:tcPr>
            <w:tcW w:w="1482" w:type="dxa"/>
            <w:noWrap w:val="0"/>
            <w:vAlign w:val="center"/>
          </w:tcPr>
          <w:p w14:paraId="7038A88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考生号</w:t>
            </w:r>
          </w:p>
        </w:tc>
        <w:tc>
          <w:tcPr>
            <w:tcW w:w="4636" w:type="dxa"/>
            <w:noWrap w:val="0"/>
            <w:vAlign w:val="center"/>
          </w:tcPr>
          <w:p w14:paraId="6CEB5E5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2461+院校国标代码5位+流水号5位（从00001开始）</w:t>
            </w:r>
          </w:p>
        </w:tc>
      </w:tr>
      <w:tr w14:paraId="08C86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77" w:hRule="atLeast"/>
        </w:trPr>
        <w:tc>
          <w:tcPr>
            <w:tcW w:w="532" w:type="dxa"/>
            <w:noWrap w:val="0"/>
            <w:vAlign w:val="center"/>
          </w:tcPr>
          <w:p w14:paraId="11F338D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w:t>
            </w:r>
          </w:p>
        </w:tc>
        <w:tc>
          <w:tcPr>
            <w:tcW w:w="1064" w:type="dxa"/>
            <w:noWrap w:val="0"/>
            <w:vAlign w:val="center"/>
          </w:tcPr>
          <w:p w14:paraId="6F7F9D5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XM</w:t>
            </w:r>
          </w:p>
        </w:tc>
        <w:tc>
          <w:tcPr>
            <w:tcW w:w="1358" w:type="dxa"/>
            <w:noWrap w:val="0"/>
            <w:vAlign w:val="center"/>
          </w:tcPr>
          <w:p w14:paraId="1772524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字符型（40）</w:t>
            </w:r>
          </w:p>
        </w:tc>
        <w:tc>
          <w:tcPr>
            <w:tcW w:w="1482" w:type="dxa"/>
            <w:noWrap w:val="0"/>
            <w:vAlign w:val="center"/>
          </w:tcPr>
          <w:p w14:paraId="499FD48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姓名</w:t>
            </w:r>
          </w:p>
        </w:tc>
        <w:tc>
          <w:tcPr>
            <w:tcW w:w="4636" w:type="dxa"/>
            <w:noWrap w:val="0"/>
            <w:vAlign w:val="center"/>
          </w:tcPr>
          <w:p w14:paraId="3AC8B03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不得有空格，分隔符严格使用“·”，生僻字用大写的汉语拼音代替</w:t>
            </w:r>
          </w:p>
        </w:tc>
      </w:tr>
      <w:tr w14:paraId="2897F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532" w:type="dxa"/>
            <w:noWrap w:val="0"/>
            <w:vAlign w:val="center"/>
          </w:tcPr>
          <w:p w14:paraId="32213F6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w:t>
            </w:r>
          </w:p>
        </w:tc>
        <w:tc>
          <w:tcPr>
            <w:tcW w:w="1064" w:type="dxa"/>
            <w:noWrap w:val="0"/>
            <w:vAlign w:val="center"/>
          </w:tcPr>
          <w:p w14:paraId="6019AB5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ZJLX</w:t>
            </w:r>
          </w:p>
        </w:tc>
        <w:tc>
          <w:tcPr>
            <w:tcW w:w="1358" w:type="dxa"/>
            <w:noWrap w:val="0"/>
            <w:vAlign w:val="center"/>
          </w:tcPr>
          <w:p w14:paraId="6BF973C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字符型（1）</w:t>
            </w:r>
          </w:p>
        </w:tc>
        <w:tc>
          <w:tcPr>
            <w:tcW w:w="1482" w:type="dxa"/>
            <w:noWrap w:val="0"/>
            <w:vAlign w:val="center"/>
          </w:tcPr>
          <w:p w14:paraId="6F7DCD3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证件类型</w:t>
            </w:r>
          </w:p>
        </w:tc>
        <w:tc>
          <w:tcPr>
            <w:tcW w:w="4636" w:type="dxa"/>
            <w:noWrap w:val="0"/>
            <w:vAlign w:val="center"/>
          </w:tcPr>
          <w:p w14:paraId="20A5B3C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报名所持有效证件类型，见下表</w:t>
            </w:r>
          </w:p>
        </w:tc>
      </w:tr>
      <w:tr w14:paraId="60CF1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532" w:type="dxa"/>
            <w:noWrap w:val="0"/>
            <w:vAlign w:val="center"/>
          </w:tcPr>
          <w:p w14:paraId="37A1051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w:t>
            </w:r>
          </w:p>
        </w:tc>
        <w:tc>
          <w:tcPr>
            <w:tcW w:w="1064" w:type="dxa"/>
            <w:noWrap w:val="0"/>
            <w:vAlign w:val="center"/>
          </w:tcPr>
          <w:p w14:paraId="3161D71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ZJHM</w:t>
            </w:r>
          </w:p>
        </w:tc>
        <w:tc>
          <w:tcPr>
            <w:tcW w:w="1358" w:type="dxa"/>
            <w:noWrap w:val="0"/>
            <w:vAlign w:val="center"/>
          </w:tcPr>
          <w:p w14:paraId="0E5A538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字符型（20）</w:t>
            </w:r>
          </w:p>
        </w:tc>
        <w:tc>
          <w:tcPr>
            <w:tcW w:w="1482" w:type="dxa"/>
            <w:noWrap w:val="0"/>
            <w:vAlign w:val="center"/>
          </w:tcPr>
          <w:p w14:paraId="435D295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证件号码</w:t>
            </w:r>
          </w:p>
        </w:tc>
        <w:tc>
          <w:tcPr>
            <w:tcW w:w="4636" w:type="dxa"/>
            <w:noWrap w:val="0"/>
            <w:vAlign w:val="center"/>
          </w:tcPr>
          <w:p w14:paraId="243007F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报名所持有效证件号码。须符合相关证件号码编码规则，如最后一位“X”需大写</w:t>
            </w:r>
          </w:p>
        </w:tc>
      </w:tr>
      <w:tr w14:paraId="6DC20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532" w:type="dxa"/>
            <w:noWrap w:val="0"/>
            <w:vAlign w:val="center"/>
          </w:tcPr>
          <w:p w14:paraId="1458E89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w:t>
            </w:r>
          </w:p>
        </w:tc>
        <w:tc>
          <w:tcPr>
            <w:tcW w:w="1064" w:type="dxa"/>
            <w:noWrap w:val="0"/>
            <w:vAlign w:val="center"/>
          </w:tcPr>
          <w:p w14:paraId="00CA4F6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XBDM</w:t>
            </w:r>
          </w:p>
        </w:tc>
        <w:tc>
          <w:tcPr>
            <w:tcW w:w="1358" w:type="dxa"/>
            <w:noWrap w:val="0"/>
            <w:vAlign w:val="center"/>
          </w:tcPr>
          <w:p w14:paraId="3C2D54B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字符型（1）</w:t>
            </w:r>
          </w:p>
        </w:tc>
        <w:tc>
          <w:tcPr>
            <w:tcW w:w="1482" w:type="dxa"/>
            <w:noWrap w:val="0"/>
            <w:vAlign w:val="center"/>
          </w:tcPr>
          <w:p w14:paraId="478D410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性别代码</w:t>
            </w:r>
          </w:p>
        </w:tc>
        <w:tc>
          <w:tcPr>
            <w:tcW w:w="4636" w:type="dxa"/>
            <w:noWrap w:val="0"/>
            <w:vAlign w:val="center"/>
          </w:tcPr>
          <w:p w14:paraId="606E21C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男性填1，女性填2</w:t>
            </w:r>
          </w:p>
        </w:tc>
      </w:tr>
      <w:tr w14:paraId="641DB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532" w:type="dxa"/>
            <w:noWrap w:val="0"/>
            <w:vAlign w:val="center"/>
          </w:tcPr>
          <w:p w14:paraId="496DEA3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6</w:t>
            </w:r>
          </w:p>
        </w:tc>
        <w:tc>
          <w:tcPr>
            <w:tcW w:w="1064" w:type="dxa"/>
            <w:noWrap w:val="0"/>
            <w:vAlign w:val="center"/>
          </w:tcPr>
          <w:p w14:paraId="1251BF4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CSRQ</w:t>
            </w:r>
          </w:p>
        </w:tc>
        <w:tc>
          <w:tcPr>
            <w:tcW w:w="1358" w:type="dxa"/>
            <w:noWrap w:val="0"/>
            <w:vAlign w:val="center"/>
          </w:tcPr>
          <w:p w14:paraId="2EB08F2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字符型（8）</w:t>
            </w:r>
          </w:p>
        </w:tc>
        <w:tc>
          <w:tcPr>
            <w:tcW w:w="1482" w:type="dxa"/>
            <w:noWrap w:val="0"/>
            <w:vAlign w:val="center"/>
          </w:tcPr>
          <w:p w14:paraId="1CFB452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出生日期</w:t>
            </w:r>
          </w:p>
        </w:tc>
        <w:tc>
          <w:tcPr>
            <w:tcW w:w="4636" w:type="dxa"/>
            <w:noWrap w:val="0"/>
            <w:vAlign w:val="center"/>
          </w:tcPr>
          <w:p w14:paraId="78C9C05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8位数字格式：YYYYMMDD，如：19950101</w:t>
            </w:r>
          </w:p>
        </w:tc>
      </w:tr>
      <w:tr w14:paraId="3FCCE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532" w:type="dxa"/>
            <w:noWrap w:val="0"/>
            <w:vAlign w:val="center"/>
          </w:tcPr>
          <w:p w14:paraId="1B8756D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7</w:t>
            </w:r>
          </w:p>
        </w:tc>
        <w:tc>
          <w:tcPr>
            <w:tcW w:w="1064" w:type="dxa"/>
            <w:noWrap w:val="0"/>
            <w:vAlign w:val="center"/>
          </w:tcPr>
          <w:p w14:paraId="4B27051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ZZMMDM</w:t>
            </w:r>
          </w:p>
        </w:tc>
        <w:tc>
          <w:tcPr>
            <w:tcW w:w="1358" w:type="dxa"/>
            <w:noWrap w:val="0"/>
            <w:vAlign w:val="center"/>
          </w:tcPr>
          <w:p w14:paraId="19A1BE5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字符型（2）</w:t>
            </w:r>
          </w:p>
        </w:tc>
        <w:tc>
          <w:tcPr>
            <w:tcW w:w="1482" w:type="dxa"/>
            <w:noWrap w:val="0"/>
            <w:vAlign w:val="center"/>
          </w:tcPr>
          <w:p w14:paraId="34B1354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政治面貌代码</w:t>
            </w:r>
          </w:p>
        </w:tc>
        <w:tc>
          <w:tcPr>
            <w:tcW w:w="4636" w:type="dxa"/>
            <w:noWrap w:val="0"/>
            <w:vAlign w:val="center"/>
          </w:tcPr>
          <w:p w14:paraId="687A066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见下表</w:t>
            </w:r>
          </w:p>
        </w:tc>
      </w:tr>
      <w:tr w14:paraId="66A20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532" w:type="dxa"/>
            <w:noWrap w:val="0"/>
            <w:vAlign w:val="center"/>
          </w:tcPr>
          <w:p w14:paraId="5FFC3C2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8</w:t>
            </w:r>
          </w:p>
        </w:tc>
        <w:tc>
          <w:tcPr>
            <w:tcW w:w="1064" w:type="dxa"/>
            <w:noWrap w:val="0"/>
            <w:vAlign w:val="center"/>
          </w:tcPr>
          <w:p w14:paraId="1433181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MZDM</w:t>
            </w:r>
          </w:p>
        </w:tc>
        <w:tc>
          <w:tcPr>
            <w:tcW w:w="1358" w:type="dxa"/>
            <w:noWrap w:val="0"/>
            <w:vAlign w:val="center"/>
          </w:tcPr>
          <w:p w14:paraId="5656AE9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字符型（2）</w:t>
            </w:r>
          </w:p>
        </w:tc>
        <w:tc>
          <w:tcPr>
            <w:tcW w:w="1482" w:type="dxa"/>
            <w:noWrap w:val="0"/>
            <w:vAlign w:val="center"/>
          </w:tcPr>
          <w:p w14:paraId="483B8CA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民族代码</w:t>
            </w:r>
          </w:p>
        </w:tc>
        <w:tc>
          <w:tcPr>
            <w:tcW w:w="4636" w:type="dxa"/>
            <w:noWrap w:val="0"/>
            <w:vAlign w:val="center"/>
          </w:tcPr>
          <w:p w14:paraId="4D8114E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见下表</w:t>
            </w:r>
          </w:p>
        </w:tc>
      </w:tr>
      <w:tr w14:paraId="6E625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532" w:type="dxa"/>
            <w:noWrap w:val="0"/>
            <w:vAlign w:val="center"/>
          </w:tcPr>
          <w:p w14:paraId="034F67D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9</w:t>
            </w:r>
          </w:p>
        </w:tc>
        <w:tc>
          <w:tcPr>
            <w:tcW w:w="1064" w:type="dxa"/>
            <w:noWrap w:val="0"/>
            <w:vAlign w:val="center"/>
          </w:tcPr>
          <w:p w14:paraId="23EB004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kern w:val="0"/>
                <w:sz w:val="24"/>
                <w:szCs w:val="24"/>
              </w:rPr>
              <w:t>KSLBDM</w:t>
            </w:r>
          </w:p>
        </w:tc>
        <w:tc>
          <w:tcPr>
            <w:tcW w:w="1358" w:type="dxa"/>
            <w:noWrap w:val="0"/>
            <w:vAlign w:val="center"/>
          </w:tcPr>
          <w:p w14:paraId="147D96C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字符型（1）</w:t>
            </w:r>
          </w:p>
        </w:tc>
        <w:tc>
          <w:tcPr>
            <w:tcW w:w="1482" w:type="dxa"/>
            <w:noWrap w:val="0"/>
            <w:vAlign w:val="center"/>
          </w:tcPr>
          <w:p w14:paraId="052438C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考生类别代码</w:t>
            </w:r>
          </w:p>
        </w:tc>
        <w:tc>
          <w:tcPr>
            <w:tcW w:w="4636" w:type="dxa"/>
            <w:noWrap w:val="0"/>
            <w:vAlign w:val="center"/>
          </w:tcPr>
          <w:p w14:paraId="5B82308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见下表</w:t>
            </w:r>
          </w:p>
        </w:tc>
      </w:tr>
      <w:tr w14:paraId="42540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532" w:type="dxa"/>
            <w:noWrap w:val="0"/>
            <w:vAlign w:val="center"/>
          </w:tcPr>
          <w:p w14:paraId="78DEE8E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10</w:t>
            </w:r>
          </w:p>
        </w:tc>
        <w:tc>
          <w:tcPr>
            <w:tcW w:w="1064" w:type="dxa"/>
            <w:noWrap w:val="0"/>
            <w:vAlign w:val="center"/>
          </w:tcPr>
          <w:p w14:paraId="3737680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NCBZ</w:t>
            </w:r>
          </w:p>
        </w:tc>
        <w:tc>
          <w:tcPr>
            <w:tcW w:w="1358" w:type="dxa"/>
            <w:noWrap w:val="0"/>
            <w:vAlign w:val="center"/>
          </w:tcPr>
          <w:p w14:paraId="319EF0B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字符型（1）</w:t>
            </w:r>
          </w:p>
        </w:tc>
        <w:tc>
          <w:tcPr>
            <w:tcW w:w="1482" w:type="dxa"/>
            <w:noWrap w:val="0"/>
            <w:vAlign w:val="center"/>
          </w:tcPr>
          <w:p w14:paraId="09C643E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农村考生标志</w:t>
            </w:r>
          </w:p>
        </w:tc>
        <w:tc>
          <w:tcPr>
            <w:tcW w:w="4636" w:type="dxa"/>
            <w:noWrap w:val="0"/>
            <w:vAlign w:val="center"/>
          </w:tcPr>
          <w:p w14:paraId="663CFAD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按照我省确定的农村标准界定，1是，0否</w:t>
            </w:r>
          </w:p>
        </w:tc>
      </w:tr>
      <w:tr w14:paraId="05E7E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532" w:type="dxa"/>
            <w:noWrap w:val="0"/>
            <w:vAlign w:val="center"/>
          </w:tcPr>
          <w:p w14:paraId="168CF6B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11</w:t>
            </w:r>
          </w:p>
        </w:tc>
        <w:tc>
          <w:tcPr>
            <w:tcW w:w="1064" w:type="dxa"/>
            <w:noWrap w:val="0"/>
            <w:vAlign w:val="center"/>
          </w:tcPr>
          <w:p w14:paraId="768BCD9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KSLX</w:t>
            </w:r>
          </w:p>
        </w:tc>
        <w:tc>
          <w:tcPr>
            <w:tcW w:w="1358" w:type="dxa"/>
            <w:noWrap w:val="0"/>
            <w:vAlign w:val="center"/>
          </w:tcPr>
          <w:p w14:paraId="6A9D7E2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字符型（10）</w:t>
            </w:r>
          </w:p>
        </w:tc>
        <w:tc>
          <w:tcPr>
            <w:tcW w:w="1482" w:type="dxa"/>
            <w:noWrap w:val="0"/>
            <w:vAlign w:val="center"/>
          </w:tcPr>
          <w:p w14:paraId="7DC9FCD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考生类型代码</w:t>
            </w:r>
          </w:p>
        </w:tc>
        <w:tc>
          <w:tcPr>
            <w:tcW w:w="4636" w:type="dxa"/>
            <w:noWrap w:val="0"/>
            <w:vAlign w:val="center"/>
          </w:tcPr>
          <w:p w14:paraId="5E1FA2F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五年一贯制（当年进高职）填“C”，高职三二分段（当年进高职）填“D”</w:t>
            </w:r>
          </w:p>
        </w:tc>
      </w:tr>
      <w:tr w14:paraId="332AF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532" w:type="dxa"/>
            <w:noWrap w:val="0"/>
            <w:vAlign w:val="center"/>
          </w:tcPr>
          <w:p w14:paraId="54AA974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12</w:t>
            </w:r>
          </w:p>
        </w:tc>
        <w:tc>
          <w:tcPr>
            <w:tcW w:w="1064" w:type="dxa"/>
            <w:noWrap w:val="0"/>
            <w:vAlign w:val="center"/>
          </w:tcPr>
          <w:p w14:paraId="5F5AF63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BYXXDM</w:t>
            </w:r>
          </w:p>
        </w:tc>
        <w:tc>
          <w:tcPr>
            <w:tcW w:w="1358" w:type="dxa"/>
            <w:noWrap w:val="0"/>
            <w:vAlign w:val="center"/>
          </w:tcPr>
          <w:p w14:paraId="5BED030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字符型（10）</w:t>
            </w:r>
          </w:p>
        </w:tc>
        <w:tc>
          <w:tcPr>
            <w:tcW w:w="1482" w:type="dxa"/>
            <w:noWrap w:val="0"/>
            <w:vAlign w:val="center"/>
          </w:tcPr>
          <w:p w14:paraId="0998CDE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毕业学校代码</w:t>
            </w:r>
          </w:p>
        </w:tc>
        <w:tc>
          <w:tcPr>
            <w:tcW w:w="4636" w:type="dxa"/>
            <w:noWrap w:val="0"/>
            <w:vAlign w:val="center"/>
          </w:tcPr>
          <w:p w14:paraId="3D75463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中职院校填写学籍系统10位代码，高职院校填写5位国标代码</w:t>
            </w:r>
          </w:p>
        </w:tc>
      </w:tr>
      <w:tr w14:paraId="1B07B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532" w:type="dxa"/>
            <w:noWrap w:val="0"/>
            <w:vAlign w:val="center"/>
          </w:tcPr>
          <w:p w14:paraId="5027501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13</w:t>
            </w:r>
          </w:p>
        </w:tc>
        <w:tc>
          <w:tcPr>
            <w:tcW w:w="1064" w:type="dxa"/>
            <w:noWrap w:val="0"/>
            <w:vAlign w:val="center"/>
          </w:tcPr>
          <w:p w14:paraId="394DBA0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BYXXMC</w:t>
            </w:r>
          </w:p>
        </w:tc>
        <w:tc>
          <w:tcPr>
            <w:tcW w:w="1358" w:type="dxa"/>
            <w:noWrap w:val="0"/>
            <w:vAlign w:val="center"/>
          </w:tcPr>
          <w:p w14:paraId="398E38D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字符型（64）</w:t>
            </w:r>
          </w:p>
        </w:tc>
        <w:tc>
          <w:tcPr>
            <w:tcW w:w="1482" w:type="dxa"/>
            <w:noWrap w:val="0"/>
            <w:vAlign w:val="center"/>
          </w:tcPr>
          <w:p w14:paraId="1471051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毕业学校名称</w:t>
            </w:r>
          </w:p>
        </w:tc>
        <w:tc>
          <w:tcPr>
            <w:tcW w:w="4636" w:type="dxa"/>
            <w:noWrap w:val="0"/>
            <w:vAlign w:val="center"/>
          </w:tcPr>
          <w:p w14:paraId="4B4B551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填写毕业院校名称</w:t>
            </w:r>
          </w:p>
        </w:tc>
      </w:tr>
      <w:tr w14:paraId="71786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532" w:type="dxa"/>
            <w:noWrap w:val="0"/>
            <w:vAlign w:val="center"/>
          </w:tcPr>
          <w:p w14:paraId="01603F4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14</w:t>
            </w:r>
          </w:p>
        </w:tc>
        <w:tc>
          <w:tcPr>
            <w:tcW w:w="1064" w:type="dxa"/>
            <w:noWrap w:val="0"/>
            <w:vAlign w:val="center"/>
          </w:tcPr>
          <w:p w14:paraId="78A7A54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HJDM</w:t>
            </w:r>
          </w:p>
        </w:tc>
        <w:tc>
          <w:tcPr>
            <w:tcW w:w="1358" w:type="dxa"/>
            <w:noWrap w:val="0"/>
            <w:vAlign w:val="center"/>
          </w:tcPr>
          <w:p w14:paraId="0274695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字符型（6）</w:t>
            </w:r>
          </w:p>
        </w:tc>
        <w:tc>
          <w:tcPr>
            <w:tcW w:w="1482" w:type="dxa"/>
            <w:noWrap w:val="0"/>
            <w:vAlign w:val="center"/>
          </w:tcPr>
          <w:p w14:paraId="28619A7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户籍地代码</w:t>
            </w:r>
          </w:p>
        </w:tc>
        <w:tc>
          <w:tcPr>
            <w:tcW w:w="4636" w:type="dxa"/>
            <w:noWrap w:val="0"/>
            <w:vAlign w:val="center"/>
          </w:tcPr>
          <w:p w14:paraId="1134209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见下表</w:t>
            </w:r>
          </w:p>
        </w:tc>
      </w:tr>
      <w:tr w14:paraId="3A720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532" w:type="dxa"/>
            <w:noWrap w:val="0"/>
            <w:vAlign w:val="center"/>
          </w:tcPr>
          <w:p w14:paraId="731F3F1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15</w:t>
            </w:r>
          </w:p>
        </w:tc>
        <w:tc>
          <w:tcPr>
            <w:tcW w:w="1064" w:type="dxa"/>
            <w:noWrap w:val="0"/>
            <w:vAlign w:val="center"/>
          </w:tcPr>
          <w:p w14:paraId="1E087FF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ZF</w:t>
            </w:r>
          </w:p>
        </w:tc>
        <w:tc>
          <w:tcPr>
            <w:tcW w:w="1358" w:type="dxa"/>
            <w:noWrap w:val="0"/>
            <w:vAlign w:val="center"/>
          </w:tcPr>
          <w:p w14:paraId="2746AEB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字符型（13）</w:t>
            </w:r>
          </w:p>
        </w:tc>
        <w:tc>
          <w:tcPr>
            <w:tcW w:w="1482" w:type="dxa"/>
            <w:noWrap w:val="0"/>
            <w:vAlign w:val="center"/>
          </w:tcPr>
          <w:p w14:paraId="3CDB7A6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总分</w:t>
            </w:r>
          </w:p>
        </w:tc>
        <w:tc>
          <w:tcPr>
            <w:tcW w:w="4636" w:type="dxa"/>
            <w:noWrap w:val="0"/>
            <w:vAlign w:val="center"/>
          </w:tcPr>
          <w:p w14:paraId="1372865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不含加试分、测试分、特征分</w:t>
            </w:r>
          </w:p>
        </w:tc>
      </w:tr>
      <w:tr w14:paraId="44E5D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532" w:type="dxa"/>
            <w:noWrap w:val="0"/>
            <w:vAlign w:val="center"/>
          </w:tcPr>
          <w:p w14:paraId="52C1D69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16</w:t>
            </w:r>
          </w:p>
        </w:tc>
        <w:tc>
          <w:tcPr>
            <w:tcW w:w="1064" w:type="dxa"/>
            <w:noWrap w:val="0"/>
            <w:vAlign w:val="center"/>
          </w:tcPr>
          <w:p w14:paraId="15F7BBD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YXDM</w:t>
            </w:r>
          </w:p>
        </w:tc>
        <w:tc>
          <w:tcPr>
            <w:tcW w:w="1358" w:type="dxa"/>
            <w:noWrap w:val="0"/>
            <w:vAlign w:val="center"/>
          </w:tcPr>
          <w:p w14:paraId="4C6D387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字符型（5）</w:t>
            </w:r>
          </w:p>
        </w:tc>
        <w:tc>
          <w:tcPr>
            <w:tcW w:w="1482" w:type="dxa"/>
            <w:noWrap w:val="0"/>
            <w:vAlign w:val="center"/>
          </w:tcPr>
          <w:p w14:paraId="5FEC1F7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院校代码</w:t>
            </w:r>
          </w:p>
        </w:tc>
        <w:tc>
          <w:tcPr>
            <w:tcW w:w="4636" w:type="dxa"/>
            <w:noWrap w:val="0"/>
            <w:vAlign w:val="center"/>
          </w:tcPr>
          <w:p w14:paraId="614E881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填写转段后高职院校5位国标代码</w:t>
            </w:r>
          </w:p>
        </w:tc>
      </w:tr>
      <w:tr w14:paraId="08BC4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532" w:type="dxa"/>
            <w:noWrap w:val="0"/>
            <w:vAlign w:val="center"/>
          </w:tcPr>
          <w:p w14:paraId="6A65701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17</w:t>
            </w:r>
          </w:p>
        </w:tc>
        <w:tc>
          <w:tcPr>
            <w:tcW w:w="1064" w:type="dxa"/>
            <w:noWrap w:val="0"/>
            <w:vAlign w:val="center"/>
          </w:tcPr>
          <w:p w14:paraId="4BCB736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YXMC</w:t>
            </w:r>
          </w:p>
        </w:tc>
        <w:tc>
          <w:tcPr>
            <w:tcW w:w="1358" w:type="dxa"/>
            <w:noWrap w:val="0"/>
            <w:vAlign w:val="center"/>
          </w:tcPr>
          <w:p w14:paraId="1C84CE0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字符型（40）</w:t>
            </w:r>
          </w:p>
        </w:tc>
        <w:tc>
          <w:tcPr>
            <w:tcW w:w="1482" w:type="dxa"/>
            <w:noWrap w:val="0"/>
            <w:vAlign w:val="center"/>
          </w:tcPr>
          <w:p w14:paraId="0D66EE3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院校名称</w:t>
            </w:r>
          </w:p>
        </w:tc>
        <w:tc>
          <w:tcPr>
            <w:tcW w:w="4636" w:type="dxa"/>
            <w:noWrap w:val="0"/>
            <w:vAlign w:val="center"/>
          </w:tcPr>
          <w:p w14:paraId="18A93F5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sz w:val="24"/>
                <w:szCs w:val="24"/>
              </w:rPr>
              <w:t>填写转段后高职院校国标名称</w:t>
            </w:r>
          </w:p>
        </w:tc>
      </w:tr>
      <w:tr w14:paraId="3AA90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9" w:hRule="atLeast"/>
        </w:trPr>
        <w:tc>
          <w:tcPr>
            <w:tcW w:w="532" w:type="dxa"/>
            <w:noWrap w:val="0"/>
            <w:vAlign w:val="center"/>
          </w:tcPr>
          <w:p w14:paraId="03583A3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18</w:t>
            </w:r>
          </w:p>
        </w:tc>
        <w:tc>
          <w:tcPr>
            <w:tcW w:w="1064" w:type="dxa"/>
            <w:noWrap w:val="0"/>
            <w:vAlign w:val="center"/>
          </w:tcPr>
          <w:p w14:paraId="2193D4D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ZYDM</w:t>
            </w:r>
          </w:p>
        </w:tc>
        <w:tc>
          <w:tcPr>
            <w:tcW w:w="1358" w:type="dxa"/>
            <w:noWrap w:val="0"/>
            <w:vAlign w:val="center"/>
          </w:tcPr>
          <w:p w14:paraId="06D0D6D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字符型（7）</w:t>
            </w:r>
          </w:p>
        </w:tc>
        <w:tc>
          <w:tcPr>
            <w:tcW w:w="1482" w:type="dxa"/>
            <w:noWrap w:val="0"/>
            <w:vAlign w:val="center"/>
          </w:tcPr>
          <w:p w14:paraId="38AD66D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专业代码</w:t>
            </w:r>
          </w:p>
        </w:tc>
        <w:tc>
          <w:tcPr>
            <w:tcW w:w="4636" w:type="dxa"/>
            <w:noWrap w:val="0"/>
            <w:vAlign w:val="center"/>
          </w:tcPr>
          <w:p w14:paraId="10823EC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填写转段专业最新国标代码</w:t>
            </w:r>
          </w:p>
        </w:tc>
      </w:tr>
      <w:tr w14:paraId="1105E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532" w:type="dxa"/>
            <w:noWrap w:val="0"/>
            <w:vAlign w:val="center"/>
          </w:tcPr>
          <w:p w14:paraId="09D5F9B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19</w:t>
            </w:r>
          </w:p>
        </w:tc>
        <w:tc>
          <w:tcPr>
            <w:tcW w:w="1064" w:type="dxa"/>
            <w:noWrap w:val="0"/>
            <w:vAlign w:val="center"/>
          </w:tcPr>
          <w:p w14:paraId="07E4079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ZYMC</w:t>
            </w:r>
          </w:p>
        </w:tc>
        <w:tc>
          <w:tcPr>
            <w:tcW w:w="1358" w:type="dxa"/>
            <w:noWrap w:val="0"/>
            <w:vAlign w:val="center"/>
          </w:tcPr>
          <w:p w14:paraId="2A68E25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字符型（50）</w:t>
            </w:r>
          </w:p>
        </w:tc>
        <w:tc>
          <w:tcPr>
            <w:tcW w:w="1482" w:type="dxa"/>
            <w:noWrap w:val="0"/>
            <w:vAlign w:val="center"/>
          </w:tcPr>
          <w:p w14:paraId="49D6239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专业名称</w:t>
            </w:r>
          </w:p>
        </w:tc>
        <w:tc>
          <w:tcPr>
            <w:tcW w:w="4636" w:type="dxa"/>
            <w:noWrap w:val="0"/>
            <w:vAlign w:val="center"/>
          </w:tcPr>
          <w:p w14:paraId="09031B8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填写转段专业最新国标名称</w:t>
            </w:r>
          </w:p>
        </w:tc>
      </w:tr>
      <w:tr w14:paraId="7A688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532" w:type="dxa"/>
            <w:noWrap w:val="0"/>
            <w:vAlign w:val="center"/>
          </w:tcPr>
          <w:p w14:paraId="06C0276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20</w:t>
            </w:r>
          </w:p>
        </w:tc>
        <w:tc>
          <w:tcPr>
            <w:tcW w:w="1064" w:type="dxa"/>
            <w:noWrap w:val="0"/>
            <w:vAlign w:val="center"/>
          </w:tcPr>
          <w:p w14:paraId="5DA3B31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LQLXDM</w:t>
            </w:r>
          </w:p>
        </w:tc>
        <w:tc>
          <w:tcPr>
            <w:tcW w:w="1358" w:type="dxa"/>
            <w:noWrap w:val="0"/>
            <w:vAlign w:val="center"/>
          </w:tcPr>
          <w:p w14:paraId="1B2FE91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字符型（2）</w:t>
            </w:r>
          </w:p>
        </w:tc>
        <w:tc>
          <w:tcPr>
            <w:tcW w:w="1482" w:type="dxa"/>
            <w:noWrap w:val="0"/>
            <w:vAlign w:val="center"/>
          </w:tcPr>
          <w:p w14:paraId="1721E79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录取类型代码</w:t>
            </w:r>
          </w:p>
        </w:tc>
        <w:tc>
          <w:tcPr>
            <w:tcW w:w="4636" w:type="dxa"/>
            <w:noWrap w:val="0"/>
            <w:vAlign w:val="center"/>
          </w:tcPr>
          <w:p w14:paraId="28271FD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45 五年一贯制（高职分类）</w:t>
            </w:r>
          </w:p>
          <w:p w14:paraId="4E5BDAD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46 高职三二分段（高职分类）</w:t>
            </w:r>
          </w:p>
        </w:tc>
      </w:tr>
      <w:tr w14:paraId="5CB94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532" w:type="dxa"/>
            <w:noWrap w:val="0"/>
            <w:vAlign w:val="center"/>
          </w:tcPr>
          <w:p w14:paraId="412FB9A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21</w:t>
            </w:r>
          </w:p>
        </w:tc>
        <w:tc>
          <w:tcPr>
            <w:tcW w:w="1064" w:type="dxa"/>
            <w:noWrap w:val="0"/>
            <w:vAlign w:val="center"/>
          </w:tcPr>
          <w:p w14:paraId="673F7D1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LQRQ</w:t>
            </w:r>
          </w:p>
        </w:tc>
        <w:tc>
          <w:tcPr>
            <w:tcW w:w="1358" w:type="dxa"/>
            <w:noWrap w:val="0"/>
            <w:vAlign w:val="center"/>
          </w:tcPr>
          <w:p w14:paraId="4C8390C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字符型（8）</w:t>
            </w:r>
          </w:p>
        </w:tc>
        <w:tc>
          <w:tcPr>
            <w:tcW w:w="1482" w:type="dxa"/>
            <w:noWrap w:val="0"/>
            <w:vAlign w:val="center"/>
          </w:tcPr>
          <w:p w14:paraId="2E3E6CE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录取日期</w:t>
            </w:r>
          </w:p>
        </w:tc>
        <w:tc>
          <w:tcPr>
            <w:tcW w:w="4636" w:type="dxa"/>
            <w:noWrap w:val="0"/>
            <w:vAlign w:val="center"/>
          </w:tcPr>
          <w:p w14:paraId="06EB385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例如：20210901</w:t>
            </w:r>
          </w:p>
        </w:tc>
      </w:tr>
      <w:tr w14:paraId="388B3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532" w:type="dxa"/>
            <w:noWrap w:val="0"/>
            <w:vAlign w:val="center"/>
          </w:tcPr>
          <w:p w14:paraId="71766C6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22</w:t>
            </w:r>
          </w:p>
        </w:tc>
        <w:tc>
          <w:tcPr>
            <w:tcW w:w="1064" w:type="dxa"/>
            <w:noWrap w:val="0"/>
            <w:vAlign w:val="center"/>
          </w:tcPr>
          <w:p w14:paraId="4F79803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XZ</w:t>
            </w:r>
          </w:p>
        </w:tc>
        <w:tc>
          <w:tcPr>
            <w:tcW w:w="1358" w:type="dxa"/>
            <w:noWrap w:val="0"/>
            <w:vAlign w:val="center"/>
          </w:tcPr>
          <w:p w14:paraId="1DDE5F9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字符型（3）</w:t>
            </w:r>
          </w:p>
        </w:tc>
        <w:tc>
          <w:tcPr>
            <w:tcW w:w="1482" w:type="dxa"/>
            <w:noWrap w:val="0"/>
            <w:vAlign w:val="center"/>
          </w:tcPr>
          <w:p w14:paraId="27782D9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学制</w:t>
            </w:r>
          </w:p>
        </w:tc>
        <w:tc>
          <w:tcPr>
            <w:tcW w:w="4636" w:type="dxa"/>
            <w:noWrap w:val="0"/>
            <w:vAlign w:val="center"/>
          </w:tcPr>
          <w:p w14:paraId="585D4B8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依照录取当年录取新生名单中学制进行填写</w:t>
            </w:r>
          </w:p>
        </w:tc>
      </w:tr>
      <w:tr w14:paraId="0D9AD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532" w:type="dxa"/>
            <w:noWrap w:val="0"/>
            <w:vAlign w:val="center"/>
          </w:tcPr>
          <w:p w14:paraId="032FCF0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23</w:t>
            </w:r>
          </w:p>
        </w:tc>
        <w:tc>
          <w:tcPr>
            <w:tcW w:w="1064" w:type="dxa"/>
            <w:noWrap w:val="0"/>
            <w:vAlign w:val="center"/>
          </w:tcPr>
          <w:p w14:paraId="1D8010E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ZKZH</w:t>
            </w:r>
          </w:p>
        </w:tc>
        <w:tc>
          <w:tcPr>
            <w:tcW w:w="1358" w:type="dxa"/>
            <w:noWrap w:val="0"/>
            <w:vAlign w:val="center"/>
          </w:tcPr>
          <w:p w14:paraId="56A4AEA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字符型（12）</w:t>
            </w:r>
          </w:p>
        </w:tc>
        <w:tc>
          <w:tcPr>
            <w:tcW w:w="1482" w:type="dxa"/>
            <w:noWrap w:val="0"/>
            <w:vAlign w:val="center"/>
          </w:tcPr>
          <w:p w14:paraId="4C7BDEB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准考证号</w:t>
            </w:r>
          </w:p>
        </w:tc>
        <w:tc>
          <w:tcPr>
            <w:tcW w:w="4636" w:type="dxa"/>
            <w:noWrap w:val="0"/>
            <w:vAlign w:val="center"/>
          </w:tcPr>
          <w:p w14:paraId="3A20960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录取新生名单中12位准考证号</w:t>
            </w:r>
          </w:p>
        </w:tc>
      </w:tr>
      <w:tr w14:paraId="06E2D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532" w:type="dxa"/>
            <w:noWrap w:val="0"/>
            <w:vAlign w:val="center"/>
          </w:tcPr>
          <w:p w14:paraId="327FA0A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24</w:t>
            </w:r>
          </w:p>
        </w:tc>
        <w:tc>
          <w:tcPr>
            <w:tcW w:w="1064" w:type="dxa"/>
            <w:noWrap w:val="0"/>
            <w:vAlign w:val="center"/>
          </w:tcPr>
          <w:p w14:paraId="0C06E3F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Y</w:t>
            </w:r>
          </w:p>
        </w:tc>
        <w:tc>
          <w:tcPr>
            <w:tcW w:w="1358" w:type="dxa"/>
            <w:noWrap w:val="0"/>
            <w:vAlign w:val="center"/>
          </w:tcPr>
          <w:p w14:paraId="1F5C0CC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字符型（4）</w:t>
            </w:r>
          </w:p>
        </w:tc>
        <w:tc>
          <w:tcPr>
            <w:tcW w:w="1482" w:type="dxa"/>
            <w:noWrap w:val="0"/>
            <w:vAlign w:val="center"/>
          </w:tcPr>
          <w:p w14:paraId="59340F0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页</w:t>
            </w:r>
          </w:p>
        </w:tc>
        <w:tc>
          <w:tcPr>
            <w:tcW w:w="4636" w:type="dxa"/>
            <w:noWrap w:val="0"/>
            <w:vAlign w:val="center"/>
          </w:tcPr>
          <w:p w14:paraId="0F59667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录取新生名单中页数</w:t>
            </w:r>
          </w:p>
        </w:tc>
      </w:tr>
      <w:tr w14:paraId="1FCEA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532" w:type="dxa"/>
            <w:noWrap w:val="0"/>
            <w:vAlign w:val="center"/>
          </w:tcPr>
          <w:p w14:paraId="518847E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25</w:t>
            </w:r>
          </w:p>
        </w:tc>
        <w:tc>
          <w:tcPr>
            <w:tcW w:w="1064" w:type="dxa"/>
            <w:noWrap w:val="0"/>
            <w:vAlign w:val="center"/>
          </w:tcPr>
          <w:p w14:paraId="2F9DBBA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H</w:t>
            </w:r>
          </w:p>
        </w:tc>
        <w:tc>
          <w:tcPr>
            <w:tcW w:w="1358" w:type="dxa"/>
            <w:noWrap w:val="0"/>
            <w:vAlign w:val="center"/>
          </w:tcPr>
          <w:p w14:paraId="0D52D8C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字符型（4）</w:t>
            </w:r>
          </w:p>
        </w:tc>
        <w:tc>
          <w:tcPr>
            <w:tcW w:w="1482" w:type="dxa"/>
            <w:noWrap w:val="0"/>
            <w:vAlign w:val="center"/>
          </w:tcPr>
          <w:p w14:paraId="7839B46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行</w:t>
            </w:r>
          </w:p>
        </w:tc>
        <w:tc>
          <w:tcPr>
            <w:tcW w:w="4636" w:type="dxa"/>
            <w:noWrap w:val="0"/>
            <w:vAlign w:val="center"/>
          </w:tcPr>
          <w:p w14:paraId="2FCE66C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录取新生名单中行数</w:t>
            </w:r>
          </w:p>
        </w:tc>
      </w:tr>
      <w:tr w14:paraId="2F020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532" w:type="dxa"/>
            <w:noWrap w:val="0"/>
            <w:vAlign w:val="center"/>
          </w:tcPr>
          <w:p w14:paraId="5C828B6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26</w:t>
            </w:r>
          </w:p>
        </w:tc>
        <w:tc>
          <w:tcPr>
            <w:tcW w:w="1064" w:type="dxa"/>
            <w:noWrap w:val="0"/>
            <w:vAlign w:val="center"/>
          </w:tcPr>
          <w:p w14:paraId="0BEBE27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KSTZBZ</w:t>
            </w:r>
          </w:p>
        </w:tc>
        <w:tc>
          <w:tcPr>
            <w:tcW w:w="1358" w:type="dxa"/>
            <w:noWrap w:val="0"/>
            <w:vAlign w:val="center"/>
          </w:tcPr>
          <w:p w14:paraId="220CBB2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字符型（10）</w:t>
            </w:r>
          </w:p>
        </w:tc>
        <w:tc>
          <w:tcPr>
            <w:tcW w:w="1482" w:type="dxa"/>
            <w:noWrap w:val="0"/>
            <w:vAlign w:val="center"/>
          </w:tcPr>
          <w:p w14:paraId="0CCE213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考生特征标志</w:t>
            </w:r>
          </w:p>
        </w:tc>
        <w:tc>
          <w:tcPr>
            <w:tcW w:w="4636" w:type="dxa"/>
            <w:noWrap w:val="0"/>
            <w:vAlign w:val="center"/>
          </w:tcPr>
          <w:p w14:paraId="238DB77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见下表</w:t>
            </w:r>
          </w:p>
        </w:tc>
      </w:tr>
      <w:tr w14:paraId="7CE02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532" w:type="dxa"/>
            <w:noWrap w:val="0"/>
            <w:vAlign w:val="center"/>
          </w:tcPr>
          <w:p w14:paraId="07C7DC4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27</w:t>
            </w:r>
          </w:p>
        </w:tc>
        <w:tc>
          <w:tcPr>
            <w:tcW w:w="1064" w:type="dxa"/>
            <w:noWrap w:val="0"/>
            <w:vAlign w:val="center"/>
          </w:tcPr>
          <w:p w14:paraId="7C51718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BZ</w:t>
            </w:r>
          </w:p>
        </w:tc>
        <w:tc>
          <w:tcPr>
            <w:tcW w:w="1358" w:type="dxa"/>
            <w:noWrap w:val="0"/>
            <w:vAlign w:val="center"/>
          </w:tcPr>
          <w:p w14:paraId="2421567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字符型（60）</w:t>
            </w:r>
          </w:p>
        </w:tc>
        <w:tc>
          <w:tcPr>
            <w:tcW w:w="1482" w:type="dxa"/>
            <w:noWrap w:val="0"/>
            <w:vAlign w:val="center"/>
          </w:tcPr>
          <w:p w14:paraId="6B995DF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备注</w:t>
            </w:r>
          </w:p>
        </w:tc>
        <w:tc>
          <w:tcPr>
            <w:tcW w:w="4636" w:type="dxa"/>
            <w:noWrap w:val="0"/>
            <w:vAlign w:val="center"/>
          </w:tcPr>
          <w:p w14:paraId="6505BFF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如休学、留级、入伍、变更姓名、变更身份证号、变更专业等</w:t>
            </w:r>
          </w:p>
        </w:tc>
      </w:tr>
    </w:tbl>
    <w:p w14:paraId="27E008FA">
      <w:pPr>
        <w:pStyle w:val="5"/>
        <w:pageBreakBefore w:val="0"/>
        <w:kinsoku/>
        <w:wordWrap/>
        <w:overflowPunct/>
        <w:topLinePunct w:val="0"/>
        <w:bidi w:val="0"/>
        <w:spacing w:before="0" w:beforeLines="0" w:after="0" w:afterLines="0"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2.4.2有关数据字段代码表</w:t>
      </w:r>
    </w:p>
    <w:p w14:paraId="12545AA1">
      <w:pPr>
        <w:pStyle w:val="6"/>
        <w:pageBreakBefore w:val="0"/>
        <w:kinsoku/>
        <w:wordWrap/>
        <w:overflowPunct/>
        <w:topLinePunct w:val="0"/>
        <w:bidi w:val="0"/>
        <w:spacing w:line="36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ZJLXDM               证件类型代码                 国标</w:t>
      </w:r>
    </w:p>
    <w:tbl>
      <w:tblPr>
        <w:tblStyle w:val="7"/>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7"/>
      </w:tblGrid>
      <w:tr w14:paraId="4E2CA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9067" w:type="dxa"/>
            <w:noWrap w:val="0"/>
            <w:vAlign w:val="top"/>
          </w:tcPr>
          <w:p w14:paraId="56395F8A">
            <w:pPr>
              <w:pStyle w:val="6"/>
              <w:pageBreakBefore w:val="0"/>
              <w:kinsoku/>
              <w:wordWrap/>
              <w:overflowPunct/>
              <w:topLinePunct w:val="0"/>
              <w:bidi w:val="0"/>
              <w:spacing w:line="360" w:lineRule="auto"/>
              <w:ind w:firstLine="120" w:firstLineChars="5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 居民身份证             2 军官证     3 士兵证     6 香港特区护照/身份证明</w:t>
            </w:r>
          </w:p>
          <w:p w14:paraId="26149000">
            <w:pPr>
              <w:pStyle w:val="6"/>
              <w:pageBreakBefore w:val="0"/>
              <w:tabs>
                <w:tab w:val="left" w:pos="155"/>
                <w:tab w:val="left" w:pos="1662"/>
              </w:tabs>
              <w:kinsoku/>
              <w:wordWrap/>
              <w:overflowPunct/>
              <w:topLinePunct w:val="0"/>
              <w:bidi w:val="0"/>
              <w:spacing w:line="360" w:lineRule="auto"/>
              <w:ind w:firstLine="120" w:firstLineChars="5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7 澳门特区护照/身份证明               8 台湾居民来往大陆通行证  </w:t>
            </w:r>
          </w:p>
          <w:p w14:paraId="79B7BD39">
            <w:pPr>
              <w:pStyle w:val="6"/>
              <w:pageBreakBefore w:val="0"/>
              <w:kinsoku/>
              <w:wordWrap/>
              <w:overflowPunct/>
              <w:topLinePunct w:val="0"/>
              <w:bidi w:val="0"/>
              <w:spacing w:line="360" w:lineRule="auto"/>
              <w:ind w:firstLine="120" w:firstLineChars="5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9 境外永久居住证        A 护照     </w:t>
            </w:r>
          </w:p>
        </w:tc>
      </w:tr>
    </w:tbl>
    <w:p w14:paraId="604CFB9E">
      <w:pPr>
        <w:pStyle w:val="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注：居民身份证包含港澳台居民居住证</w:t>
      </w:r>
    </w:p>
    <w:p w14:paraId="532B0F39">
      <w:pPr>
        <w:pStyle w:val="6"/>
        <w:pageBreakBefore w:val="0"/>
        <w:kinsoku/>
        <w:wordWrap/>
        <w:overflowPunct/>
        <w:topLinePunct w:val="0"/>
        <w:bidi w:val="0"/>
        <w:spacing w:line="360" w:lineRule="auto"/>
        <w:textAlignment w:val="auto"/>
        <w:rPr>
          <w:rFonts w:hint="eastAsia" w:ascii="宋体" w:hAnsi="宋体" w:eastAsia="宋体" w:cs="宋体"/>
          <w:color w:val="000000"/>
          <w:sz w:val="24"/>
          <w:szCs w:val="24"/>
        </w:rPr>
      </w:pPr>
    </w:p>
    <w:p w14:paraId="3AF17047">
      <w:pPr>
        <w:pStyle w:val="6"/>
        <w:pageBreakBefore w:val="0"/>
        <w:kinsoku/>
        <w:wordWrap/>
        <w:overflowPunct/>
        <w:topLinePunct w:val="0"/>
        <w:bidi w:val="0"/>
        <w:spacing w:line="36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ZZMMDM              政治面貌代码</w:t>
      </w:r>
    </w:p>
    <w:tbl>
      <w:tblPr>
        <w:tblStyle w:val="7"/>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7"/>
      </w:tblGrid>
      <w:tr w14:paraId="74855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0" w:hRule="atLeast"/>
        </w:trPr>
        <w:tc>
          <w:tcPr>
            <w:tcW w:w="9067" w:type="dxa"/>
            <w:noWrap w:val="0"/>
            <w:vAlign w:val="top"/>
          </w:tcPr>
          <w:p w14:paraId="3831F954">
            <w:pPr>
              <w:pStyle w:val="6"/>
              <w:pageBreakBefore w:val="0"/>
              <w:kinsoku/>
              <w:wordWrap/>
              <w:overflowPunct/>
              <w:topLinePunct w:val="0"/>
              <w:bidi w:val="0"/>
              <w:spacing w:line="36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01 中共党员               02 中共预备党员           03 共青团员</w:t>
            </w:r>
          </w:p>
          <w:p w14:paraId="59902B36">
            <w:pPr>
              <w:pStyle w:val="6"/>
              <w:pageBreakBefore w:val="0"/>
              <w:kinsoku/>
              <w:wordWrap/>
              <w:overflowPunct/>
              <w:topLinePunct w:val="0"/>
              <w:bidi w:val="0"/>
              <w:spacing w:line="36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04 民革会员               05 民盟盟员               06 民建会员</w:t>
            </w:r>
          </w:p>
          <w:p w14:paraId="1CB257C0">
            <w:pPr>
              <w:pStyle w:val="6"/>
              <w:pageBreakBefore w:val="0"/>
              <w:kinsoku/>
              <w:wordWrap/>
              <w:overflowPunct/>
              <w:topLinePunct w:val="0"/>
              <w:bidi w:val="0"/>
              <w:spacing w:line="36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07 民进会员               08 农工党党员             09 致公党党员</w:t>
            </w:r>
          </w:p>
          <w:p w14:paraId="67879202">
            <w:pPr>
              <w:pStyle w:val="6"/>
              <w:pageBreakBefore w:val="0"/>
              <w:kinsoku/>
              <w:wordWrap/>
              <w:overflowPunct/>
              <w:topLinePunct w:val="0"/>
              <w:bidi w:val="0"/>
              <w:spacing w:line="36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10 九三学社社员           11 台盟盟员               12 无党派民主人士</w:t>
            </w:r>
          </w:p>
          <w:p w14:paraId="3A624B5B">
            <w:pPr>
              <w:pStyle w:val="6"/>
              <w:pageBreakBefore w:val="0"/>
              <w:kinsoku/>
              <w:wordWrap/>
              <w:overflowPunct/>
              <w:topLinePunct w:val="0"/>
              <w:bidi w:val="0"/>
              <w:spacing w:line="36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13 群众</w:t>
            </w:r>
          </w:p>
        </w:tc>
      </w:tr>
    </w:tbl>
    <w:p w14:paraId="0D94AAE0">
      <w:pPr>
        <w:pStyle w:val="6"/>
        <w:pageBreakBefore w:val="0"/>
        <w:kinsoku/>
        <w:wordWrap/>
        <w:overflowPunct/>
        <w:topLinePunct w:val="0"/>
        <w:bidi w:val="0"/>
        <w:spacing w:line="360" w:lineRule="auto"/>
        <w:textAlignment w:val="auto"/>
        <w:rPr>
          <w:rFonts w:hint="eastAsia" w:ascii="宋体" w:hAnsi="宋体" w:eastAsia="宋体" w:cs="宋体"/>
          <w:color w:val="000000"/>
          <w:sz w:val="24"/>
          <w:szCs w:val="24"/>
        </w:rPr>
      </w:pPr>
    </w:p>
    <w:p w14:paraId="60E65BB4">
      <w:pPr>
        <w:pStyle w:val="6"/>
        <w:pageBreakBefore w:val="0"/>
        <w:tabs>
          <w:tab w:val="left" w:pos="2552"/>
        </w:tabs>
        <w:kinsoku/>
        <w:wordWrap/>
        <w:overflowPunct/>
        <w:topLinePunct w:val="0"/>
        <w:bidi w:val="0"/>
        <w:spacing w:line="36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MZDM                 民族代码</w:t>
      </w:r>
    </w:p>
    <w:tbl>
      <w:tblPr>
        <w:tblStyle w:val="7"/>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7"/>
      </w:tblGrid>
      <w:tr w14:paraId="40826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7" w:type="dxa"/>
            <w:noWrap w:val="0"/>
            <w:vAlign w:val="top"/>
          </w:tcPr>
          <w:p w14:paraId="3CA8DC8D">
            <w:pPr>
              <w:pStyle w:val="6"/>
              <w:pageBreakBefore w:val="0"/>
              <w:tabs>
                <w:tab w:val="left" w:pos="2482"/>
              </w:tabs>
              <w:kinsoku/>
              <w:wordWrap/>
              <w:overflowPunct/>
              <w:topLinePunct w:val="0"/>
              <w:bidi w:val="0"/>
              <w:spacing w:line="36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01-汉族　　   02-蒙古族　   03-回族         04-藏族         05-维吾尔族 </w:t>
            </w:r>
            <w:r>
              <w:rPr>
                <w:rFonts w:hint="eastAsia" w:ascii="宋体" w:hAnsi="宋体" w:eastAsia="宋体" w:cs="宋体"/>
                <w:color w:val="000000"/>
                <w:sz w:val="24"/>
                <w:szCs w:val="24"/>
              </w:rPr>
              <w:cr/>
            </w:r>
            <w:r>
              <w:rPr>
                <w:rFonts w:hint="eastAsia" w:ascii="宋体" w:hAnsi="宋体" w:eastAsia="宋体" w:cs="宋体"/>
                <w:color w:val="000000"/>
                <w:sz w:val="24"/>
                <w:szCs w:val="24"/>
              </w:rPr>
              <w:t xml:space="preserve"> 06-苗族       07-彝族       08-壮族         09-布依族       10-朝鲜族 </w:t>
            </w:r>
            <w:r>
              <w:rPr>
                <w:rFonts w:hint="eastAsia" w:ascii="宋体" w:hAnsi="宋体" w:eastAsia="宋体" w:cs="宋体"/>
                <w:color w:val="000000"/>
                <w:sz w:val="24"/>
                <w:szCs w:val="24"/>
              </w:rPr>
              <w:cr/>
            </w:r>
            <w:r>
              <w:rPr>
                <w:rFonts w:hint="eastAsia" w:ascii="宋体" w:hAnsi="宋体" w:eastAsia="宋体" w:cs="宋体"/>
                <w:color w:val="000000"/>
                <w:sz w:val="24"/>
                <w:szCs w:val="24"/>
              </w:rPr>
              <w:t xml:space="preserve"> 11-满族       12-侗族       13-瑶族         14-白族         15-土家族 </w:t>
            </w:r>
          </w:p>
          <w:p w14:paraId="6FB54856">
            <w:pPr>
              <w:pStyle w:val="6"/>
              <w:pageBreakBefore w:val="0"/>
              <w:tabs>
                <w:tab w:val="left" w:pos="2482"/>
              </w:tabs>
              <w:kinsoku/>
              <w:wordWrap/>
              <w:overflowPunct/>
              <w:topLinePunct w:val="0"/>
              <w:bidi w:val="0"/>
              <w:spacing w:line="36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16-哈尼族     17-哈萨克族   18-傣族         19-黎族         20-傈僳族</w:t>
            </w:r>
          </w:p>
          <w:p w14:paraId="2AF2FC04">
            <w:pPr>
              <w:pStyle w:val="6"/>
              <w:pageBreakBefore w:val="0"/>
              <w:tabs>
                <w:tab w:val="left" w:pos="2482"/>
              </w:tabs>
              <w:kinsoku/>
              <w:wordWrap/>
              <w:overflowPunct/>
              <w:topLinePunct w:val="0"/>
              <w:bidi w:val="0"/>
              <w:spacing w:line="36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21-佤族       22-畲族       23-高山族       24-拉祜族       25-水族   </w:t>
            </w:r>
          </w:p>
          <w:p w14:paraId="4EE3713F">
            <w:pPr>
              <w:pStyle w:val="6"/>
              <w:pageBreakBefore w:val="0"/>
              <w:tabs>
                <w:tab w:val="left" w:pos="2482"/>
              </w:tabs>
              <w:kinsoku/>
              <w:wordWrap/>
              <w:overflowPunct/>
              <w:topLinePunct w:val="0"/>
              <w:bidi w:val="0"/>
              <w:spacing w:line="36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26-东乡族     27-纳西族     28-景颇族       29-柯尔克孜族   30-土族   </w:t>
            </w:r>
          </w:p>
          <w:p w14:paraId="01601F19">
            <w:pPr>
              <w:pStyle w:val="6"/>
              <w:pageBreakBefore w:val="0"/>
              <w:tabs>
                <w:tab w:val="left" w:pos="2482"/>
              </w:tabs>
              <w:kinsoku/>
              <w:wordWrap/>
              <w:overflowPunct/>
              <w:topLinePunct w:val="0"/>
              <w:bidi w:val="0"/>
              <w:spacing w:line="36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31-达斡尔族   32-仫佬族     33-羌族         34-布朗族       35-撒拉族 </w:t>
            </w:r>
          </w:p>
          <w:p w14:paraId="1FC7E4A5">
            <w:pPr>
              <w:pStyle w:val="6"/>
              <w:pageBreakBefore w:val="0"/>
              <w:tabs>
                <w:tab w:val="left" w:pos="2482"/>
              </w:tabs>
              <w:kinsoku/>
              <w:wordWrap/>
              <w:overflowPunct/>
              <w:topLinePunct w:val="0"/>
              <w:bidi w:val="0"/>
              <w:spacing w:line="36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36-毛南族     37-仡佬族     38-锡伯族       39-阿昌族       40-普米族 </w:t>
            </w:r>
          </w:p>
          <w:p w14:paraId="578C71FE">
            <w:pPr>
              <w:pStyle w:val="6"/>
              <w:pageBreakBefore w:val="0"/>
              <w:tabs>
                <w:tab w:val="left" w:pos="2482"/>
              </w:tabs>
              <w:kinsoku/>
              <w:wordWrap/>
              <w:overflowPunct/>
              <w:topLinePunct w:val="0"/>
              <w:bidi w:val="0"/>
              <w:spacing w:line="36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41-塔吉克族   42-怒族       43-乌孜别克族   44-俄罗斯族     45-鄂温克族 </w:t>
            </w:r>
          </w:p>
          <w:p w14:paraId="070AC6BC">
            <w:pPr>
              <w:pStyle w:val="6"/>
              <w:pageBreakBefore w:val="0"/>
              <w:tabs>
                <w:tab w:val="left" w:pos="2482"/>
              </w:tabs>
              <w:kinsoku/>
              <w:wordWrap/>
              <w:overflowPunct/>
              <w:topLinePunct w:val="0"/>
              <w:bidi w:val="0"/>
              <w:spacing w:line="36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46-德昂族     47-保安族     48-裕固族       49-京族         50-塔塔尔族 </w:t>
            </w:r>
          </w:p>
          <w:p w14:paraId="7D7F1E6F">
            <w:pPr>
              <w:pStyle w:val="6"/>
              <w:pageBreakBefore w:val="0"/>
              <w:tabs>
                <w:tab w:val="left" w:pos="2482"/>
              </w:tabs>
              <w:kinsoku/>
              <w:wordWrap/>
              <w:overflowPunct/>
              <w:topLinePunct w:val="0"/>
              <w:bidi w:val="0"/>
              <w:spacing w:line="36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51-独龙族     52-鄂伦春族   53-赫哲族       54-门巴族       55-珞巴族 </w:t>
            </w:r>
          </w:p>
          <w:p w14:paraId="0A7E660C">
            <w:pPr>
              <w:pStyle w:val="6"/>
              <w:pageBreakBefore w:val="0"/>
              <w:tabs>
                <w:tab w:val="left" w:pos="2482"/>
                <w:tab w:val="left" w:pos="2855"/>
              </w:tabs>
              <w:kinsoku/>
              <w:wordWrap/>
              <w:overflowPunct/>
              <w:topLinePunct w:val="0"/>
              <w:bidi w:val="0"/>
              <w:spacing w:line="360" w:lineRule="auto"/>
              <w:ind w:left="-6" w:leftChars="-3" w:firstLine="14" w:firstLineChars="6"/>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56-基诺族                   97-其他         98-外国血统中国籍人士</w:t>
            </w:r>
          </w:p>
        </w:tc>
      </w:tr>
    </w:tbl>
    <w:p w14:paraId="6CB3F178">
      <w:pPr>
        <w:pStyle w:val="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注：以上民族中未包含的少数民族归并到其他（97）。</w:t>
      </w:r>
    </w:p>
    <w:p w14:paraId="3AEFCCE0">
      <w:pPr>
        <w:pStyle w:val="6"/>
        <w:pageBreakBefore w:val="0"/>
        <w:kinsoku/>
        <w:wordWrap/>
        <w:overflowPunct/>
        <w:topLinePunct w:val="0"/>
        <w:bidi w:val="0"/>
        <w:spacing w:line="360" w:lineRule="auto"/>
        <w:textAlignment w:val="auto"/>
        <w:rPr>
          <w:rFonts w:hint="eastAsia" w:ascii="宋体" w:hAnsi="宋体" w:eastAsia="宋体" w:cs="宋体"/>
          <w:color w:val="000000"/>
          <w:sz w:val="24"/>
          <w:szCs w:val="24"/>
        </w:rPr>
      </w:pPr>
    </w:p>
    <w:p w14:paraId="77765D51">
      <w:pPr>
        <w:pStyle w:val="6"/>
        <w:pageBreakBefore w:val="0"/>
        <w:tabs>
          <w:tab w:val="left" w:pos="2552"/>
        </w:tabs>
        <w:kinsoku/>
        <w:wordWrap/>
        <w:overflowPunct/>
        <w:topLinePunct w:val="0"/>
        <w:bidi w:val="0"/>
        <w:spacing w:line="36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KSLBDM               考生类别代码</w:t>
      </w:r>
    </w:p>
    <w:tbl>
      <w:tblPr>
        <w:tblStyle w:val="7"/>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7"/>
      </w:tblGrid>
      <w:tr w14:paraId="727D4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9067" w:type="dxa"/>
            <w:noWrap w:val="0"/>
            <w:vAlign w:val="top"/>
          </w:tcPr>
          <w:p w14:paraId="7D3D5AC6">
            <w:pPr>
              <w:pStyle w:val="6"/>
              <w:pageBreakBefore w:val="0"/>
              <w:tabs>
                <w:tab w:val="left" w:pos="1695"/>
              </w:tabs>
              <w:kinsoku/>
              <w:wordWrap/>
              <w:overflowPunct/>
              <w:topLinePunct w:val="0"/>
              <w:bidi w:val="0"/>
              <w:spacing w:line="36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1 城市应届      2 农村应届       </w:t>
            </w:r>
          </w:p>
        </w:tc>
      </w:tr>
    </w:tbl>
    <w:p w14:paraId="54CA309C">
      <w:pPr>
        <w:pStyle w:val="6"/>
        <w:pageBreakBefore w:val="0"/>
        <w:kinsoku/>
        <w:wordWrap/>
        <w:overflowPunct/>
        <w:topLinePunct w:val="0"/>
        <w:bidi w:val="0"/>
        <w:spacing w:line="36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注：城市和农村根据我省实际确定的界定规则标记。</w:t>
      </w:r>
    </w:p>
    <w:p w14:paraId="1708BA9E">
      <w:pPr>
        <w:pStyle w:val="6"/>
        <w:pageBreakBefore w:val="0"/>
        <w:kinsoku/>
        <w:wordWrap/>
        <w:overflowPunct/>
        <w:topLinePunct w:val="0"/>
        <w:bidi w:val="0"/>
        <w:spacing w:line="36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HJDM                  省市代码</w:t>
      </w:r>
    </w:p>
    <w:tbl>
      <w:tblPr>
        <w:tblStyle w:val="7"/>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7"/>
      </w:tblGrid>
      <w:tr w14:paraId="169F2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9067" w:type="dxa"/>
            <w:noWrap w:val="0"/>
            <w:vAlign w:val="top"/>
          </w:tcPr>
          <w:p w14:paraId="57371392">
            <w:pPr>
              <w:pStyle w:val="6"/>
              <w:pageBreakBefore w:val="0"/>
              <w:kinsoku/>
              <w:wordWrap/>
              <w:overflowPunct/>
              <w:topLinePunct w:val="0"/>
              <w:bidi w:val="0"/>
              <w:spacing w:line="36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11 北京市                 12 天津市                 13 河北省</w:t>
            </w:r>
          </w:p>
          <w:p w14:paraId="5C23154B">
            <w:pPr>
              <w:pStyle w:val="6"/>
              <w:pageBreakBefore w:val="0"/>
              <w:kinsoku/>
              <w:wordWrap/>
              <w:overflowPunct/>
              <w:topLinePunct w:val="0"/>
              <w:bidi w:val="0"/>
              <w:spacing w:line="36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14 山西省                 15 内蒙古自治区           21 辽宁省</w:t>
            </w:r>
          </w:p>
          <w:p w14:paraId="79B8926C">
            <w:pPr>
              <w:pStyle w:val="6"/>
              <w:pageBreakBefore w:val="0"/>
              <w:kinsoku/>
              <w:wordWrap/>
              <w:overflowPunct/>
              <w:topLinePunct w:val="0"/>
              <w:bidi w:val="0"/>
              <w:spacing w:line="36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22 吉林省                 23 黑龙江省               31 上海市</w:t>
            </w:r>
          </w:p>
          <w:p w14:paraId="793EA68E">
            <w:pPr>
              <w:pStyle w:val="6"/>
              <w:pageBreakBefore w:val="0"/>
              <w:kinsoku/>
              <w:wordWrap/>
              <w:overflowPunct/>
              <w:topLinePunct w:val="0"/>
              <w:bidi w:val="0"/>
              <w:spacing w:line="36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32 江苏省                 33 浙江省                 34 安徽省</w:t>
            </w:r>
          </w:p>
          <w:p w14:paraId="5B5FA9C5">
            <w:pPr>
              <w:pStyle w:val="6"/>
              <w:pageBreakBefore w:val="0"/>
              <w:kinsoku/>
              <w:wordWrap/>
              <w:overflowPunct/>
              <w:topLinePunct w:val="0"/>
              <w:bidi w:val="0"/>
              <w:spacing w:line="36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35 福建省                 36 江西省                 37 山东省</w:t>
            </w:r>
          </w:p>
          <w:p w14:paraId="503DC5FC">
            <w:pPr>
              <w:pStyle w:val="6"/>
              <w:pageBreakBefore w:val="0"/>
              <w:kinsoku/>
              <w:wordWrap/>
              <w:overflowPunct/>
              <w:topLinePunct w:val="0"/>
              <w:bidi w:val="0"/>
              <w:spacing w:line="36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41 河南省                 42 湖北省                 43 湖南省</w:t>
            </w:r>
          </w:p>
          <w:p w14:paraId="1A8060E1">
            <w:pPr>
              <w:pStyle w:val="6"/>
              <w:pageBreakBefore w:val="0"/>
              <w:kinsoku/>
              <w:wordWrap/>
              <w:overflowPunct/>
              <w:topLinePunct w:val="0"/>
              <w:bidi w:val="0"/>
              <w:spacing w:line="36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44 广东省                 45 广西壮族自治区         46 海南省</w:t>
            </w:r>
          </w:p>
          <w:p w14:paraId="11C67269">
            <w:pPr>
              <w:pStyle w:val="6"/>
              <w:pageBreakBefore w:val="0"/>
              <w:kinsoku/>
              <w:wordWrap/>
              <w:overflowPunct/>
              <w:topLinePunct w:val="0"/>
              <w:bidi w:val="0"/>
              <w:spacing w:line="36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50 重庆市                 51 四川省                 52 贵州省</w:t>
            </w:r>
          </w:p>
          <w:p w14:paraId="64F1FF9B">
            <w:pPr>
              <w:pStyle w:val="6"/>
              <w:pageBreakBefore w:val="0"/>
              <w:kinsoku/>
              <w:wordWrap/>
              <w:overflowPunct/>
              <w:topLinePunct w:val="0"/>
              <w:bidi w:val="0"/>
              <w:spacing w:line="36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53 云南省                 54 西藏自治区             61 陕西省</w:t>
            </w:r>
          </w:p>
          <w:p w14:paraId="0B2EBC8C">
            <w:pPr>
              <w:pStyle w:val="6"/>
              <w:pageBreakBefore w:val="0"/>
              <w:kinsoku/>
              <w:wordWrap/>
              <w:overflowPunct/>
              <w:topLinePunct w:val="0"/>
              <w:bidi w:val="0"/>
              <w:spacing w:line="36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62 甘肃省                 63 青海省                 64 宁夏回族自治区</w:t>
            </w:r>
          </w:p>
          <w:p w14:paraId="2696E372">
            <w:pPr>
              <w:pStyle w:val="6"/>
              <w:pageBreakBefore w:val="0"/>
              <w:kinsoku/>
              <w:wordWrap/>
              <w:overflowPunct/>
              <w:topLinePunct w:val="0"/>
              <w:bidi w:val="0"/>
              <w:spacing w:line="36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65 新疆维吾尔自治区    </w:t>
            </w:r>
          </w:p>
          <w:p w14:paraId="41277445">
            <w:pPr>
              <w:pStyle w:val="6"/>
              <w:pageBreakBefore w:val="0"/>
              <w:kinsoku/>
              <w:wordWrap/>
              <w:overflowPunct/>
              <w:topLinePunct w:val="0"/>
              <w:bidi w:val="0"/>
              <w:spacing w:line="360" w:lineRule="auto"/>
              <w:textAlignment w:val="auto"/>
              <w:rPr>
                <w:rFonts w:hint="eastAsia" w:ascii="宋体" w:hAnsi="宋体" w:eastAsia="宋体" w:cs="宋体"/>
                <w:b/>
                <w:bCs/>
                <w:color w:val="000000"/>
                <w:sz w:val="24"/>
                <w:szCs w:val="24"/>
              </w:rPr>
            </w:pPr>
            <w:r>
              <w:rPr>
                <w:rFonts w:hint="eastAsia" w:ascii="宋体" w:hAnsi="宋体" w:eastAsia="宋体" w:cs="宋体"/>
                <w:color w:val="000000"/>
                <w:sz w:val="24"/>
                <w:szCs w:val="24"/>
              </w:rPr>
              <w:t xml:space="preserve"> 71 台湾省                 </w:t>
            </w:r>
            <w:r>
              <w:rPr>
                <w:rFonts w:hint="eastAsia" w:ascii="宋体" w:hAnsi="宋体" w:eastAsia="宋体" w:cs="宋体"/>
                <w:bCs/>
                <w:color w:val="000000"/>
                <w:sz w:val="24"/>
                <w:szCs w:val="24"/>
              </w:rPr>
              <w:t>81 香港特别行政区         82 澳门特别行政区</w:t>
            </w:r>
          </w:p>
          <w:p w14:paraId="12B5585D">
            <w:pPr>
              <w:pStyle w:val="6"/>
              <w:pageBreakBefore w:val="0"/>
              <w:kinsoku/>
              <w:wordWrap/>
              <w:overflowPunct/>
              <w:topLinePunct w:val="0"/>
              <w:bidi w:val="0"/>
              <w:spacing w:line="36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98 军人                   99 外国侨民              </w:t>
            </w:r>
          </w:p>
        </w:tc>
      </w:tr>
    </w:tbl>
    <w:p w14:paraId="070D4D16">
      <w:pPr>
        <w:pStyle w:val="6"/>
        <w:pageBreakBefore w:val="0"/>
        <w:kinsoku/>
        <w:wordWrap/>
        <w:overflowPunct/>
        <w:topLinePunct w:val="0"/>
        <w:bidi w:val="0"/>
        <w:spacing w:line="360" w:lineRule="auto"/>
        <w:textAlignment w:val="auto"/>
        <w:rPr>
          <w:rFonts w:hint="eastAsia" w:ascii="宋体" w:hAnsi="宋体" w:eastAsia="宋体" w:cs="宋体"/>
          <w:color w:val="000000"/>
          <w:sz w:val="24"/>
          <w:szCs w:val="24"/>
        </w:rPr>
      </w:pPr>
    </w:p>
    <w:p w14:paraId="5BEC3A36">
      <w:pPr>
        <w:pStyle w:val="6"/>
        <w:pageBreakBefore w:val="0"/>
        <w:kinsoku/>
        <w:wordWrap/>
        <w:overflowPunct/>
        <w:topLinePunct w:val="0"/>
        <w:bidi w:val="0"/>
        <w:spacing w:line="36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KSTZBZ           考生特征标志代码</w:t>
      </w:r>
    </w:p>
    <w:tbl>
      <w:tblPr>
        <w:tblStyle w:val="7"/>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7"/>
      </w:tblGrid>
      <w:tr w14:paraId="521FD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0" w:hRule="atLeast"/>
        </w:trPr>
        <w:tc>
          <w:tcPr>
            <w:tcW w:w="9067" w:type="dxa"/>
            <w:noWrap w:val="0"/>
            <w:vAlign w:val="top"/>
          </w:tcPr>
          <w:p w14:paraId="160C9747">
            <w:pPr>
              <w:pStyle w:val="6"/>
              <w:pageBreakBefore w:val="0"/>
              <w:kinsoku/>
              <w:wordWrap/>
              <w:overflowPunct/>
              <w:topLinePunct w:val="0"/>
              <w:bidi w:val="0"/>
              <w:spacing w:line="36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A-省级优秀学生                                B-思想政治品德突出</w:t>
            </w:r>
          </w:p>
          <w:p w14:paraId="0A5D2D31">
            <w:pPr>
              <w:pStyle w:val="6"/>
              <w:pageBreakBefore w:val="0"/>
              <w:kinsoku/>
              <w:wordWrap/>
              <w:overflowPunct/>
              <w:topLinePunct w:val="0"/>
              <w:bidi w:val="0"/>
              <w:spacing w:line="36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C-省级以上青少年科技创新大赛或奥赛一等奖以上  D-重大体育比赛前六名</w:t>
            </w:r>
          </w:p>
          <w:p w14:paraId="0B763278">
            <w:pPr>
              <w:pStyle w:val="6"/>
              <w:pageBreakBefore w:val="0"/>
              <w:kinsoku/>
              <w:wordWrap/>
              <w:overflowPunct/>
              <w:topLinePunct w:val="0"/>
              <w:bidi w:val="0"/>
              <w:spacing w:line="36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E-国家二级运动员（含）以上                    F-自谋职业城镇退役士兵</w:t>
            </w:r>
          </w:p>
          <w:p w14:paraId="582595EC">
            <w:pPr>
              <w:pStyle w:val="6"/>
              <w:pageBreakBefore w:val="0"/>
              <w:kinsoku/>
              <w:wordWrap/>
              <w:overflowPunct/>
              <w:topLinePunct w:val="0"/>
              <w:bidi w:val="0"/>
              <w:spacing w:line="36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G-三等功退役军人                              J-省级（含）以上优秀学生干部</w:t>
            </w:r>
          </w:p>
          <w:p w14:paraId="59D17288">
            <w:pPr>
              <w:pStyle w:val="6"/>
              <w:pageBreakBefore w:val="0"/>
              <w:kinsoku/>
              <w:wordWrap/>
              <w:overflowPunct/>
              <w:topLinePunct w:val="0"/>
              <w:bidi w:val="0"/>
              <w:spacing w:line="36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H-二等功（含）以上或被大军区以上单位授予荣誉称号的退役军人          </w:t>
            </w:r>
          </w:p>
          <w:p w14:paraId="6BA83EF0">
            <w:pPr>
              <w:pStyle w:val="6"/>
              <w:pageBreakBefore w:val="0"/>
              <w:kinsoku/>
              <w:wordWrap/>
              <w:overflowPunct/>
              <w:topLinePunct w:val="0"/>
              <w:bidi w:val="0"/>
              <w:spacing w:line="36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K-省级（含）以上三好学生                      L-省级劳模、先进工作者</w:t>
            </w:r>
          </w:p>
          <w:p w14:paraId="7620DC1F">
            <w:pPr>
              <w:pStyle w:val="6"/>
              <w:pageBreakBefore w:val="0"/>
              <w:kinsoku/>
              <w:wordWrap/>
              <w:overflowPunct/>
              <w:topLinePunct w:val="0"/>
              <w:bidi w:val="0"/>
              <w:spacing w:line="36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M-聚居少数民族                                N-归侨、华侨子女、归侨子女</w:t>
            </w:r>
          </w:p>
          <w:p w14:paraId="0D5FF7EF">
            <w:pPr>
              <w:pStyle w:val="6"/>
              <w:pageBreakBefore w:val="0"/>
              <w:kinsoku/>
              <w:wordWrap/>
              <w:overflowPunct/>
              <w:topLinePunct w:val="0"/>
              <w:bidi w:val="0"/>
              <w:spacing w:line="36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O-台湾省籍青年          P-烈士子女            Q-退役军人      R-散居少数民族</w:t>
            </w:r>
          </w:p>
          <w:p w14:paraId="09EFA11E">
            <w:pPr>
              <w:pStyle w:val="6"/>
              <w:pageBreakBefore w:val="0"/>
              <w:kinsoku/>
              <w:wordWrap/>
              <w:overflowPunct/>
              <w:topLinePunct w:val="0"/>
              <w:bidi w:val="0"/>
              <w:spacing w:line="36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S-港澳青年              T-残障人员            W-有违规记录    X-其他</w:t>
            </w:r>
          </w:p>
        </w:tc>
      </w:tr>
    </w:tbl>
    <w:p w14:paraId="159BA63B">
      <w:pPr>
        <w:pStyle w:val="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注：考生若有多项特征，应将对应标志代码同时体现在考生特征标志（KSTZBZ）信息</w:t>
      </w:r>
    </w:p>
    <w:p w14:paraId="1505B982">
      <w:pPr>
        <w:pStyle w:val="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项内，左对齐且其间不留空。</w:t>
      </w:r>
    </w:p>
    <w:p w14:paraId="326262A9">
      <w:pPr>
        <w:pStyle w:val="3"/>
        <w:pageBreakBefore w:val="0"/>
        <w:widowControl w:val="0"/>
        <w:kinsoku/>
        <w:wordWrap/>
        <w:overflowPunct/>
        <w:topLinePunct w:val="0"/>
        <w:bidi w:val="0"/>
        <w:snapToGrid/>
        <w:spacing w:before="0" w:beforeLines="0" w:after="0" w:afterLines="0" w:line="360" w:lineRule="auto"/>
        <w:ind w:firstLine="0" w:firstLineChars="0"/>
        <w:textAlignment w:val="auto"/>
        <w:rPr>
          <w:rFonts w:hint="eastAsia" w:ascii="宋体" w:hAnsi="宋体" w:eastAsia="宋体" w:cs="宋体"/>
          <w:sz w:val="24"/>
          <w:szCs w:val="24"/>
          <w:lang w:val="en-US"/>
        </w:rPr>
      </w:pPr>
      <w:r>
        <w:rPr>
          <w:rFonts w:hint="eastAsia" w:ascii="宋体" w:hAnsi="宋体" w:eastAsia="宋体" w:cs="宋体"/>
          <w:sz w:val="24"/>
          <w:szCs w:val="24"/>
        </w:rPr>
        <w:t>2.</w:t>
      </w:r>
      <w:r>
        <w:rPr>
          <w:rFonts w:hint="eastAsia" w:ascii="宋体" w:hAnsi="宋体" w:eastAsia="宋体" w:cs="宋体"/>
          <w:sz w:val="24"/>
          <w:szCs w:val="24"/>
          <w:lang w:val="en-US" w:eastAsia="zh-CN"/>
        </w:rPr>
        <w:t>5系统建设要求</w:t>
      </w:r>
    </w:p>
    <w:p w14:paraId="6A82080A">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bCs/>
          <w:color w:val="000000"/>
          <w:sz w:val="24"/>
          <w:szCs w:val="24"/>
          <w:lang w:val="en-US" w:eastAsia="zh-CN"/>
        </w:rPr>
      </w:pPr>
      <w:r>
        <w:rPr>
          <w:rFonts w:hint="eastAsia" w:ascii="宋体" w:hAnsi="宋体" w:eastAsia="宋体" w:cs="宋体"/>
          <w:sz w:val="24"/>
          <w:szCs w:val="24"/>
          <w:lang w:val="en-US" w:eastAsia="zh-CN"/>
        </w:rPr>
        <w:t>由于网上录取系统已在运营，所以要求供应商熟悉陕西省中专录取工作流程，并通过原有系统的代码和设计、开发文档等，从而保障升级迭代功能无缝融合到原系统，进而能够及时、快速处理中专网上录取管理平台各类问题，确保中专网上录取管理平台工作安全有序。</w:t>
      </w:r>
    </w:p>
    <w:p w14:paraId="28649B81">
      <w:pPr>
        <w:pStyle w:val="2"/>
        <w:pageBreakBefore w:val="0"/>
        <w:numPr>
          <w:ilvl w:val="0"/>
          <w:numId w:val="2"/>
        </w:numPr>
        <w:kinsoku/>
        <w:wordWrap/>
        <w:overflowPunct/>
        <w:topLinePunct w:val="0"/>
        <w:bidi w:val="0"/>
        <w:spacing w:before="0" w:beforeLines="0" w:after="0" w:afterLines="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项目技术要求</w:t>
      </w:r>
    </w:p>
    <w:p w14:paraId="7DF3A37B">
      <w:pPr>
        <w:pStyle w:val="3"/>
        <w:pageBreakBefore w:val="0"/>
        <w:numPr>
          <w:ilvl w:val="0"/>
          <w:numId w:val="0"/>
        </w:numPr>
        <w:kinsoku/>
        <w:wordWrap/>
        <w:overflowPunct/>
        <w:topLinePunct w:val="0"/>
        <w:bidi w:val="0"/>
        <w:spacing w:before="0" w:beforeLines="0" w:after="0" w:afterLines="0" w:line="360" w:lineRule="auto"/>
        <w:ind w:left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3.1 </w:t>
      </w:r>
      <w:r>
        <w:rPr>
          <w:rFonts w:hint="eastAsia" w:ascii="宋体" w:hAnsi="宋体" w:eastAsia="宋体" w:cs="宋体"/>
          <w:sz w:val="24"/>
          <w:szCs w:val="24"/>
        </w:rPr>
        <w:t>IT要求</w:t>
      </w:r>
    </w:p>
    <w:p w14:paraId="471C743F">
      <w:pPr>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本项目实施后需符合省考试院信息化建设的要求，包含但不限于以下：</w:t>
      </w:r>
    </w:p>
    <w:p w14:paraId="0AA395C1">
      <w:pPr>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平台根据</w:t>
      </w:r>
      <w:r>
        <w:rPr>
          <w:rFonts w:hint="eastAsia" w:ascii="宋体" w:hAnsi="宋体" w:eastAsia="宋体" w:cs="宋体"/>
          <w:color w:val="000000"/>
          <w:sz w:val="24"/>
          <w:szCs w:val="24"/>
        </w:rPr>
        <w:t>采购人</w:t>
      </w:r>
      <w:r>
        <w:rPr>
          <w:rFonts w:hint="eastAsia" w:ascii="宋体" w:hAnsi="宋体" w:eastAsia="宋体" w:cs="宋体"/>
          <w:sz w:val="24"/>
          <w:szCs w:val="24"/>
        </w:rPr>
        <w:t>要求，前后端开发技术主流先进。</w:t>
      </w:r>
    </w:p>
    <w:p w14:paraId="7C1E4901">
      <w:pPr>
        <w:pageBreakBefore w:val="0"/>
        <w:kinsoku/>
        <w:wordWrap/>
        <w:overflowPunct/>
        <w:topLinePunct w:val="0"/>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平台需具备高度稳定性，常年24小时运行不卡顿，不死机。</w:t>
      </w:r>
    </w:p>
    <w:p w14:paraId="2C1E7FE0">
      <w:pPr>
        <w:pageBreakBefore w:val="0"/>
        <w:kinsoku/>
        <w:wordWrap/>
        <w:overflowPunct/>
        <w:topLinePunct w:val="0"/>
        <w:bidi w:val="0"/>
        <w:spacing w:line="360" w:lineRule="auto"/>
        <w:ind w:firstLine="42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平台</w:t>
      </w:r>
      <w:r>
        <w:rPr>
          <w:rFonts w:hint="eastAsia" w:ascii="宋体" w:hAnsi="宋体" w:eastAsia="宋体" w:cs="宋体"/>
          <w:sz w:val="24"/>
          <w:szCs w:val="24"/>
        </w:rPr>
        <w:t>最大并发请求用户数不小于50000，同时在线人数不小于500000，访问高峰接口平均响应时间小于1秒。</w:t>
      </w:r>
    </w:p>
    <w:p w14:paraId="7E5EF42F">
      <w:pPr>
        <w:pageBreakBefore w:val="0"/>
        <w:kinsoku/>
        <w:wordWrap/>
        <w:overflowPunct/>
        <w:topLinePunct w:val="0"/>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平台应能方便扩展，以支持未来的新增需求。功能模块应为松耦合，定制标准接口规范，并支持各主流系统接口规范。设计中应说明如何支持将来的扩展以及和第三方系统的对接。</w:t>
      </w:r>
    </w:p>
    <w:p w14:paraId="31A8D4DA">
      <w:pPr>
        <w:pageBreakBefore w:val="0"/>
        <w:kinsoku/>
        <w:wordWrap/>
        <w:overflowPunct/>
        <w:topLinePunct w:val="0"/>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平台接口开发必须支持的主流开发标准和通信接口协议，如Socket、HTTP、HTTPS、Web Service、JSON、消息队列等技术。</w:t>
      </w:r>
    </w:p>
    <w:p w14:paraId="23370666">
      <w:pPr>
        <w:pageBreakBefore w:val="0"/>
        <w:kinsoku/>
        <w:wordWrap/>
        <w:overflowPunct/>
        <w:topLinePunct w:val="0"/>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平台架构优秀，性能强劲，容错能力强，遇到故障能够快速恢复；可扩展性强，结构清晰，易于调整。</w:t>
      </w:r>
    </w:p>
    <w:p w14:paraId="510913AB">
      <w:pPr>
        <w:pageBreakBefore w:val="0"/>
        <w:kinsoku/>
        <w:wordWrap/>
        <w:overflowPunct/>
        <w:topLinePunct w:val="0"/>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为本项目建立完善的备份恢复机制，保障平台的可持续性。</w:t>
      </w:r>
    </w:p>
    <w:p w14:paraId="53721AAB">
      <w:pPr>
        <w:pageBreakBefore w:val="0"/>
        <w:kinsoku/>
        <w:wordWrap/>
        <w:overflowPunct/>
        <w:topLinePunct w:val="0"/>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建立完善的运维保障机制，保障平台的稳定运行。</w:t>
      </w:r>
    </w:p>
    <w:p w14:paraId="1FD1DC04">
      <w:pPr>
        <w:pageBreakBefore w:val="0"/>
        <w:kinsoku/>
        <w:wordWrap/>
        <w:overflowPunct/>
        <w:topLinePunct w:val="0"/>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平台上线交付前需进行完整的功能测试、性能测试、压力测试，并提交书面报告。</w:t>
      </w:r>
    </w:p>
    <w:p w14:paraId="418CE709">
      <w:pPr>
        <w:pageBreakBefore w:val="0"/>
        <w:kinsoku/>
        <w:wordWrap/>
        <w:overflowPunct/>
        <w:topLinePunct w:val="0"/>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平台必须管理简单，使用方便，界面友好，性能轻快。</w:t>
      </w:r>
    </w:p>
    <w:p w14:paraId="71B9CA3B">
      <w:pPr>
        <w:pageBreakBefore w:val="0"/>
        <w:kinsoku/>
        <w:wordWrap/>
        <w:overflowPunct/>
        <w:topLinePunct w:val="0"/>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平台数据安全性高，关键信息加密存储和传输，数据有完整的备份容灾机制。收发数据准确无误，响应快速。</w:t>
      </w:r>
    </w:p>
    <w:p w14:paraId="67416364">
      <w:pPr>
        <w:pageBreakBefore w:val="0"/>
        <w:kinsoku/>
        <w:wordWrap/>
        <w:overflowPunct/>
        <w:topLinePunct w:val="0"/>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本项目服务提供者须与陕西省教育考试院签署数据保密协议，保证不将数据泄露和公开。</w:t>
      </w:r>
    </w:p>
    <w:p w14:paraId="3F864BCB">
      <w:pPr>
        <w:pageBreakBefore w:val="0"/>
        <w:kinsoku/>
        <w:wordWrap/>
        <w:overflowPunct/>
        <w:topLinePunct w:val="0"/>
        <w:bidi w:val="0"/>
        <w:spacing w:line="360" w:lineRule="auto"/>
        <w:ind w:firstLine="420"/>
        <w:textAlignment w:val="auto"/>
        <w:rPr>
          <w:rFonts w:hint="eastAsia" w:ascii="宋体" w:hAnsi="宋体" w:eastAsia="宋体" w:cs="宋体"/>
          <w:sz w:val="24"/>
          <w:szCs w:val="24"/>
        </w:rPr>
      </w:pPr>
      <w:r>
        <w:rPr>
          <w:rFonts w:hint="eastAsia" w:ascii="宋体" w:hAnsi="宋体" w:eastAsia="宋体" w:cs="宋体"/>
          <w:sz w:val="24"/>
          <w:szCs w:val="24"/>
        </w:rPr>
        <w:t>平台结构、数据结构、数据库规划尽可能清晰易懂，出问题便于分析原因。</w:t>
      </w:r>
    </w:p>
    <w:p w14:paraId="76F45F37">
      <w:pPr>
        <w:pageBreakBefore w:val="0"/>
        <w:kinsoku/>
        <w:wordWrap/>
        <w:overflowPunct/>
        <w:topLinePunct w:val="0"/>
        <w:bidi w:val="0"/>
        <w:spacing w:line="360" w:lineRule="auto"/>
        <w:ind w:firstLine="420"/>
        <w:textAlignment w:val="auto"/>
        <w:rPr>
          <w:rFonts w:hint="eastAsia" w:ascii="宋体" w:hAnsi="宋体" w:eastAsia="宋体" w:cs="宋体"/>
          <w:sz w:val="24"/>
          <w:szCs w:val="24"/>
        </w:rPr>
      </w:pPr>
      <w:r>
        <w:rPr>
          <w:rFonts w:hint="eastAsia" w:ascii="宋体" w:hAnsi="宋体" w:eastAsia="宋体" w:cs="宋体"/>
          <w:sz w:val="24"/>
          <w:szCs w:val="24"/>
        </w:rPr>
        <w:t xml:space="preserve"> 系统支持超大文件传输，文件大小不限制。</w:t>
      </w:r>
    </w:p>
    <w:p w14:paraId="4C12F57E">
      <w:pPr>
        <w:pageBreakBefore w:val="0"/>
        <w:kinsoku/>
        <w:wordWrap/>
        <w:overflowPunct/>
        <w:topLinePunct w:val="0"/>
        <w:bidi w:val="0"/>
        <w:spacing w:line="360" w:lineRule="auto"/>
        <w:ind w:firstLine="420"/>
        <w:textAlignment w:val="auto"/>
        <w:rPr>
          <w:rFonts w:hint="eastAsia" w:ascii="宋体" w:hAnsi="宋体" w:eastAsia="宋体" w:cs="宋体"/>
          <w:sz w:val="24"/>
          <w:szCs w:val="24"/>
        </w:rPr>
      </w:pPr>
      <w:r>
        <w:rPr>
          <w:rFonts w:hint="eastAsia" w:ascii="宋体" w:hAnsi="宋体" w:eastAsia="宋体" w:cs="宋体"/>
          <w:sz w:val="24"/>
          <w:szCs w:val="24"/>
        </w:rPr>
        <w:t>具有跨平台特点，支持UNIX、Linux、Windows等不同的操作系统部署，支持不同平台间平滑移植。</w:t>
      </w:r>
    </w:p>
    <w:p w14:paraId="3FD64372">
      <w:pPr>
        <w:pageBreakBefore w:val="0"/>
        <w:kinsoku/>
        <w:wordWrap/>
        <w:overflowPunct/>
        <w:topLinePunct w:val="0"/>
        <w:bidi w:val="0"/>
        <w:spacing w:line="360" w:lineRule="auto"/>
        <w:ind w:firstLine="420"/>
        <w:textAlignment w:val="auto"/>
        <w:rPr>
          <w:rFonts w:hint="eastAsia" w:ascii="宋体" w:hAnsi="宋体" w:eastAsia="宋体" w:cs="宋体"/>
          <w:sz w:val="24"/>
          <w:szCs w:val="24"/>
        </w:rPr>
      </w:pPr>
      <w:r>
        <w:rPr>
          <w:rFonts w:hint="eastAsia" w:ascii="宋体" w:hAnsi="宋体" w:eastAsia="宋体" w:cs="宋体"/>
          <w:sz w:val="24"/>
          <w:szCs w:val="24"/>
        </w:rPr>
        <w:t>拥有一套完整的数据安全解决机制，满足国家信息安全等级保护三级认证要求，保证所有相关数据的保密和安全。</w:t>
      </w:r>
    </w:p>
    <w:p w14:paraId="73DE2067">
      <w:pPr>
        <w:pStyle w:val="3"/>
        <w:pageBreakBefore w:val="0"/>
        <w:kinsoku/>
        <w:wordWrap/>
        <w:overflowPunct/>
        <w:topLinePunct w:val="0"/>
        <w:bidi w:val="0"/>
        <w:spacing w:before="0" w:beforeLines="0" w:after="0" w:afterLines="0" w:line="360" w:lineRule="auto"/>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 其他关键管理项的要求</w:t>
      </w:r>
    </w:p>
    <w:tbl>
      <w:tblPr>
        <w:tblStyle w:val="7"/>
        <w:tblW w:w="0" w:type="auto"/>
        <w:jc w:val="center"/>
        <w:tblLayout w:type="fixed"/>
        <w:tblCellMar>
          <w:top w:w="0" w:type="dxa"/>
          <w:left w:w="10" w:type="dxa"/>
          <w:bottom w:w="0" w:type="dxa"/>
          <w:right w:w="10" w:type="dxa"/>
        </w:tblCellMar>
      </w:tblPr>
      <w:tblGrid>
        <w:gridCol w:w="2184"/>
        <w:gridCol w:w="6617"/>
      </w:tblGrid>
      <w:tr w14:paraId="753BC924">
        <w:tblPrEx>
          <w:tblCellMar>
            <w:top w:w="0" w:type="dxa"/>
            <w:left w:w="10" w:type="dxa"/>
            <w:bottom w:w="0" w:type="dxa"/>
            <w:right w:w="10" w:type="dxa"/>
          </w:tblCellMar>
        </w:tblPrEx>
        <w:trPr>
          <w:jc w:val="center"/>
        </w:trPr>
        <w:tc>
          <w:tcPr>
            <w:tcW w:w="2184"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C33CEA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sz w:val="24"/>
                <w:szCs w:val="24"/>
              </w:rPr>
            </w:pPr>
            <w:r>
              <w:rPr>
                <w:rFonts w:hint="eastAsia" w:ascii="宋体" w:hAnsi="宋体" w:eastAsia="宋体" w:cs="宋体"/>
                <w:b/>
                <w:sz w:val="24"/>
                <w:szCs w:val="24"/>
              </w:rPr>
              <w:t>关键管理项</w:t>
            </w:r>
          </w:p>
        </w:tc>
        <w:tc>
          <w:tcPr>
            <w:tcW w:w="6617" w:type="dxa"/>
            <w:tcBorders>
              <w:top w:val="single" w:color="000000" w:sz="4" w:space="0"/>
              <w:left w:val="single" w:color="000000" w:sz="0" w:space="0"/>
              <w:bottom w:val="single" w:color="000000" w:sz="4" w:space="0"/>
              <w:right w:val="single" w:color="000000" w:sz="4" w:space="0"/>
            </w:tcBorders>
            <w:noWrap w:val="0"/>
            <w:tcMar>
              <w:left w:w="108" w:type="dxa"/>
              <w:right w:w="108" w:type="dxa"/>
            </w:tcMar>
            <w:vAlign w:val="center"/>
          </w:tcPr>
          <w:p w14:paraId="7BEF175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sz w:val="24"/>
                <w:szCs w:val="24"/>
              </w:rPr>
            </w:pPr>
            <w:r>
              <w:rPr>
                <w:rFonts w:hint="eastAsia" w:ascii="宋体" w:hAnsi="宋体" w:eastAsia="宋体" w:cs="宋体"/>
                <w:b/>
                <w:sz w:val="24"/>
                <w:szCs w:val="24"/>
              </w:rPr>
              <w:t>说明</w:t>
            </w:r>
          </w:p>
        </w:tc>
      </w:tr>
      <w:tr w14:paraId="174865C1">
        <w:tblPrEx>
          <w:tblCellMar>
            <w:top w:w="0" w:type="dxa"/>
            <w:left w:w="10" w:type="dxa"/>
            <w:bottom w:w="0" w:type="dxa"/>
            <w:right w:w="10" w:type="dxa"/>
          </w:tblCellMar>
        </w:tblPrEx>
        <w:trPr>
          <w:jc w:val="center"/>
        </w:trPr>
        <w:tc>
          <w:tcPr>
            <w:tcW w:w="2184" w:type="dxa"/>
            <w:tcBorders>
              <w:top w:val="single" w:color="000000" w:sz="0" w:space="0"/>
              <w:left w:val="single" w:color="000000" w:sz="4" w:space="0"/>
              <w:bottom w:val="single" w:color="000000" w:sz="4" w:space="0"/>
              <w:right w:val="single" w:color="000000" w:sz="4" w:space="0"/>
            </w:tcBorders>
            <w:noWrap w:val="0"/>
            <w:tcMar>
              <w:left w:w="108" w:type="dxa"/>
              <w:right w:w="108" w:type="dxa"/>
            </w:tcMar>
            <w:vAlign w:val="center"/>
          </w:tcPr>
          <w:p w14:paraId="066EA69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数据清理和</w:t>
            </w:r>
          </w:p>
          <w:p w14:paraId="28FD73F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迁移方案</w:t>
            </w:r>
          </w:p>
        </w:tc>
        <w:tc>
          <w:tcPr>
            <w:tcW w:w="6617" w:type="dxa"/>
            <w:tcBorders>
              <w:top w:val="single" w:color="000000" w:sz="0" w:space="0"/>
              <w:left w:val="single" w:color="000000" w:sz="0" w:space="0"/>
              <w:bottom w:val="single" w:color="000000" w:sz="4" w:space="0"/>
              <w:right w:val="single" w:color="000000" w:sz="4" w:space="0"/>
            </w:tcBorders>
            <w:noWrap w:val="0"/>
            <w:tcMar>
              <w:left w:w="108" w:type="dxa"/>
              <w:right w:w="108" w:type="dxa"/>
            </w:tcMar>
            <w:vAlign w:val="center"/>
          </w:tcPr>
          <w:p w14:paraId="675D980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数据的准确、及时和完整是实施本项目的重要成功因素之一。</w:t>
            </w:r>
          </w:p>
          <w:p w14:paraId="00FDB8D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请供应商阐述对本项目数据清理和迁移方案的计划。</w:t>
            </w:r>
          </w:p>
        </w:tc>
      </w:tr>
      <w:tr w14:paraId="6E6B2430">
        <w:tblPrEx>
          <w:tblCellMar>
            <w:top w:w="0" w:type="dxa"/>
            <w:left w:w="10" w:type="dxa"/>
            <w:bottom w:w="0" w:type="dxa"/>
            <w:right w:w="10" w:type="dxa"/>
          </w:tblCellMar>
        </w:tblPrEx>
        <w:trPr>
          <w:jc w:val="center"/>
        </w:trPr>
        <w:tc>
          <w:tcPr>
            <w:tcW w:w="2184" w:type="dxa"/>
            <w:tcBorders>
              <w:top w:val="single" w:color="000000" w:sz="0" w:space="0"/>
              <w:left w:val="single" w:color="000000" w:sz="4" w:space="0"/>
              <w:bottom w:val="single" w:color="000000" w:sz="4" w:space="0"/>
              <w:right w:val="single" w:color="000000" w:sz="4" w:space="0"/>
            </w:tcBorders>
            <w:noWrap w:val="0"/>
            <w:tcMar>
              <w:left w:w="108" w:type="dxa"/>
              <w:right w:w="108" w:type="dxa"/>
            </w:tcMar>
            <w:vAlign w:val="center"/>
          </w:tcPr>
          <w:p w14:paraId="188E0AC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变更管理</w:t>
            </w:r>
          </w:p>
        </w:tc>
        <w:tc>
          <w:tcPr>
            <w:tcW w:w="6617" w:type="dxa"/>
            <w:tcBorders>
              <w:top w:val="single" w:color="000000" w:sz="0" w:space="0"/>
              <w:left w:val="single" w:color="000000" w:sz="0" w:space="0"/>
              <w:bottom w:val="single" w:color="000000" w:sz="4" w:space="0"/>
              <w:right w:val="single" w:color="000000" w:sz="4" w:space="0"/>
            </w:tcBorders>
            <w:noWrap w:val="0"/>
            <w:tcMar>
              <w:left w:w="108" w:type="dxa"/>
              <w:right w:w="108" w:type="dxa"/>
            </w:tcMar>
            <w:vAlign w:val="center"/>
          </w:tcPr>
          <w:p w14:paraId="09B65F3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变更管理流程是成功交付项目的基础。变更管理流程是确保对在项目环境中的每个变更在实施以前都得以恰当的定义、评估和审批。</w:t>
            </w:r>
          </w:p>
          <w:p w14:paraId="640AAC5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请供应商阐释对本项目变更管理的方案。</w:t>
            </w:r>
          </w:p>
        </w:tc>
      </w:tr>
      <w:tr w14:paraId="529CAA21">
        <w:tblPrEx>
          <w:tblCellMar>
            <w:top w:w="0" w:type="dxa"/>
            <w:left w:w="10" w:type="dxa"/>
            <w:bottom w:w="0" w:type="dxa"/>
            <w:right w:w="10" w:type="dxa"/>
          </w:tblCellMar>
        </w:tblPrEx>
        <w:trPr>
          <w:jc w:val="center"/>
        </w:trPr>
        <w:tc>
          <w:tcPr>
            <w:tcW w:w="2184" w:type="dxa"/>
            <w:tcBorders>
              <w:top w:val="single" w:color="000000" w:sz="0" w:space="0"/>
              <w:left w:val="single" w:color="000000" w:sz="4" w:space="0"/>
              <w:bottom w:val="single" w:color="000000" w:sz="4" w:space="0"/>
              <w:right w:val="single" w:color="000000" w:sz="4" w:space="0"/>
            </w:tcBorders>
            <w:noWrap w:val="0"/>
            <w:tcMar>
              <w:left w:w="108" w:type="dxa"/>
              <w:right w:w="108" w:type="dxa"/>
            </w:tcMar>
            <w:vAlign w:val="center"/>
          </w:tcPr>
          <w:p w14:paraId="1DE3F2F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沟通管理</w:t>
            </w:r>
          </w:p>
        </w:tc>
        <w:tc>
          <w:tcPr>
            <w:tcW w:w="6617" w:type="dxa"/>
            <w:tcBorders>
              <w:top w:val="single" w:color="000000" w:sz="0" w:space="0"/>
              <w:left w:val="single" w:color="000000" w:sz="0" w:space="0"/>
              <w:bottom w:val="single" w:color="000000" w:sz="4" w:space="0"/>
              <w:right w:val="single" w:color="000000" w:sz="4" w:space="0"/>
            </w:tcBorders>
            <w:noWrap w:val="0"/>
            <w:tcMar>
              <w:left w:w="108" w:type="dxa"/>
              <w:right w:w="108" w:type="dxa"/>
            </w:tcMar>
            <w:vAlign w:val="center"/>
          </w:tcPr>
          <w:p w14:paraId="0B8AACC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列出详细的项目沟通管理计划，包括时间，地点，沟通组织者，沟通对象，沟通内容等。</w:t>
            </w:r>
          </w:p>
        </w:tc>
      </w:tr>
      <w:tr w14:paraId="0B414FA3">
        <w:tblPrEx>
          <w:tblCellMar>
            <w:top w:w="0" w:type="dxa"/>
            <w:left w:w="10" w:type="dxa"/>
            <w:bottom w:w="0" w:type="dxa"/>
            <w:right w:w="10" w:type="dxa"/>
          </w:tblCellMar>
        </w:tblPrEx>
        <w:trPr>
          <w:jc w:val="center"/>
        </w:trPr>
        <w:tc>
          <w:tcPr>
            <w:tcW w:w="2184"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D273F4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质量管理</w:t>
            </w:r>
          </w:p>
        </w:tc>
        <w:tc>
          <w:tcPr>
            <w:tcW w:w="6617" w:type="dxa"/>
            <w:tcBorders>
              <w:top w:val="single" w:color="000000" w:sz="4" w:space="0"/>
              <w:left w:val="single" w:color="000000" w:sz="0" w:space="0"/>
              <w:bottom w:val="single" w:color="000000" w:sz="4" w:space="0"/>
              <w:right w:val="single" w:color="000000" w:sz="4" w:space="0"/>
            </w:tcBorders>
            <w:noWrap w:val="0"/>
            <w:tcMar>
              <w:left w:w="108" w:type="dxa"/>
              <w:right w:w="108" w:type="dxa"/>
            </w:tcMar>
            <w:vAlign w:val="center"/>
          </w:tcPr>
          <w:p w14:paraId="7B9C5A8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要求明确说明如何管理项目各阶段工作的质量以及相关交付物的质量保障。内容应该包含但不仅限质量标准，质量计划、保证和控制的流程和手续，以及质量管理角色与职责。</w:t>
            </w:r>
          </w:p>
        </w:tc>
      </w:tr>
      <w:tr w14:paraId="6FB3EF4B">
        <w:tblPrEx>
          <w:tblCellMar>
            <w:top w:w="0" w:type="dxa"/>
            <w:left w:w="10" w:type="dxa"/>
            <w:bottom w:w="0" w:type="dxa"/>
            <w:right w:w="10" w:type="dxa"/>
          </w:tblCellMar>
        </w:tblPrEx>
        <w:trPr>
          <w:jc w:val="center"/>
        </w:trPr>
        <w:tc>
          <w:tcPr>
            <w:tcW w:w="2184"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6F3DFC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组织结构变更管理</w:t>
            </w:r>
          </w:p>
        </w:tc>
        <w:tc>
          <w:tcPr>
            <w:tcW w:w="6617" w:type="dxa"/>
            <w:tcBorders>
              <w:top w:val="single" w:color="000000" w:sz="4" w:space="0"/>
              <w:left w:val="single" w:color="000000" w:sz="0" w:space="0"/>
              <w:bottom w:val="single" w:color="000000" w:sz="4" w:space="0"/>
              <w:right w:val="single" w:color="000000" w:sz="4" w:space="0"/>
            </w:tcBorders>
            <w:noWrap w:val="0"/>
            <w:tcMar>
              <w:left w:w="108" w:type="dxa"/>
              <w:right w:w="108" w:type="dxa"/>
            </w:tcMar>
            <w:vAlign w:val="center"/>
          </w:tcPr>
          <w:p w14:paraId="19DC8C2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在项目的实施过程中, 由于流程和管理需求的变化带来的组织结构以及工作职能的变化，比如岗位的调整，职能的增加减少，关键用户的确立以及职责的划分等，需要供应商给出相应的建议。</w:t>
            </w:r>
          </w:p>
        </w:tc>
      </w:tr>
      <w:tr w14:paraId="36F29C39">
        <w:tblPrEx>
          <w:tblCellMar>
            <w:top w:w="0" w:type="dxa"/>
            <w:left w:w="10" w:type="dxa"/>
            <w:bottom w:w="0" w:type="dxa"/>
            <w:right w:w="10" w:type="dxa"/>
          </w:tblCellMar>
        </w:tblPrEx>
        <w:trPr>
          <w:jc w:val="center"/>
        </w:trPr>
        <w:tc>
          <w:tcPr>
            <w:tcW w:w="2184"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18A048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回退计划</w:t>
            </w:r>
          </w:p>
        </w:tc>
        <w:tc>
          <w:tcPr>
            <w:tcW w:w="6617" w:type="dxa"/>
            <w:tcBorders>
              <w:top w:val="single" w:color="000000" w:sz="4" w:space="0"/>
              <w:left w:val="single" w:color="000000" w:sz="0" w:space="0"/>
              <w:bottom w:val="single" w:color="000000" w:sz="4" w:space="0"/>
              <w:right w:val="single" w:color="000000" w:sz="4" w:space="0"/>
            </w:tcBorders>
            <w:noWrap w:val="0"/>
            <w:tcMar>
              <w:left w:w="108" w:type="dxa"/>
              <w:right w:w="108" w:type="dxa"/>
            </w:tcMar>
            <w:vAlign w:val="center"/>
          </w:tcPr>
          <w:p w14:paraId="5557FD1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系统上线时制定一个详细而可操作的回退计划对保证业务的可持续进行是非常重要的。 请供应商根据业务需求给出一个详细的回退计划方案。</w:t>
            </w:r>
          </w:p>
        </w:tc>
      </w:tr>
    </w:tbl>
    <w:p w14:paraId="212D9F91">
      <w:pPr>
        <w:pStyle w:val="3"/>
        <w:pageBreakBefore w:val="0"/>
        <w:kinsoku/>
        <w:wordWrap/>
        <w:overflowPunct/>
        <w:topLinePunct w:val="0"/>
        <w:bidi w:val="0"/>
        <w:spacing w:before="0" w:beforeLines="0" w:after="0" w:afterLines="0" w:line="360" w:lineRule="auto"/>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 培训要求</w:t>
      </w:r>
    </w:p>
    <w:p w14:paraId="233AF88F">
      <w:pPr>
        <w:pageBreakBefore w:val="0"/>
        <w:kinsoku/>
        <w:wordWrap/>
        <w:overflowPunct/>
        <w:topLinePunct w:val="0"/>
        <w:bidi w:val="0"/>
        <w:spacing w:line="360" w:lineRule="auto"/>
        <w:ind w:firstLine="440"/>
        <w:jc w:val="left"/>
        <w:textAlignment w:val="auto"/>
        <w:rPr>
          <w:rFonts w:hint="eastAsia" w:ascii="宋体" w:hAnsi="宋体" w:eastAsia="宋体" w:cs="宋体"/>
          <w:sz w:val="24"/>
          <w:szCs w:val="24"/>
        </w:rPr>
      </w:pPr>
      <w:r>
        <w:rPr>
          <w:rFonts w:hint="eastAsia" w:ascii="宋体" w:hAnsi="宋体" w:eastAsia="宋体" w:cs="宋体"/>
          <w:sz w:val="24"/>
          <w:szCs w:val="24"/>
        </w:rPr>
        <w:t>为保障本项目的顺利运行，应考虑到相关的培训安排（包含但不限于）。</w:t>
      </w:r>
    </w:p>
    <w:p w14:paraId="7F8223B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在项目蓝图规划阶段开始之前, 项目组成员和最终用户应接受相关产品知识的培训。</w:t>
      </w:r>
    </w:p>
    <w:p w14:paraId="19852BC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由供应商根据项目的业务范围和系统功能准备相应的培训材料，并分别对相关人员进行培训。</w:t>
      </w:r>
    </w:p>
    <w:p w14:paraId="0D28ADF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制定针对关键用户以及流程所有者的培训计划。</w:t>
      </w:r>
    </w:p>
    <w:p w14:paraId="20B3A35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系统安装和系统管理的培训。</w:t>
      </w:r>
    </w:p>
    <w:p w14:paraId="178054A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yellow"/>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结合技术解</w:t>
      </w:r>
      <w:r>
        <w:rPr>
          <w:rFonts w:hint="eastAsia" w:ascii="宋体" w:hAnsi="宋体" w:eastAsia="宋体" w:cs="宋体"/>
          <w:sz w:val="24"/>
          <w:szCs w:val="24"/>
        </w:rPr>
        <w:t>决方案和实施方案，制定出有针对性的培训计划</w:t>
      </w:r>
      <w:r>
        <w:rPr>
          <w:rFonts w:hint="eastAsia" w:ascii="宋体" w:hAnsi="宋体" w:eastAsia="宋体" w:cs="宋体"/>
          <w:sz w:val="24"/>
          <w:szCs w:val="24"/>
          <w:lang w:eastAsia="zh-CN"/>
        </w:rPr>
        <w:t>。</w:t>
      </w:r>
    </w:p>
    <w:p w14:paraId="507FEB89">
      <w:pPr>
        <w:pStyle w:val="3"/>
        <w:pageBreakBefore w:val="0"/>
        <w:kinsoku/>
        <w:wordWrap/>
        <w:overflowPunct/>
        <w:topLinePunct w:val="0"/>
        <w:bidi w:val="0"/>
        <w:spacing w:before="0" w:beforeLines="0" w:after="0" w:afterLines="0" w:line="360" w:lineRule="auto"/>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3.4 运维要求</w:t>
      </w:r>
    </w:p>
    <w:p w14:paraId="2DD37A77">
      <w:pPr>
        <w:pageBreakBefore w:val="0"/>
        <w:kinsoku/>
        <w:wordWrap/>
        <w:overflowPunct/>
        <w:topLinePunct w:val="0"/>
        <w:bidi w:val="0"/>
        <w:spacing w:line="360" w:lineRule="auto"/>
        <w:ind w:left="329" w:firstLine="442"/>
        <w:textAlignment w:val="auto"/>
        <w:rPr>
          <w:rFonts w:hint="eastAsia" w:ascii="宋体" w:hAnsi="宋体" w:eastAsia="宋体" w:cs="宋体"/>
          <w:sz w:val="24"/>
          <w:szCs w:val="24"/>
        </w:rPr>
      </w:pPr>
      <w:r>
        <w:rPr>
          <w:rFonts w:hint="eastAsia" w:ascii="宋体" w:hAnsi="宋体" w:eastAsia="宋体" w:cs="宋体"/>
          <w:sz w:val="24"/>
          <w:szCs w:val="24"/>
        </w:rPr>
        <w:t>为了确保本项目在实施后安全可靠、平稳运行，供应商一旦中标并在本项目开发上线后需要提供平台合同约定服务周期内的运维服务。成交供应商需要提出一套完整的运维服务保障方案，该方案需要在项目开始初期提交我方审核</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同时</w:t>
      </w:r>
      <w:r>
        <w:rPr>
          <w:rFonts w:hint="eastAsia" w:ascii="宋体" w:hAnsi="宋体" w:eastAsia="宋体" w:cs="宋体"/>
          <w:sz w:val="24"/>
          <w:szCs w:val="24"/>
        </w:rPr>
        <w:t>运维要求包含但不限于以下：</w:t>
      </w:r>
    </w:p>
    <w:p w14:paraId="69AE871A">
      <w:pPr>
        <w:pStyle w:val="5"/>
        <w:pageBreakBefore w:val="0"/>
        <w:kinsoku/>
        <w:wordWrap/>
        <w:overflowPunct/>
        <w:topLinePunct w:val="0"/>
        <w:bidi w:val="0"/>
        <w:spacing w:before="0" w:beforeLines="0" w:after="0" w:afterLines="0"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3.4.1 </w:t>
      </w:r>
      <w:r>
        <w:rPr>
          <w:rFonts w:hint="eastAsia" w:ascii="宋体" w:hAnsi="宋体" w:eastAsia="宋体" w:cs="宋体"/>
          <w:sz w:val="24"/>
          <w:szCs w:val="24"/>
        </w:rPr>
        <w:t>服务级别</w:t>
      </w:r>
    </w:p>
    <w:tbl>
      <w:tblPr>
        <w:tblStyle w:val="7"/>
        <w:tblW w:w="8215" w:type="dxa"/>
        <w:jc w:val="center"/>
        <w:tblLayout w:type="fixed"/>
        <w:tblCellMar>
          <w:top w:w="0" w:type="dxa"/>
          <w:left w:w="108" w:type="dxa"/>
          <w:bottom w:w="0" w:type="dxa"/>
          <w:right w:w="108" w:type="dxa"/>
        </w:tblCellMar>
      </w:tblPr>
      <w:tblGrid>
        <w:gridCol w:w="1988"/>
        <w:gridCol w:w="1842"/>
        <w:gridCol w:w="4385"/>
      </w:tblGrid>
      <w:tr w14:paraId="18AA1FF3">
        <w:tblPrEx>
          <w:tblCellMar>
            <w:top w:w="0" w:type="dxa"/>
            <w:left w:w="108" w:type="dxa"/>
            <w:bottom w:w="0" w:type="dxa"/>
            <w:right w:w="108" w:type="dxa"/>
          </w:tblCellMar>
        </w:tblPrEx>
        <w:trPr>
          <w:trHeight w:val="450" w:hRule="atLeast"/>
          <w:jc w:val="center"/>
        </w:trPr>
        <w:tc>
          <w:tcPr>
            <w:tcW w:w="3830" w:type="dxa"/>
            <w:gridSpan w:val="2"/>
            <w:tcBorders>
              <w:top w:val="double" w:color="auto" w:sz="4" w:space="0"/>
              <w:left w:val="double" w:color="auto" w:sz="4" w:space="0"/>
              <w:bottom w:val="single" w:color="auto" w:sz="4" w:space="0"/>
              <w:right w:val="single" w:color="auto" w:sz="4" w:space="0"/>
            </w:tcBorders>
            <w:noWrap w:val="0"/>
            <w:vAlign w:val="center"/>
          </w:tcPr>
          <w:p w14:paraId="08B60AFB">
            <w:pPr>
              <w:pageBreakBefore w:val="0"/>
              <w:widowControl/>
              <w:kinsoku/>
              <w:wordWrap/>
              <w:overflowPunct/>
              <w:topLinePunct w:val="0"/>
              <w:bidi w:val="0"/>
              <w:spacing w:line="360" w:lineRule="auto"/>
              <w:jc w:val="center"/>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服务级别</w:t>
            </w:r>
          </w:p>
        </w:tc>
        <w:tc>
          <w:tcPr>
            <w:tcW w:w="4385" w:type="dxa"/>
            <w:tcBorders>
              <w:top w:val="double" w:color="auto" w:sz="4" w:space="0"/>
              <w:left w:val="nil"/>
              <w:bottom w:val="single" w:color="auto" w:sz="4" w:space="0"/>
              <w:right w:val="double" w:color="auto" w:sz="4" w:space="0"/>
            </w:tcBorders>
            <w:noWrap w:val="0"/>
            <w:vAlign w:val="center"/>
          </w:tcPr>
          <w:p w14:paraId="07811C65">
            <w:pPr>
              <w:pageBreakBefore w:val="0"/>
              <w:widowControl/>
              <w:kinsoku/>
              <w:wordWrap/>
              <w:overflowPunct/>
              <w:topLinePunct w:val="0"/>
              <w:bidi w:val="0"/>
              <w:spacing w:line="360" w:lineRule="auto"/>
              <w:jc w:val="center"/>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备注</w:t>
            </w:r>
          </w:p>
        </w:tc>
      </w:tr>
      <w:tr w14:paraId="080C0530">
        <w:tblPrEx>
          <w:tblCellMar>
            <w:top w:w="0" w:type="dxa"/>
            <w:left w:w="108" w:type="dxa"/>
            <w:bottom w:w="0" w:type="dxa"/>
            <w:right w:w="108" w:type="dxa"/>
          </w:tblCellMar>
        </w:tblPrEx>
        <w:trPr>
          <w:trHeight w:val="480" w:hRule="atLeast"/>
          <w:jc w:val="center"/>
        </w:trPr>
        <w:tc>
          <w:tcPr>
            <w:tcW w:w="1988" w:type="dxa"/>
            <w:tcBorders>
              <w:top w:val="nil"/>
              <w:left w:val="double" w:color="auto" w:sz="4" w:space="0"/>
              <w:bottom w:val="single" w:color="auto" w:sz="4" w:space="0"/>
              <w:right w:val="single" w:color="auto" w:sz="4" w:space="0"/>
            </w:tcBorders>
            <w:noWrap w:val="0"/>
            <w:vAlign w:val="center"/>
          </w:tcPr>
          <w:p w14:paraId="24ACFE97">
            <w:pPr>
              <w:pageBreakBefore w:val="0"/>
              <w:widowControl/>
              <w:kinsoku/>
              <w:wordWrap/>
              <w:overflowPunct/>
              <w:topLinePunct w:val="0"/>
              <w:bidi w:val="0"/>
              <w:spacing w:line="36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服务时间</w:t>
            </w:r>
          </w:p>
        </w:tc>
        <w:tc>
          <w:tcPr>
            <w:tcW w:w="1842" w:type="dxa"/>
            <w:tcBorders>
              <w:top w:val="nil"/>
              <w:left w:val="nil"/>
              <w:bottom w:val="single" w:color="auto" w:sz="4" w:space="0"/>
              <w:right w:val="single" w:color="auto" w:sz="4" w:space="0"/>
            </w:tcBorders>
            <w:noWrap w:val="0"/>
            <w:vAlign w:val="center"/>
          </w:tcPr>
          <w:p w14:paraId="6224E38A">
            <w:pPr>
              <w:pageBreakBefore w:val="0"/>
              <w:widowControl/>
              <w:kinsoku/>
              <w:wordWrap/>
              <w:overflowPunct/>
              <w:topLinePunct w:val="0"/>
              <w:bidi w:val="0"/>
              <w:spacing w:line="36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正常工作时间</w:t>
            </w:r>
          </w:p>
        </w:tc>
        <w:tc>
          <w:tcPr>
            <w:tcW w:w="4385" w:type="dxa"/>
            <w:tcBorders>
              <w:top w:val="nil"/>
              <w:left w:val="nil"/>
              <w:bottom w:val="single" w:color="auto" w:sz="4" w:space="0"/>
              <w:right w:val="double" w:color="auto" w:sz="4" w:space="0"/>
            </w:tcBorders>
            <w:noWrap w:val="0"/>
            <w:vAlign w:val="center"/>
          </w:tcPr>
          <w:p w14:paraId="32B79B5A">
            <w:pPr>
              <w:pageBreakBefore w:val="0"/>
              <w:widowControl/>
              <w:kinsoku/>
              <w:wordWrap/>
              <w:overflowPunct/>
              <w:topLinePunct w:val="0"/>
              <w:bidi w:val="0"/>
              <w:spacing w:line="36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5×10小时</w:t>
            </w:r>
          </w:p>
        </w:tc>
      </w:tr>
      <w:tr w14:paraId="0291E71A">
        <w:tblPrEx>
          <w:tblCellMar>
            <w:top w:w="0" w:type="dxa"/>
            <w:left w:w="108" w:type="dxa"/>
            <w:bottom w:w="0" w:type="dxa"/>
            <w:right w:w="108" w:type="dxa"/>
          </w:tblCellMar>
        </w:tblPrEx>
        <w:trPr>
          <w:trHeight w:val="480" w:hRule="atLeast"/>
          <w:jc w:val="center"/>
        </w:trPr>
        <w:tc>
          <w:tcPr>
            <w:tcW w:w="1988" w:type="dxa"/>
            <w:tcBorders>
              <w:top w:val="single" w:color="auto" w:sz="4" w:space="0"/>
              <w:left w:val="single" w:color="auto" w:sz="4" w:space="0"/>
              <w:bottom w:val="single" w:color="auto" w:sz="4" w:space="0"/>
              <w:right w:val="single" w:color="auto" w:sz="4" w:space="0"/>
            </w:tcBorders>
            <w:noWrap w:val="0"/>
            <w:vAlign w:val="center"/>
          </w:tcPr>
          <w:p w14:paraId="55190B1F">
            <w:pPr>
              <w:pageBreakBefore w:val="0"/>
              <w:widowControl/>
              <w:kinsoku/>
              <w:wordWrap/>
              <w:overflowPunct/>
              <w:topLinePunct w:val="0"/>
              <w:bidi w:val="0"/>
              <w:spacing w:line="36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响应时间</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22549D7C">
            <w:pPr>
              <w:pageBreakBefore w:val="0"/>
              <w:widowControl/>
              <w:kinsoku/>
              <w:wordWrap/>
              <w:overflowPunct/>
              <w:topLinePunct w:val="0"/>
              <w:bidi w:val="0"/>
              <w:spacing w:line="36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≤半小时</w:t>
            </w:r>
          </w:p>
        </w:tc>
        <w:tc>
          <w:tcPr>
            <w:tcW w:w="4385" w:type="dxa"/>
            <w:tcBorders>
              <w:top w:val="single" w:color="auto" w:sz="4" w:space="0"/>
              <w:left w:val="single" w:color="auto" w:sz="4" w:space="0"/>
              <w:bottom w:val="single" w:color="auto" w:sz="4" w:space="0"/>
              <w:right w:val="single" w:color="auto" w:sz="4" w:space="0"/>
            </w:tcBorders>
            <w:noWrap w:val="0"/>
            <w:vAlign w:val="center"/>
          </w:tcPr>
          <w:p w14:paraId="132AD42F">
            <w:pPr>
              <w:pageBreakBefore w:val="0"/>
              <w:widowControl/>
              <w:kinsoku/>
              <w:wordWrap/>
              <w:overflowPunct/>
              <w:topLinePunct w:val="0"/>
              <w:bidi w:val="0"/>
              <w:spacing w:line="36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采购方通过电话、传真与</w:t>
            </w:r>
            <w:r>
              <w:rPr>
                <w:rFonts w:hint="eastAsia" w:ascii="宋体" w:hAnsi="宋体" w:eastAsia="宋体" w:cs="宋体"/>
                <w:sz w:val="24"/>
                <w:szCs w:val="24"/>
              </w:rPr>
              <w:t>成交供应商</w:t>
            </w:r>
            <w:r>
              <w:rPr>
                <w:rFonts w:hint="eastAsia" w:ascii="宋体" w:hAnsi="宋体" w:eastAsia="宋体" w:cs="宋体"/>
                <w:color w:val="000000"/>
                <w:sz w:val="24"/>
                <w:szCs w:val="24"/>
              </w:rPr>
              <w:t>取得联系后，</w:t>
            </w:r>
            <w:r>
              <w:rPr>
                <w:rFonts w:hint="eastAsia" w:ascii="宋体" w:hAnsi="宋体" w:eastAsia="宋体" w:cs="宋体"/>
                <w:sz w:val="24"/>
                <w:szCs w:val="24"/>
              </w:rPr>
              <w:t>成交供应商</w:t>
            </w:r>
            <w:r>
              <w:rPr>
                <w:rFonts w:hint="eastAsia" w:ascii="宋体" w:hAnsi="宋体" w:eastAsia="宋体" w:cs="宋体"/>
                <w:color w:val="000000"/>
                <w:sz w:val="24"/>
                <w:szCs w:val="24"/>
              </w:rPr>
              <w:t>保证在半小时内给出响应</w:t>
            </w:r>
          </w:p>
        </w:tc>
      </w:tr>
      <w:tr w14:paraId="0A7817F4">
        <w:tblPrEx>
          <w:tblCellMar>
            <w:top w:w="0" w:type="dxa"/>
            <w:left w:w="108" w:type="dxa"/>
            <w:bottom w:w="0" w:type="dxa"/>
            <w:right w:w="108" w:type="dxa"/>
          </w:tblCellMar>
        </w:tblPrEx>
        <w:trPr>
          <w:trHeight w:val="480" w:hRule="atLeast"/>
          <w:jc w:val="center"/>
        </w:trPr>
        <w:tc>
          <w:tcPr>
            <w:tcW w:w="1988" w:type="dxa"/>
            <w:tcBorders>
              <w:top w:val="single" w:color="auto" w:sz="4" w:space="0"/>
              <w:left w:val="double" w:color="auto" w:sz="4" w:space="0"/>
              <w:bottom w:val="single" w:color="auto" w:sz="4" w:space="0"/>
              <w:right w:val="single" w:color="auto" w:sz="4" w:space="0"/>
            </w:tcBorders>
            <w:noWrap w:val="0"/>
            <w:vAlign w:val="center"/>
          </w:tcPr>
          <w:p w14:paraId="5EEFA17F">
            <w:pPr>
              <w:pageBreakBefore w:val="0"/>
              <w:widowControl/>
              <w:kinsoku/>
              <w:wordWrap/>
              <w:overflowPunct/>
              <w:topLinePunct w:val="0"/>
              <w:bidi w:val="0"/>
              <w:spacing w:line="36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关键问题到场时间</w:t>
            </w:r>
          </w:p>
        </w:tc>
        <w:tc>
          <w:tcPr>
            <w:tcW w:w="1842" w:type="dxa"/>
            <w:tcBorders>
              <w:top w:val="single" w:color="auto" w:sz="4" w:space="0"/>
              <w:left w:val="nil"/>
              <w:bottom w:val="single" w:color="auto" w:sz="4" w:space="0"/>
              <w:right w:val="single" w:color="auto" w:sz="4" w:space="0"/>
            </w:tcBorders>
            <w:noWrap w:val="0"/>
            <w:vAlign w:val="center"/>
          </w:tcPr>
          <w:p w14:paraId="3E55AB90">
            <w:pPr>
              <w:pageBreakBefore w:val="0"/>
              <w:widowControl/>
              <w:kinsoku/>
              <w:wordWrap/>
              <w:overflowPunct/>
              <w:topLinePunct w:val="0"/>
              <w:bidi w:val="0"/>
              <w:spacing w:line="36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≤2小时</w:t>
            </w:r>
          </w:p>
        </w:tc>
        <w:tc>
          <w:tcPr>
            <w:tcW w:w="4385" w:type="dxa"/>
            <w:tcBorders>
              <w:top w:val="single" w:color="auto" w:sz="4" w:space="0"/>
              <w:left w:val="nil"/>
              <w:bottom w:val="single" w:color="auto" w:sz="4" w:space="0"/>
              <w:right w:val="double" w:color="auto" w:sz="4" w:space="0"/>
            </w:tcBorders>
            <w:noWrap w:val="0"/>
            <w:vAlign w:val="center"/>
          </w:tcPr>
          <w:p w14:paraId="510053EE">
            <w:pPr>
              <w:pageBreakBefore w:val="0"/>
              <w:widowControl/>
              <w:kinsoku/>
              <w:wordWrap/>
              <w:overflowPunct/>
              <w:topLinePunct w:val="0"/>
              <w:bidi w:val="0"/>
              <w:spacing w:line="36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到达客户现场时间</w:t>
            </w:r>
          </w:p>
        </w:tc>
      </w:tr>
      <w:tr w14:paraId="0DC4F037">
        <w:tblPrEx>
          <w:tblCellMar>
            <w:top w:w="0" w:type="dxa"/>
            <w:left w:w="108" w:type="dxa"/>
            <w:bottom w:w="0" w:type="dxa"/>
            <w:right w:w="108" w:type="dxa"/>
          </w:tblCellMar>
        </w:tblPrEx>
        <w:trPr>
          <w:trHeight w:val="480" w:hRule="atLeast"/>
          <w:jc w:val="center"/>
        </w:trPr>
        <w:tc>
          <w:tcPr>
            <w:tcW w:w="1988" w:type="dxa"/>
            <w:tcBorders>
              <w:top w:val="single" w:color="auto" w:sz="4" w:space="0"/>
              <w:left w:val="double" w:color="auto" w:sz="4" w:space="0"/>
              <w:bottom w:val="single" w:color="auto" w:sz="4" w:space="0"/>
              <w:right w:val="single" w:color="auto" w:sz="4" w:space="0"/>
            </w:tcBorders>
            <w:noWrap w:val="0"/>
            <w:vAlign w:val="center"/>
          </w:tcPr>
          <w:p w14:paraId="454398E1">
            <w:pPr>
              <w:pageBreakBefore w:val="0"/>
              <w:widowControl/>
              <w:kinsoku/>
              <w:wordWrap/>
              <w:overflowPunct/>
              <w:topLinePunct w:val="0"/>
              <w:bidi w:val="0"/>
              <w:spacing w:line="36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专职技术支持人员</w:t>
            </w:r>
          </w:p>
        </w:tc>
        <w:tc>
          <w:tcPr>
            <w:tcW w:w="1842" w:type="dxa"/>
            <w:tcBorders>
              <w:top w:val="nil"/>
              <w:left w:val="nil"/>
              <w:bottom w:val="single" w:color="auto" w:sz="4" w:space="0"/>
              <w:right w:val="single" w:color="auto" w:sz="4" w:space="0"/>
            </w:tcBorders>
            <w:noWrap w:val="0"/>
            <w:vAlign w:val="center"/>
          </w:tcPr>
          <w:p w14:paraId="28D6D410">
            <w:pPr>
              <w:pageBreakBefore w:val="0"/>
              <w:widowControl/>
              <w:kinsoku/>
              <w:wordWrap/>
              <w:overflowPunct/>
              <w:topLinePunct w:val="0"/>
              <w:bidi w:val="0"/>
              <w:spacing w:line="36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w:t>
            </w:r>
          </w:p>
        </w:tc>
        <w:tc>
          <w:tcPr>
            <w:tcW w:w="4385" w:type="dxa"/>
            <w:tcBorders>
              <w:top w:val="nil"/>
              <w:left w:val="nil"/>
              <w:bottom w:val="single" w:color="auto" w:sz="4" w:space="0"/>
              <w:right w:val="double" w:color="auto" w:sz="4" w:space="0"/>
            </w:tcBorders>
            <w:noWrap w:val="0"/>
            <w:vAlign w:val="center"/>
          </w:tcPr>
          <w:p w14:paraId="66300312">
            <w:pPr>
              <w:pageBreakBefore w:val="0"/>
              <w:widowControl/>
              <w:kinsoku/>
              <w:wordWrap/>
              <w:overflowPunct/>
              <w:topLinePunct w:val="0"/>
              <w:bidi w:val="0"/>
              <w:spacing w:line="36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合同签订后指定1-2名专职技术支持人员</w:t>
            </w:r>
          </w:p>
        </w:tc>
      </w:tr>
      <w:tr w14:paraId="7245B77E">
        <w:tblPrEx>
          <w:tblCellMar>
            <w:top w:w="0" w:type="dxa"/>
            <w:left w:w="108" w:type="dxa"/>
            <w:bottom w:w="0" w:type="dxa"/>
            <w:right w:w="108" w:type="dxa"/>
          </w:tblCellMar>
        </w:tblPrEx>
        <w:trPr>
          <w:trHeight w:val="480" w:hRule="atLeast"/>
          <w:jc w:val="center"/>
        </w:trPr>
        <w:tc>
          <w:tcPr>
            <w:tcW w:w="1988" w:type="dxa"/>
            <w:tcBorders>
              <w:top w:val="single" w:color="auto" w:sz="4" w:space="0"/>
              <w:left w:val="double" w:color="auto" w:sz="4" w:space="0"/>
              <w:bottom w:val="single" w:color="auto" w:sz="4" w:space="0"/>
              <w:right w:val="single" w:color="auto" w:sz="4" w:space="0"/>
            </w:tcBorders>
            <w:noWrap w:val="0"/>
            <w:vAlign w:val="center"/>
          </w:tcPr>
          <w:p w14:paraId="5EFB1743">
            <w:pPr>
              <w:pageBreakBefore w:val="0"/>
              <w:widowControl/>
              <w:kinsoku/>
              <w:wordWrap/>
              <w:overflowPunct/>
              <w:topLinePunct w:val="0"/>
              <w:bidi w:val="0"/>
              <w:spacing w:line="36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日常故障处理</w:t>
            </w:r>
          </w:p>
        </w:tc>
        <w:tc>
          <w:tcPr>
            <w:tcW w:w="1842" w:type="dxa"/>
            <w:tcBorders>
              <w:top w:val="nil"/>
              <w:left w:val="nil"/>
              <w:bottom w:val="single" w:color="auto" w:sz="4" w:space="0"/>
              <w:right w:val="single" w:color="auto" w:sz="4" w:space="0"/>
            </w:tcBorders>
            <w:noWrap w:val="0"/>
            <w:vAlign w:val="center"/>
          </w:tcPr>
          <w:p w14:paraId="720B6269">
            <w:pPr>
              <w:pageBreakBefore w:val="0"/>
              <w:widowControl/>
              <w:kinsoku/>
              <w:wordWrap/>
              <w:overflowPunct/>
              <w:topLinePunct w:val="0"/>
              <w:bidi w:val="0"/>
              <w:spacing w:line="36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w:t>
            </w:r>
          </w:p>
        </w:tc>
        <w:tc>
          <w:tcPr>
            <w:tcW w:w="4385" w:type="dxa"/>
            <w:tcBorders>
              <w:top w:val="nil"/>
              <w:left w:val="nil"/>
              <w:bottom w:val="single" w:color="auto" w:sz="4" w:space="0"/>
              <w:right w:val="double" w:color="auto" w:sz="4" w:space="0"/>
            </w:tcBorders>
            <w:noWrap w:val="0"/>
            <w:vAlign w:val="center"/>
          </w:tcPr>
          <w:p w14:paraId="1A09C000">
            <w:pPr>
              <w:pageBreakBefore w:val="0"/>
              <w:widowControl/>
              <w:kinsoku/>
              <w:wordWrap/>
              <w:overflowPunct/>
              <w:topLinePunct w:val="0"/>
              <w:bidi w:val="0"/>
              <w:spacing w:line="36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包括应用系统故障及问题</w:t>
            </w:r>
          </w:p>
        </w:tc>
      </w:tr>
      <w:tr w14:paraId="6E52EE2B">
        <w:tblPrEx>
          <w:tblCellMar>
            <w:top w:w="0" w:type="dxa"/>
            <w:left w:w="108" w:type="dxa"/>
            <w:bottom w:w="0" w:type="dxa"/>
            <w:right w:w="108" w:type="dxa"/>
          </w:tblCellMar>
        </w:tblPrEx>
        <w:trPr>
          <w:trHeight w:val="480" w:hRule="atLeast"/>
          <w:jc w:val="center"/>
        </w:trPr>
        <w:tc>
          <w:tcPr>
            <w:tcW w:w="1988" w:type="dxa"/>
            <w:tcBorders>
              <w:top w:val="single" w:color="auto" w:sz="4" w:space="0"/>
              <w:left w:val="double" w:color="auto" w:sz="4" w:space="0"/>
              <w:bottom w:val="single" w:color="auto" w:sz="4" w:space="0"/>
              <w:right w:val="single" w:color="auto" w:sz="4" w:space="0"/>
            </w:tcBorders>
            <w:noWrap w:val="0"/>
            <w:vAlign w:val="center"/>
          </w:tcPr>
          <w:p w14:paraId="2C595528">
            <w:pPr>
              <w:pageBreakBefore w:val="0"/>
              <w:widowControl/>
              <w:kinsoku/>
              <w:wordWrap/>
              <w:overflowPunct/>
              <w:topLinePunct w:val="0"/>
              <w:bidi w:val="0"/>
              <w:spacing w:line="36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定期巡检服务</w:t>
            </w:r>
          </w:p>
        </w:tc>
        <w:tc>
          <w:tcPr>
            <w:tcW w:w="1842" w:type="dxa"/>
            <w:tcBorders>
              <w:top w:val="nil"/>
              <w:left w:val="nil"/>
              <w:bottom w:val="single" w:color="auto" w:sz="4" w:space="0"/>
              <w:right w:val="single" w:color="auto" w:sz="4" w:space="0"/>
            </w:tcBorders>
            <w:noWrap w:val="0"/>
            <w:vAlign w:val="center"/>
          </w:tcPr>
          <w:p w14:paraId="68D0F9ED">
            <w:pPr>
              <w:pageBreakBefore w:val="0"/>
              <w:widowControl/>
              <w:kinsoku/>
              <w:wordWrap/>
              <w:overflowPunct/>
              <w:topLinePunct w:val="0"/>
              <w:bidi w:val="0"/>
              <w:spacing w:line="36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w:t>
            </w:r>
          </w:p>
        </w:tc>
        <w:tc>
          <w:tcPr>
            <w:tcW w:w="4385" w:type="dxa"/>
            <w:tcBorders>
              <w:top w:val="nil"/>
              <w:left w:val="nil"/>
              <w:bottom w:val="single" w:color="auto" w:sz="4" w:space="0"/>
              <w:right w:val="double" w:color="auto" w:sz="4" w:space="0"/>
            </w:tcBorders>
            <w:noWrap w:val="0"/>
            <w:vAlign w:val="center"/>
          </w:tcPr>
          <w:p w14:paraId="32718408">
            <w:pPr>
              <w:pageBreakBefore w:val="0"/>
              <w:widowControl/>
              <w:kinsoku/>
              <w:wordWrap/>
              <w:overflowPunct/>
              <w:topLinePunct w:val="0"/>
              <w:bidi w:val="0"/>
              <w:spacing w:line="36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每年各重大考试前</w:t>
            </w:r>
          </w:p>
        </w:tc>
      </w:tr>
      <w:tr w14:paraId="0F316861">
        <w:tblPrEx>
          <w:tblCellMar>
            <w:top w:w="0" w:type="dxa"/>
            <w:left w:w="108" w:type="dxa"/>
            <w:bottom w:w="0" w:type="dxa"/>
            <w:right w:w="108" w:type="dxa"/>
          </w:tblCellMar>
        </w:tblPrEx>
        <w:trPr>
          <w:trHeight w:val="480" w:hRule="atLeast"/>
          <w:jc w:val="center"/>
        </w:trPr>
        <w:tc>
          <w:tcPr>
            <w:tcW w:w="1988" w:type="dxa"/>
            <w:tcBorders>
              <w:top w:val="single" w:color="auto" w:sz="4" w:space="0"/>
              <w:left w:val="double" w:color="auto" w:sz="4" w:space="0"/>
              <w:bottom w:val="single" w:color="auto" w:sz="4" w:space="0"/>
              <w:right w:val="single" w:color="auto" w:sz="4" w:space="0"/>
            </w:tcBorders>
            <w:noWrap w:val="0"/>
            <w:vAlign w:val="center"/>
          </w:tcPr>
          <w:p w14:paraId="4908111C">
            <w:pPr>
              <w:pageBreakBefore w:val="0"/>
              <w:widowControl/>
              <w:kinsoku/>
              <w:wordWrap/>
              <w:overflowPunct/>
              <w:topLinePunct w:val="0"/>
              <w:bidi w:val="0"/>
              <w:spacing w:line="36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故障技术支持</w:t>
            </w:r>
          </w:p>
        </w:tc>
        <w:tc>
          <w:tcPr>
            <w:tcW w:w="1842" w:type="dxa"/>
            <w:tcBorders>
              <w:top w:val="nil"/>
              <w:left w:val="nil"/>
              <w:bottom w:val="single" w:color="auto" w:sz="4" w:space="0"/>
              <w:right w:val="single" w:color="auto" w:sz="4" w:space="0"/>
            </w:tcBorders>
            <w:noWrap w:val="0"/>
            <w:vAlign w:val="center"/>
          </w:tcPr>
          <w:p w14:paraId="1C8121D1">
            <w:pPr>
              <w:pageBreakBefore w:val="0"/>
              <w:widowControl/>
              <w:kinsoku/>
              <w:wordWrap/>
              <w:overflowPunct/>
              <w:topLinePunct w:val="0"/>
              <w:bidi w:val="0"/>
              <w:spacing w:line="36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w:t>
            </w:r>
          </w:p>
        </w:tc>
        <w:tc>
          <w:tcPr>
            <w:tcW w:w="4385" w:type="dxa"/>
            <w:tcBorders>
              <w:top w:val="nil"/>
              <w:left w:val="nil"/>
              <w:bottom w:val="single" w:color="auto" w:sz="4" w:space="0"/>
              <w:right w:val="double" w:color="auto" w:sz="4" w:space="0"/>
            </w:tcBorders>
            <w:noWrap w:val="0"/>
            <w:vAlign w:val="center"/>
          </w:tcPr>
          <w:p w14:paraId="38F9A1C5">
            <w:pPr>
              <w:pageBreakBefore w:val="0"/>
              <w:widowControl/>
              <w:kinsoku/>
              <w:wordWrap/>
              <w:overflowPunct/>
              <w:topLinePunct w:val="0"/>
              <w:bidi w:val="0"/>
              <w:spacing w:line="36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不限次数</w:t>
            </w:r>
          </w:p>
        </w:tc>
      </w:tr>
      <w:tr w14:paraId="3C362B84">
        <w:tblPrEx>
          <w:tblCellMar>
            <w:top w:w="0" w:type="dxa"/>
            <w:left w:w="108" w:type="dxa"/>
            <w:bottom w:w="0" w:type="dxa"/>
            <w:right w:w="108" w:type="dxa"/>
          </w:tblCellMar>
        </w:tblPrEx>
        <w:trPr>
          <w:trHeight w:val="480" w:hRule="atLeast"/>
          <w:jc w:val="center"/>
        </w:trPr>
        <w:tc>
          <w:tcPr>
            <w:tcW w:w="1988" w:type="dxa"/>
            <w:tcBorders>
              <w:top w:val="single" w:color="auto" w:sz="4" w:space="0"/>
              <w:left w:val="double" w:color="auto" w:sz="4" w:space="0"/>
              <w:bottom w:val="single" w:color="auto" w:sz="4" w:space="0"/>
              <w:right w:val="single" w:color="auto" w:sz="4" w:space="0"/>
            </w:tcBorders>
            <w:noWrap w:val="0"/>
            <w:vAlign w:val="center"/>
          </w:tcPr>
          <w:p w14:paraId="5151C4D5">
            <w:pPr>
              <w:pageBreakBefore w:val="0"/>
              <w:widowControl/>
              <w:kinsoku/>
              <w:wordWrap/>
              <w:overflowPunct/>
              <w:topLinePunct w:val="0"/>
              <w:bidi w:val="0"/>
              <w:spacing w:line="36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远程服务</w:t>
            </w:r>
          </w:p>
        </w:tc>
        <w:tc>
          <w:tcPr>
            <w:tcW w:w="1842" w:type="dxa"/>
            <w:tcBorders>
              <w:top w:val="nil"/>
              <w:left w:val="nil"/>
              <w:bottom w:val="single" w:color="auto" w:sz="4" w:space="0"/>
              <w:right w:val="single" w:color="auto" w:sz="4" w:space="0"/>
            </w:tcBorders>
            <w:noWrap w:val="0"/>
            <w:vAlign w:val="center"/>
          </w:tcPr>
          <w:p w14:paraId="430F5CB1">
            <w:pPr>
              <w:pageBreakBefore w:val="0"/>
              <w:widowControl/>
              <w:kinsoku/>
              <w:wordWrap/>
              <w:overflowPunct/>
              <w:topLinePunct w:val="0"/>
              <w:bidi w:val="0"/>
              <w:spacing w:line="36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w:t>
            </w:r>
          </w:p>
        </w:tc>
        <w:tc>
          <w:tcPr>
            <w:tcW w:w="4385" w:type="dxa"/>
            <w:tcBorders>
              <w:top w:val="nil"/>
              <w:left w:val="nil"/>
              <w:bottom w:val="single" w:color="auto" w:sz="4" w:space="0"/>
              <w:right w:val="double" w:color="auto" w:sz="4" w:space="0"/>
            </w:tcBorders>
            <w:noWrap w:val="0"/>
            <w:vAlign w:val="center"/>
          </w:tcPr>
          <w:p w14:paraId="2401B64F">
            <w:pPr>
              <w:pageBreakBefore w:val="0"/>
              <w:widowControl/>
              <w:kinsoku/>
              <w:wordWrap/>
              <w:overflowPunct/>
              <w:topLinePunct w:val="0"/>
              <w:bidi w:val="0"/>
              <w:spacing w:line="36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远程技术服务</w:t>
            </w:r>
          </w:p>
        </w:tc>
      </w:tr>
      <w:tr w14:paraId="210E820D">
        <w:tblPrEx>
          <w:tblCellMar>
            <w:top w:w="0" w:type="dxa"/>
            <w:left w:w="108" w:type="dxa"/>
            <w:bottom w:w="0" w:type="dxa"/>
            <w:right w:w="108" w:type="dxa"/>
          </w:tblCellMar>
        </w:tblPrEx>
        <w:trPr>
          <w:trHeight w:val="480" w:hRule="atLeast"/>
          <w:jc w:val="center"/>
        </w:trPr>
        <w:tc>
          <w:tcPr>
            <w:tcW w:w="1988" w:type="dxa"/>
            <w:tcBorders>
              <w:top w:val="single" w:color="auto" w:sz="4" w:space="0"/>
              <w:left w:val="double" w:color="auto" w:sz="4" w:space="0"/>
              <w:bottom w:val="single" w:color="auto" w:sz="4" w:space="0"/>
              <w:right w:val="single" w:color="auto" w:sz="4" w:space="0"/>
            </w:tcBorders>
            <w:noWrap w:val="0"/>
            <w:vAlign w:val="center"/>
          </w:tcPr>
          <w:p w14:paraId="5E7857C0">
            <w:pPr>
              <w:pageBreakBefore w:val="0"/>
              <w:widowControl/>
              <w:kinsoku/>
              <w:wordWrap/>
              <w:overflowPunct/>
              <w:topLinePunct w:val="0"/>
              <w:bidi w:val="0"/>
              <w:spacing w:line="36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现场故障抢修</w:t>
            </w:r>
          </w:p>
        </w:tc>
        <w:tc>
          <w:tcPr>
            <w:tcW w:w="1842" w:type="dxa"/>
            <w:tcBorders>
              <w:top w:val="nil"/>
              <w:left w:val="nil"/>
              <w:bottom w:val="single" w:color="auto" w:sz="4" w:space="0"/>
              <w:right w:val="single" w:color="auto" w:sz="4" w:space="0"/>
            </w:tcBorders>
            <w:noWrap w:val="0"/>
            <w:vAlign w:val="center"/>
          </w:tcPr>
          <w:p w14:paraId="24A505B0">
            <w:pPr>
              <w:pageBreakBefore w:val="0"/>
              <w:widowControl/>
              <w:kinsoku/>
              <w:wordWrap/>
              <w:overflowPunct/>
              <w:topLinePunct w:val="0"/>
              <w:bidi w:val="0"/>
              <w:spacing w:line="36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w:t>
            </w:r>
          </w:p>
        </w:tc>
        <w:tc>
          <w:tcPr>
            <w:tcW w:w="4385" w:type="dxa"/>
            <w:tcBorders>
              <w:top w:val="nil"/>
              <w:left w:val="nil"/>
              <w:bottom w:val="single" w:color="auto" w:sz="4" w:space="0"/>
              <w:right w:val="double" w:color="auto" w:sz="4" w:space="0"/>
            </w:tcBorders>
            <w:noWrap w:val="0"/>
            <w:vAlign w:val="center"/>
          </w:tcPr>
          <w:p w14:paraId="3BF9B3EC">
            <w:pPr>
              <w:pageBreakBefore w:val="0"/>
              <w:widowControl/>
              <w:kinsoku/>
              <w:wordWrap/>
              <w:overflowPunct/>
              <w:topLinePunct w:val="0"/>
              <w:bidi w:val="0"/>
              <w:spacing w:line="36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现场故障抢修解决</w:t>
            </w:r>
          </w:p>
        </w:tc>
      </w:tr>
      <w:tr w14:paraId="1DADE5F4">
        <w:tblPrEx>
          <w:tblCellMar>
            <w:top w:w="0" w:type="dxa"/>
            <w:left w:w="108" w:type="dxa"/>
            <w:bottom w:w="0" w:type="dxa"/>
            <w:right w:w="108" w:type="dxa"/>
          </w:tblCellMar>
        </w:tblPrEx>
        <w:trPr>
          <w:trHeight w:val="480" w:hRule="atLeast"/>
          <w:jc w:val="center"/>
        </w:trPr>
        <w:tc>
          <w:tcPr>
            <w:tcW w:w="1988" w:type="dxa"/>
            <w:tcBorders>
              <w:top w:val="single" w:color="auto" w:sz="4" w:space="0"/>
              <w:left w:val="double" w:color="auto" w:sz="4" w:space="0"/>
              <w:bottom w:val="double" w:color="auto" w:sz="4" w:space="0"/>
              <w:right w:val="single" w:color="auto" w:sz="4" w:space="0"/>
            </w:tcBorders>
            <w:noWrap w:val="0"/>
            <w:vAlign w:val="center"/>
          </w:tcPr>
          <w:p w14:paraId="61C8F518">
            <w:pPr>
              <w:pageBreakBefore w:val="0"/>
              <w:widowControl/>
              <w:kinsoku/>
              <w:wordWrap/>
              <w:overflowPunct/>
              <w:topLinePunct w:val="0"/>
              <w:bidi w:val="0"/>
              <w:spacing w:line="36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疑难问题咨询</w:t>
            </w:r>
          </w:p>
        </w:tc>
        <w:tc>
          <w:tcPr>
            <w:tcW w:w="1842" w:type="dxa"/>
            <w:tcBorders>
              <w:top w:val="nil"/>
              <w:left w:val="nil"/>
              <w:bottom w:val="double" w:color="auto" w:sz="4" w:space="0"/>
              <w:right w:val="single" w:color="auto" w:sz="4" w:space="0"/>
            </w:tcBorders>
            <w:noWrap w:val="0"/>
            <w:vAlign w:val="center"/>
          </w:tcPr>
          <w:p w14:paraId="1671BBDC">
            <w:pPr>
              <w:pageBreakBefore w:val="0"/>
              <w:widowControl/>
              <w:kinsoku/>
              <w:wordWrap/>
              <w:overflowPunct/>
              <w:topLinePunct w:val="0"/>
              <w:bidi w:val="0"/>
              <w:spacing w:line="36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w:t>
            </w:r>
          </w:p>
        </w:tc>
        <w:tc>
          <w:tcPr>
            <w:tcW w:w="4385" w:type="dxa"/>
            <w:tcBorders>
              <w:top w:val="nil"/>
              <w:left w:val="nil"/>
              <w:bottom w:val="double" w:color="auto" w:sz="4" w:space="0"/>
              <w:right w:val="double" w:color="auto" w:sz="4" w:space="0"/>
            </w:tcBorders>
            <w:noWrap w:val="0"/>
            <w:vAlign w:val="center"/>
          </w:tcPr>
          <w:p w14:paraId="28AE9ED1">
            <w:pPr>
              <w:pageBreakBefore w:val="0"/>
              <w:widowControl/>
              <w:kinsoku/>
              <w:wordWrap/>
              <w:overflowPunct/>
              <w:topLinePunct w:val="0"/>
              <w:bidi w:val="0"/>
              <w:spacing w:line="36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指定技术支持人员</w:t>
            </w:r>
          </w:p>
        </w:tc>
      </w:tr>
    </w:tbl>
    <w:p w14:paraId="6F7F0BC5">
      <w:pPr>
        <w:pStyle w:val="5"/>
        <w:pageBreakBefore w:val="0"/>
        <w:kinsoku/>
        <w:wordWrap/>
        <w:overflowPunct/>
        <w:topLinePunct w:val="0"/>
        <w:bidi w:val="0"/>
        <w:spacing w:before="0" w:beforeLines="0" w:after="0" w:afterLines="0"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3.4.2系统故障响应现场服务</w:t>
      </w:r>
    </w:p>
    <w:p w14:paraId="0C9E3E20">
      <w:pPr>
        <w:pageBreakBefore w:val="0"/>
        <w:kinsoku/>
        <w:wordWrap/>
        <w:overflowPunct/>
        <w:topLinePunct w:val="0"/>
        <w:bidi w:val="0"/>
        <w:snapToGrid w:val="0"/>
        <w:spacing w:line="360" w:lineRule="auto"/>
        <w:ind w:firstLine="566" w:firstLineChars="236"/>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维护期内</w:t>
      </w:r>
      <w:r>
        <w:rPr>
          <w:rFonts w:hint="eastAsia" w:ascii="宋体" w:hAnsi="宋体" w:eastAsia="宋体" w:cs="宋体"/>
          <w:sz w:val="24"/>
          <w:szCs w:val="24"/>
        </w:rPr>
        <w:t>成交供应商</w:t>
      </w:r>
      <w:r>
        <w:rPr>
          <w:rFonts w:hint="eastAsia" w:ascii="宋体" w:hAnsi="宋体" w:eastAsia="宋体" w:cs="宋体"/>
          <w:color w:val="000000"/>
          <w:sz w:val="24"/>
          <w:szCs w:val="24"/>
        </w:rPr>
        <w:t>提供5×10小时响应服务（采购方通过电话、传真与</w:t>
      </w:r>
      <w:r>
        <w:rPr>
          <w:rFonts w:hint="eastAsia" w:ascii="宋体" w:hAnsi="宋体" w:eastAsia="宋体" w:cs="宋体"/>
          <w:sz w:val="24"/>
          <w:szCs w:val="24"/>
        </w:rPr>
        <w:t>成交供应商</w:t>
      </w:r>
      <w:r>
        <w:rPr>
          <w:rFonts w:hint="eastAsia" w:ascii="宋体" w:hAnsi="宋体" w:eastAsia="宋体" w:cs="宋体"/>
          <w:color w:val="000000"/>
          <w:sz w:val="24"/>
          <w:szCs w:val="24"/>
        </w:rPr>
        <w:t>取得联系后，</w:t>
      </w:r>
      <w:r>
        <w:rPr>
          <w:rFonts w:hint="eastAsia" w:ascii="宋体" w:hAnsi="宋体" w:eastAsia="宋体" w:cs="宋体"/>
          <w:sz w:val="24"/>
          <w:szCs w:val="24"/>
        </w:rPr>
        <w:t>成交供应商</w:t>
      </w:r>
      <w:r>
        <w:rPr>
          <w:rFonts w:hint="eastAsia" w:ascii="宋体" w:hAnsi="宋体" w:eastAsia="宋体" w:cs="宋体"/>
          <w:color w:val="000000"/>
          <w:sz w:val="24"/>
          <w:szCs w:val="24"/>
        </w:rPr>
        <w:t>保证在半小时内给出相应，三小时内恢复系统，三天内解决问题），具体响应方式根据故障级别而定，其具体内容如下：</w:t>
      </w:r>
    </w:p>
    <w:p w14:paraId="60FBCBA5">
      <w:pPr>
        <w:pageBreakBefore w:val="0"/>
        <w:kinsoku/>
        <w:wordWrap/>
        <w:overflowPunct/>
        <w:topLinePunct w:val="0"/>
        <w:bidi w:val="0"/>
        <w:snapToGrid w:val="0"/>
        <w:spacing w:line="360" w:lineRule="auto"/>
        <w:ind w:firstLine="420" w:firstLine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1）一般性非系统故障</w:t>
      </w:r>
    </w:p>
    <w:p w14:paraId="495CAAF4">
      <w:pPr>
        <w:pageBreakBefore w:val="0"/>
        <w:tabs>
          <w:tab w:val="left" w:pos="900"/>
        </w:tabs>
        <w:kinsoku/>
        <w:wordWrap/>
        <w:overflowPunct/>
        <w:topLinePunct w:val="0"/>
        <w:bidi w:val="0"/>
        <w:snapToGrid w:val="0"/>
        <w:spacing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对于不影响业务工作的一般性故障，首先提供故障热线支持服务，其方式包括通过电话进行技术支持和远程登录。如果不能解决问题，则在用户指定时间内到达现场，在最短时间内排除故障。</w:t>
      </w:r>
    </w:p>
    <w:p w14:paraId="49F82351">
      <w:pPr>
        <w:pageBreakBefore w:val="0"/>
        <w:kinsoku/>
        <w:wordWrap/>
        <w:overflowPunct/>
        <w:topLinePunct w:val="0"/>
        <w:bidi w:val="0"/>
        <w:snapToGrid w:val="0"/>
        <w:spacing w:line="360" w:lineRule="auto"/>
        <w:ind w:firstLine="420" w:firstLine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2）系统故障情况排除技术响应</w:t>
      </w:r>
    </w:p>
    <w:p w14:paraId="37506DBB">
      <w:pPr>
        <w:pageBreakBefore w:val="0"/>
        <w:tabs>
          <w:tab w:val="left" w:pos="900"/>
        </w:tabs>
        <w:kinsoku/>
        <w:wordWrap/>
        <w:overflowPunct/>
        <w:topLinePunct w:val="0"/>
        <w:bidi w:val="0"/>
        <w:snapToGrid w:val="0"/>
        <w:spacing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如发生系统故障或已导致业务工作不能正常进行，</w:t>
      </w:r>
      <w:r>
        <w:rPr>
          <w:rFonts w:hint="eastAsia" w:ascii="宋体" w:hAnsi="宋体" w:eastAsia="宋体" w:cs="宋体"/>
          <w:sz w:val="24"/>
          <w:szCs w:val="24"/>
        </w:rPr>
        <w:t>成交供应商</w:t>
      </w:r>
      <w:r>
        <w:rPr>
          <w:rFonts w:hint="eastAsia" w:ascii="宋体" w:hAnsi="宋体" w:eastAsia="宋体" w:cs="宋体"/>
          <w:color w:val="000000"/>
          <w:sz w:val="24"/>
          <w:szCs w:val="24"/>
        </w:rPr>
        <w:t>将在接到故障报告后，根据用户要求在第一时间到达现场提供维护服务。三小时内恢复系统，三天内解决问题。</w:t>
      </w:r>
    </w:p>
    <w:p w14:paraId="34141237">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3）维护期内定期巡检服务：</w:t>
      </w:r>
    </w:p>
    <w:p w14:paraId="6C12E946">
      <w:pPr>
        <w:pageBreakBefore w:val="0"/>
        <w:tabs>
          <w:tab w:val="left" w:pos="900"/>
        </w:tabs>
        <w:kinsoku/>
        <w:wordWrap/>
        <w:overflowPunct/>
        <w:topLinePunct w:val="0"/>
        <w:bidi w:val="0"/>
        <w:snapToGrid w:val="0"/>
        <w:spacing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sz w:val="24"/>
          <w:szCs w:val="24"/>
        </w:rPr>
        <w:t>成交供应商</w:t>
      </w:r>
      <w:r>
        <w:rPr>
          <w:rFonts w:hint="eastAsia" w:ascii="宋体" w:hAnsi="宋体" w:eastAsia="宋体" w:cs="宋体"/>
          <w:color w:val="000000"/>
          <w:sz w:val="24"/>
          <w:szCs w:val="24"/>
        </w:rPr>
        <w:t>提供每月定期的巡检服务，通过巡检及时发现和纠正可能出现的系统问题, 从而在最大程度上为系统的连续稳定运行提供了保证。巡检内容主要包括：</w:t>
      </w:r>
    </w:p>
    <w:p w14:paraId="72C37A7A">
      <w:pPr>
        <w:pageBreakBefore w:val="0"/>
        <w:numPr>
          <w:ilvl w:val="0"/>
          <w:numId w:val="5"/>
        </w:numPr>
        <w:tabs>
          <w:tab w:val="left" w:pos="1134"/>
        </w:tabs>
        <w:kinsoku/>
        <w:wordWrap/>
        <w:overflowPunct/>
        <w:topLinePunct w:val="0"/>
        <w:bidi w:val="0"/>
        <w:snapToGrid w:val="0"/>
        <w:spacing w:line="36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服务器及应用系统状态检测；</w:t>
      </w:r>
    </w:p>
    <w:p w14:paraId="0B0B900D">
      <w:pPr>
        <w:pageBreakBefore w:val="0"/>
        <w:numPr>
          <w:ilvl w:val="0"/>
          <w:numId w:val="5"/>
        </w:numPr>
        <w:tabs>
          <w:tab w:val="left" w:pos="1134"/>
        </w:tabs>
        <w:kinsoku/>
        <w:wordWrap/>
        <w:overflowPunct/>
        <w:topLinePunct w:val="0"/>
        <w:bidi w:val="0"/>
        <w:snapToGrid w:val="0"/>
        <w:spacing w:line="36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数据库状态检测；</w:t>
      </w:r>
    </w:p>
    <w:p w14:paraId="2106F261">
      <w:pPr>
        <w:pageBreakBefore w:val="0"/>
        <w:numPr>
          <w:ilvl w:val="0"/>
          <w:numId w:val="5"/>
        </w:numPr>
        <w:tabs>
          <w:tab w:val="left" w:pos="1134"/>
        </w:tabs>
        <w:kinsoku/>
        <w:wordWrap/>
        <w:overflowPunct/>
        <w:topLinePunct w:val="0"/>
        <w:bidi w:val="0"/>
        <w:snapToGrid w:val="0"/>
        <w:spacing w:line="36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应用程序检测及更新；</w:t>
      </w:r>
    </w:p>
    <w:p w14:paraId="6B1B5780">
      <w:pPr>
        <w:pageBreakBefore w:val="0"/>
        <w:numPr>
          <w:ilvl w:val="0"/>
          <w:numId w:val="5"/>
        </w:numPr>
        <w:tabs>
          <w:tab w:val="left" w:pos="1134"/>
        </w:tabs>
        <w:kinsoku/>
        <w:wordWrap/>
        <w:overflowPunct/>
        <w:topLinePunct w:val="0"/>
        <w:bidi w:val="0"/>
        <w:snapToGrid w:val="0"/>
        <w:spacing w:line="36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网络情况检测；</w:t>
      </w:r>
    </w:p>
    <w:p w14:paraId="44D51F64">
      <w:pPr>
        <w:pageBreakBefore w:val="0"/>
        <w:numPr>
          <w:ilvl w:val="0"/>
          <w:numId w:val="5"/>
        </w:numPr>
        <w:tabs>
          <w:tab w:val="left" w:pos="1134"/>
        </w:tabs>
        <w:kinsoku/>
        <w:wordWrap/>
        <w:overflowPunct/>
        <w:topLinePunct w:val="0"/>
        <w:bidi w:val="0"/>
        <w:snapToGrid w:val="0"/>
        <w:spacing w:line="36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检查应用服务器系统中的系统设置和系统日志，处理报错问题，清理临时文件；</w:t>
      </w:r>
    </w:p>
    <w:p w14:paraId="12E6C873">
      <w:pPr>
        <w:pageBreakBefore w:val="0"/>
        <w:numPr>
          <w:ilvl w:val="0"/>
          <w:numId w:val="5"/>
        </w:numPr>
        <w:tabs>
          <w:tab w:val="left" w:pos="1134"/>
        </w:tabs>
        <w:kinsoku/>
        <w:wordWrap/>
        <w:overflowPunct/>
        <w:topLinePunct w:val="0"/>
        <w:bidi w:val="0"/>
        <w:snapToGrid w:val="0"/>
        <w:spacing w:line="360" w:lineRule="auto"/>
        <w:textAlignment w:val="auto"/>
        <w:rPr>
          <w:rFonts w:hint="eastAsia" w:ascii="宋体" w:hAnsi="宋体" w:eastAsia="宋体" w:cs="宋体"/>
          <w:sz w:val="24"/>
          <w:szCs w:val="24"/>
        </w:rPr>
      </w:pPr>
      <w:r>
        <w:rPr>
          <w:rFonts w:hint="eastAsia" w:ascii="宋体" w:hAnsi="宋体" w:eastAsia="宋体" w:cs="宋体"/>
          <w:color w:val="000000"/>
          <w:sz w:val="24"/>
          <w:szCs w:val="24"/>
        </w:rPr>
        <w:t>其他。</w:t>
      </w:r>
    </w:p>
    <w:p w14:paraId="43B6DD95">
      <w:pPr>
        <w:pStyle w:val="5"/>
        <w:pageBreakBefore w:val="0"/>
        <w:kinsoku/>
        <w:wordWrap/>
        <w:overflowPunct/>
        <w:topLinePunct w:val="0"/>
        <w:bidi w:val="0"/>
        <w:spacing w:before="0" w:beforeLines="0" w:after="0" w:afterLines="0"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3.4.3 服务支持方式</w:t>
      </w:r>
    </w:p>
    <w:p w14:paraId="0788E6A1">
      <w:pPr>
        <w:pStyle w:val="10"/>
        <w:pageBreakBefore w:val="0"/>
        <w:kinsoku/>
        <w:wordWrap/>
        <w:overflowPunct/>
        <w:topLinePunct w:val="0"/>
        <w:bidi w:val="0"/>
        <w:spacing w:before="0" w:after="0" w:line="360" w:lineRule="auto"/>
        <w:ind w:firstLine="708" w:firstLineChars="294"/>
        <w:textAlignment w:val="auto"/>
        <w:rPr>
          <w:rStyle w:val="11"/>
          <w:rFonts w:hint="eastAsia" w:ascii="宋体" w:hAnsi="宋体" w:eastAsia="宋体" w:cs="宋体"/>
          <w:sz w:val="24"/>
          <w:szCs w:val="24"/>
        </w:rPr>
      </w:pPr>
      <w:r>
        <w:rPr>
          <w:rFonts w:hint="eastAsia" w:ascii="宋体" w:hAnsi="宋体" w:eastAsia="宋体" w:cs="宋体"/>
          <w:b/>
          <w:sz w:val="24"/>
          <w:szCs w:val="24"/>
        </w:rPr>
        <w:t>■ 电话支持：</w:t>
      </w:r>
      <w:r>
        <w:rPr>
          <w:rFonts w:hint="eastAsia" w:ascii="宋体" w:hAnsi="宋体" w:eastAsia="宋体" w:cs="宋体"/>
          <w:sz w:val="24"/>
          <w:szCs w:val="24"/>
        </w:rPr>
        <w:t>5×10小时</w:t>
      </w:r>
      <w:r>
        <w:rPr>
          <w:rFonts w:hint="eastAsia" w:ascii="宋体" w:hAnsi="宋体" w:eastAsia="宋体" w:cs="宋体"/>
          <w:kern w:val="2"/>
          <w:sz w:val="24"/>
          <w:szCs w:val="24"/>
        </w:rPr>
        <w:t>客服热线；电话支持不限次数。</w:t>
      </w:r>
    </w:p>
    <w:p w14:paraId="75640C6D">
      <w:pPr>
        <w:pageBreakBefore w:val="0"/>
        <w:kinsoku/>
        <w:wordWrap/>
        <w:overflowPunct/>
        <w:topLinePunct w:val="0"/>
        <w:bidi w:val="0"/>
        <w:spacing w:line="360" w:lineRule="auto"/>
        <w:ind w:firstLine="723" w:firstLineChars="300"/>
        <w:jc w:val="left"/>
        <w:textAlignment w:val="auto"/>
        <w:rPr>
          <w:rFonts w:hint="eastAsia" w:ascii="宋体" w:hAnsi="宋体" w:eastAsia="宋体" w:cs="宋体"/>
          <w:b/>
          <w:sz w:val="24"/>
          <w:szCs w:val="24"/>
        </w:rPr>
      </w:pPr>
      <w:r>
        <w:rPr>
          <w:rFonts w:hint="eastAsia" w:ascii="宋体" w:hAnsi="宋体" w:eastAsia="宋体" w:cs="宋体"/>
          <w:b/>
          <w:sz w:val="24"/>
          <w:szCs w:val="24"/>
        </w:rPr>
        <w:t>■ 远程支持：</w:t>
      </w:r>
      <w:r>
        <w:rPr>
          <w:rFonts w:hint="eastAsia" w:ascii="宋体" w:hAnsi="宋体" w:eastAsia="宋体" w:cs="宋体"/>
          <w:sz w:val="24"/>
          <w:szCs w:val="24"/>
        </w:rPr>
        <w:t>提供远程桌面技术服务，该方式需要客户支持远程接入；远程支持不限次数。</w:t>
      </w:r>
    </w:p>
    <w:p w14:paraId="47A83DBC">
      <w:pPr>
        <w:pageBreakBefore w:val="0"/>
        <w:kinsoku/>
        <w:wordWrap/>
        <w:overflowPunct/>
        <w:topLinePunct w:val="0"/>
        <w:bidi w:val="0"/>
        <w:spacing w:line="360" w:lineRule="auto"/>
        <w:ind w:firstLine="723" w:firstLineChars="300"/>
        <w:jc w:val="left"/>
        <w:textAlignment w:val="auto"/>
        <w:rPr>
          <w:rFonts w:hint="eastAsia" w:ascii="宋体" w:hAnsi="宋体" w:eastAsia="宋体" w:cs="宋体"/>
          <w:b/>
          <w:sz w:val="24"/>
          <w:szCs w:val="24"/>
        </w:rPr>
      </w:pPr>
      <w:r>
        <w:rPr>
          <w:rFonts w:hint="eastAsia" w:ascii="宋体" w:hAnsi="宋体" w:eastAsia="宋体" w:cs="宋体"/>
          <w:b/>
          <w:sz w:val="24"/>
          <w:szCs w:val="24"/>
        </w:rPr>
        <w:t>■ 现场支持：</w:t>
      </w:r>
      <w:r>
        <w:rPr>
          <w:rFonts w:hint="eastAsia" w:ascii="宋体" w:hAnsi="宋体" w:eastAsia="宋体" w:cs="宋体"/>
          <w:sz w:val="24"/>
          <w:szCs w:val="24"/>
        </w:rPr>
        <w:t>如需现场服务，成交供应商工程师将在第一时间赶赴客户现场，现场响应时间将依照服务级别对应的服务承诺执行。</w:t>
      </w:r>
    </w:p>
    <w:p w14:paraId="54F4E03B">
      <w:pPr>
        <w:pageBreakBefore w:val="0"/>
        <w:kinsoku/>
        <w:wordWrap/>
        <w:overflowPunct/>
        <w:topLinePunct w:val="0"/>
        <w:bidi w:val="0"/>
        <w:spacing w:line="360" w:lineRule="auto"/>
        <w:ind w:firstLine="723" w:firstLineChars="300"/>
        <w:jc w:val="left"/>
        <w:textAlignment w:val="auto"/>
        <w:rPr>
          <w:rFonts w:hint="eastAsia" w:ascii="宋体" w:hAnsi="宋体" w:eastAsia="宋体" w:cs="宋体"/>
          <w:b/>
          <w:color w:val="000000"/>
          <w:sz w:val="24"/>
          <w:szCs w:val="24"/>
        </w:rPr>
      </w:pPr>
      <w:r>
        <w:rPr>
          <w:rFonts w:hint="eastAsia" w:ascii="宋体" w:hAnsi="宋体" w:eastAsia="宋体" w:cs="宋体"/>
          <w:b/>
          <w:sz w:val="24"/>
          <w:szCs w:val="24"/>
        </w:rPr>
        <w:t>■ 巡检服务：</w:t>
      </w:r>
      <w:r>
        <w:rPr>
          <w:rFonts w:hint="eastAsia" w:ascii="宋体" w:hAnsi="宋体" w:eastAsia="宋体" w:cs="宋体"/>
          <w:color w:val="000000"/>
          <w:sz w:val="24"/>
          <w:szCs w:val="24"/>
        </w:rPr>
        <w:t>每年定期</w:t>
      </w:r>
      <w:r>
        <w:rPr>
          <w:rFonts w:hint="eastAsia" w:ascii="宋体" w:hAnsi="宋体" w:eastAsia="宋体" w:cs="宋体"/>
          <w:sz w:val="24"/>
          <w:szCs w:val="24"/>
        </w:rPr>
        <w:t>安排熟悉用户系统的资深工程师上门进行系统全面健康巡检，及时消除故障隐患，保障系统健康稳定运行。</w:t>
      </w:r>
    </w:p>
    <w:p w14:paraId="1E960B6C">
      <w:pPr>
        <w:pStyle w:val="5"/>
        <w:pageBreakBefore w:val="0"/>
        <w:kinsoku/>
        <w:wordWrap/>
        <w:overflowPunct/>
        <w:topLinePunct w:val="0"/>
        <w:bidi w:val="0"/>
        <w:spacing w:before="0" w:beforeLines="0" w:after="0" w:afterLines="0"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3.4.4 服务内容</w:t>
      </w:r>
    </w:p>
    <w:p w14:paraId="31B7A4F3">
      <w:pPr>
        <w:pageBreakBefore w:val="0"/>
        <w:kinsoku/>
        <w:wordWrap/>
        <w:overflowPunct/>
        <w:topLinePunct w:val="0"/>
        <w:bidi w:val="0"/>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3.4.4.1</w:t>
      </w:r>
      <w:r>
        <w:rPr>
          <w:rFonts w:hint="eastAsia" w:ascii="宋体" w:hAnsi="宋体" w:eastAsia="宋体" w:cs="宋体"/>
          <w:b/>
          <w:bCs/>
          <w:sz w:val="24"/>
          <w:szCs w:val="24"/>
        </w:rPr>
        <w:t>项目维护基本服务</w:t>
      </w:r>
    </w:p>
    <w:p w14:paraId="38024CE5">
      <w:pPr>
        <w:pageBreakBefore w:val="0"/>
        <w:kinsoku/>
        <w:wordWrap/>
        <w:overflowPunct/>
        <w:topLinePunct w:val="0"/>
        <w:bidi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负责维保本项目做故障诊断、处理及系统维护及优化等。保障系统在维护服务期间能够正常运行和顺利使用。</w:t>
      </w:r>
    </w:p>
    <w:p w14:paraId="2FA7BB18">
      <w:pPr>
        <w:pageBreakBefore w:val="0"/>
        <w:kinsoku/>
        <w:wordWrap/>
        <w:overflowPunct/>
        <w:topLinePunct w:val="0"/>
        <w:bidi w:val="0"/>
        <w:spacing w:line="360" w:lineRule="auto"/>
        <w:ind w:firstLine="472" w:firstLineChars="196"/>
        <w:textAlignment w:val="auto"/>
        <w:rPr>
          <w:rFonts w:hint="eastAsia" w:ascii="宋体" w:hAnsi="宋体" w:eastAsia="宋体" w:cs="宋体"/>
          <w:b/>
          <w:bCs/>
          <w:sz w:val="24"/>
          <w:szCs w:val="24"/>
        </w:rPr>
      </w:pPr>
      <w:r>
        <w:rPr>
          <w:rFonts w:hint="eastAsia" w:ascii="宋体" w:hAnsi="宋体" w:eastAsia="宋体" w:cs="宋体"/>
          <w:b/>
          <w:bCs/>
          <w:sz w:val="24"/>
          <w:szCs w:val="24"/>
        </w:rPr>
        <w:t>下列各项不属于服务的范畴：</w:t>
      </w:r>
    </w:p>
    <w:p w14:paraId="0254335F">
      <w:pPr>
        <w:pageBreakBefore w:val="0"/>
        <w:numPr>
          <w:ilvl w:val="0"/>
          <w:numId w:val="6"/>
        </w:numPr>
        <w:kinsoku/>
        <w:wordWrap/>
        <w:overflowPunct/>
        <w:topLinePunct w:val="0"/>
        <w:bidi w:val="0"/>
        <w:spacing w:line="360" w:lineRule="auto"/>
        <w:textAlignment w:val="auto"/>
        <w:rPr>
          <w:rFonts w:hint="eastAsia" w:ascii="宋体" w:hAnsi="宋体" w:eastAsia="宋体" w:cs="宋体"/>
          <w:color w:val="000000"/>
          <w:sz w:val="24"/>
          <w:szCs w:val="24"/>
        </w:rPr>
      </w:pPr>
      <w:r>
        <w:rPr>
          <w:rFonts w:hint="eastAsia" w:ascii="宋体" w:hAnsi="宋体" w:eastAsia="宋体" w:cs="宋体"/>
          <w:b/>
          <w:color w:val="000000"/>
          <w:sz w:val="24"/>
          <w:szCs w:val="24"/>
          <w:lang w:val="fr-FR"/>
        </w:rPr>
        <w:t>服务器等硬件问题和故障。</w:t>
      </w:r>
    </w:p>
    <w:p w14:paraId="1131672E">
      <w:pPr>
        <w:pageBreakBefore w:val="0"/>
        <w:numPr>
          <w:ilvl w:val="0"/>
          <w:numId w:val="6"/>
        </w:numPr>
        <w:kinsoku/>
        <w:wordWrap/>
        <w:overflowPunct/>
        <w:topLinePunct w:val="0"/>
        <w:bidi w:val="0"/>
        <w:spacing w:line="360" w:lineRule="auto"/>
        <w:textAlignment w:val="auto"/>
        <w:rPr>
          <w:rFonts w:hint="eastAsia" w:ascii="宋体" w:hAnsi="宋体" w:eastAsia="宋体" w:cs="宋体"/>
          <w:color w:val="000000"/>
          <w:sz w:val="24"/>
          <w:szCs w:val="24"/>
        </w:rPr>
      </w:pPr>
      <w:r>
        <w:rPr>
          <w:rFonts w:hint="eastAsia" w:ascii="宋体" w:hAnsi="宋体" w:eastAsia="宋体" w:cs="宋体"/>
          <w:b/>
          <w:color w:val="000000"/>
          <w:sz w:val="24"/>
          <w:szCs w:val="24"/>
          <w:lang w:val="fr-FR"/>
        </w:rPr>
        <w:t>网络、防火墙问题和故障。</w:t>
      </w:r>
    </w:p>
    <w:p w14:paraId="387C6FFA">
      <w:pPr>
        <w:pageBreakBefore w:val="0"/>
        <w:kinsoku/>
        <w:wordWrap/>
        <w:overflowPunct/>
        <w:topLinePunct w:val="0"/>
        <w:bidi w:val="0"/>
        <w:spacing w:line="360" w:lineRule="auto"/>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3.4.4.2技术支持服务</w:t>
      </w:r>
    </w:p>
    <w:p w14:paraId="6A54971C">
      <w:pPr>
        <w:pageBreakBefore w:val="0"/>
        <w:kinsoku/>
        <w:wordWrap/>
        <w:overflowPunct/>
        <w:topLinePunct w:val="0"/>
        <w:bidi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提供本项目的技术支持和技术咨询。</w:t>
      </w:r>
    </w:p>
    <w:p w14:paraId="20485BF5">
      <w:pPr>
        <w:pageBreakBefore w:val="0"/>
        <w:kinsoku/>
        <w:wordWrap/>
        <w:overflowPunct/>
        <w:topLinePunct w:val="0"/>
        <w:bidi w:val="0"/>
        <w:spacing w:line="360" w:lineRule="auto"/>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3.4.4.3远程电话支持服务</w:t>
      </w:r>
    </w:p>
    <w:p w14:paraId="4FF54D76">
      <w:pPr>
        <w:pageBreakBefore w:val="0"/>
        <w:kinsoku/>
        <w:wordWrap/>
        <w:overflowPunct/>
        <w:topLinePunct w:val="0"/>
        <w:bidi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提供5*10的电话服务支持（客服热线、专门负责此项目工程师电话），不限次。采购方工作人员在使用维保范围内的设备如遇到问题都随时可以从成交供应商得到电话支持与帮助。成交供应商一旦接到采购方请求电话，成交供应商的技术人员将在规定时间内通过电话解决或回答用户所提出的问题。</w:t>
      </w:r>
    </w:p>
    <w:p w14:paraId="2CB07DCE">
      <w:pPr>
        <w:pageBreakBefore w:val="0"/>
        <w:kinsoku/>
        <w:wordWrap/>
        <w:overflowPunct/>
        <w:topLinePunct w:val="0"/>
        <w:bidi w:val="0"/>
        <w:spacing w:line="360" w:lineRule="auto"/>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3.4.4.4风险应急措施</w:t>
      </w:r>
    </w:p>
    <w:p w14:paraId="00A45373">
      <w:pPr>
        <w:pageBreakBefore w:val="0"/>
        <w:kinsoku/>
        <w:wordWrap/>
        <w:overflowPunct/>
        <w:topLinePunct w:val="0"/>
        <w:bidi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对于重大突发事件等关系重大的服务要求，成交供应商将设立专门的应急保障机构，提供7*24小时现场应急支援服务。</w:t>
      </w:r>
    </w:p>
    <w:p w14:paraId="41765479">
      <w:pPr>
        <w:pageBreakBefore w:val="0"/>
        <w:kinsoku/>
        <w:wordWrap/>
        <w:overflowPunct/>
        <w:topLinePunct w:val="0"/>
        <w:bidi w:val="0"/>
        <w:spacing w:line="360" w:lineRule="auto"/>
        <w:ind w:firstLine="120" w:firstLineChars="50"/>
        <w:textAlignment w:val="auto"/>
        <w:rPr>
          <w:rFonts w:hint="eastAsia" w:ascii="宋体" w:hAnsi="宋体" w:eastAsia="宋体" w:cs="宋体"/>
          <w:b/>
          <w:bCs/>
          <w:sz w:val="24"/>
          <w:szCs w:val="24"/>
        </w:rPr>
      </w:pPr>
      <w:bookmarkStart w:id="1" w:name="_Toc533081581"/>
      <w:bookmarkStart w:id="2" w:name="_Toc534360118"/>
      <w:bookmarkStart w:id="3" w:name="_Toc533081111"/>
      <w:bookmarkStart w:id="4" w:name="_Toc534361393"/>
      <w:bookmarkStart w:id="5" w:name="_Toc533081192"/>
      <w:bookmarkStart w:id="6" w:name="_Toc533081273"/>
      <w:bookmarkStart w:id="7" w:name="_Toc534594566"/>
      <w:bookmarkStart w:id="8" w:name="_Toc533078663"/>
      <w:bookmarkStart w:id="9" w:name="_Toc533078744"/>
      <w:bookmarkStart w:id="10" w:name="_Toc2236309"/>
      <w:bookmarkStart w:id="11" w:name="_Toc533078576"/>
      <w:r>
        <w:rPr>
          <w:rFonts w:hint="eastAsia" w:ascii="宋体" w:hAnsi="宋体" w:eastAsia="宋体" w:cs="宋体"/>
          <w:b/>
          <w:bCs/>
          <w:sz w:val="24"/>
          <w:szCs w:val="24"/>
        </w:rPr>
        <w:t>（1）故障处理响应（SLA）</w:t>
      </w:r>
      <w:bookmarkEnd w:id="1"/>
      <w:bookmarkEnd w:id="2"/>
      <w:bookmarkEnd w:id="3"/>
      <w:bookmarkEnd w:id="4"/>
      <w:bookmarkEnd w:id="5"/>
      <w:bookmarkEnd w:id="6"/>
      <w:bookmarkEnd w:id="7"/>
      <w:bookmarkEnd w:id="8"/>
      <w:bookmarkEnd w:id="9"/>
      <w:bookmarkEnd w:id="10"/>
      <w:bookmarkEnd w:id="11"/>
    </w:p>
    <w:tbl>
      <w:tblPr>
        <w:tblStyle w:val="7"/>
        <w:tblW w:w="9313" w:type="dxa"/>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6"/>
        <w:gridCol w:w="1850"/>
        <w:gridCol w:w="1825"/>
        <w:gridCol w:w="2037"/>
        <w:gridCol w:w="1725"/>
      </w:tblGrid>
      <w:tr w14:paraId="4798B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876" w:type="dxa"/>
            <w:noWrap w:val="0"/>
            <w:vAlign w:val="center"/>
          </w:tcPr>
          <w:p w14:paraId="6EB2C73A">
            <w:pPr>
              <w:pageBreakBefore w:val="0"/>
              <w:kinsoku/>
              <w:wordWrap/>
              <w:overflowPunct/>
              <w:topLinePunct w:val="0"/>
              <w:bidi w:val="0"/>
              <w:spacing w:line="360" w:lineRule="auto"/>
              <w:ind w:firstLine="422"/>
              <w:jc w:val="center"/>
              <w:textAlignment w:val="auto"/>
              <w:rPr>
                <w:rFonts w:hint="eastAsia" w:ascii="宋体" w:hAnsi="宋体" w:eastAsia="宋体" w:cs="宋体"/>
                <w:b/>
                <w:color w:val="000000"/>
                <w:sz w:val="24"/>
                <w:szCs w:val="24"/>
              </w:rPr>
            </w:pPr>
          </w:p>
        </w:tc>
        <w:tc>
          <w:tcPr>
            <w:tcW w:w="1850" w:type="dxa"/>
            <w:noWrap w:val="0"/>
            <w:vAlign w:val="center"/>
          </w:tcPr>
          <w:p w14:paraId="6AF6648D">
            <w:pPr>
              <w:pageBreakBefore w:val="0"/>
              <w:kinsoku/>
              <w:wordWrap/>
              <w:overflowPunct/>
              <w:topLinePunct w:val="0"/>
              <w:bidi w:val="0"/>
              <w:spacing w:line="360" w:lineRule="auto"/>
              <w:jc w:val="center"/>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一级故障</w:t>
            </w:r>
          </w:p>
        </w:tc>
        <w:tc>
          <w:tcPr>
            <w:tcW w:w="1825" w:type="dxa"/>
            <w:noWrap w:val="0"/>
            <w:vAlign w:val="center"/>
          </w:tcPr>
          <w:p w14:paraId="5DF28DA8">
            <w:pPr>
              <w:pageBreakBefore w:val="0"/>
              <w:kinsoku/>
              <w:wordWrap/>
              <w:overflowPunct/>
              <w:topLinePunct w:val="0"/>
              <w:bidi w:val="0"/>
              <w:spacing w:line="360" w:lineRule="auto"/>
              <w:jc w:val="center"/>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二级故障</w:t>
            </w:r>
          </w:p>
        </w:tc>
        <w:tc>
          <w:tcPr>
            <w:tcW w:w="2037" w:type="dxa"/>
            <w:noWrap w:val="0"/>
            <w:vAlign w:val="center"/>
          </w:tcPr>
          <w:p w14:paraId="6AF1BC83">
            <w:pPr>
              <w:pageBreakBefore w:val="0"/>
              <w:kinsoku/>
              <w:wordWrap/>
              <w:overflowPunct/>
              <w:topLinePunct w:val="0"/>
              <w:bidi w:val="0"/>
              <w:spacing w:line="360" w:lineRule="auto"/>
              <w:jc w:val="center"/>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三级故障</w:t>
            </w:r>
          </w:p>
        </w:tc>
        <w:tc>
          <w:tcPr>
            <w:tcW w:w="1725" w:type="dxa"/>
            <w:noWrap w:val="0"/>
            <w:vAlign w:val="center"/>
          </w:tcPr>
          <w:p w14:paraId="4F385125">
            <w:pPr>
              <w:pageBreakBefore w:val="0"/>
              <w:kinsoku/>
              <w:wordWrap/>
              <w:overflowPunct/>
              <w:topLinePunct w:val="0"/>
              <w:bidi w:val="0"/>
              <w:spacing w:line="360" w:lineRule="auto"/>
              <w:jc w:val="center"/>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四级故障</w:t>
            </w:r>
          </w:p>
        </w:tc>
      </w:tr>
      <w:tr w14:paraId="5F9DC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876" w:type="dxa"/>
            <w:noWrap w:val="0"/>
            <w:vAlign w:val="center"/>
          </w:tcPr>
          <w:p w14:paraId="4ACC7B38">
            <w:pPr>
              <w:pageBreakBefore w:val="0"/>
              <w:kinsoku/>
              <w:wordWrap/>
              <w:overflowPunct/>
              <w:topLinePunct w:val="0"/>
              <w:bidi w:val="0"/>
              <w:spacing w:line="36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故障响应时限</w:t>
            </w:r>
          </w:p>
        </w:tc>
        <w:tc>
          <w:tcPr>
            <w:tcW w:w="1850" w:type="dxa"/>
            <w:noWrap w:val="0"/>
            <w:vAlign w:val="center"/>
          </w:tcPr>
          <w:p w14:paraId="6A93683F">
            <w:pPr>
              <w:pageBreakBefore w:val="0"/>
              <w:kinsoku/>
              <w:wordWrap/>
              <w:overflowPunct/>
              <w:topLinePunct w:val="0"/>
              <w:bidi w:val="0"/>
              <w:spacing w:line="36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15分钟</w:t>
            </w:r>
          </w:p>
        </w:tc>
        <w:tc>
          <w:tcPr>
            <w:tcW w:w="1825" w:type="dxa"/>
            <w:noWrap w:val="0"/>
            <w:vAlign w:val="center"/>
          </w:tcPr>
          <w:p w14:paraId="29CBDE91">
            <w:pPr>
              <w:pageBreakBefore w:val="0"/>
              <w:kinsoku/>
              <w:wordWrap/>
              <w:overflowPunct/>
              <w:topLinePunct w:val="0"/>
              <w:bidi w:val="0"/>
              <w:spacing w:line="36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40分钟</w:t>
            </w:r>
          </w:p>
        </w:tc>
        <w:tc>
          <w:tcPr>
            <w:tcW w:w="2037" w:type="dxa"/>
            <w:noWrap w:val="0"/>
            <w:vAlign w:val="center"/>
          </w:tcPr>
          <w:p w14:paraId="045A1777">
            <w:pPr>
              <w:pageBreakBefore w:val="0"/>
              <w:kinsoku/>
              <w:wordWrap/>
              <w:overflowPunct/>
              <w:topLinePunct w:val="0"/>
              <w:bidi w:val="0"/>
              <w:spacing w:line="36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1小时</w:t>
            </w:r>
          </w:p>
        </w:tc>
        <w:tc>
          <w:tcPr>
            <w:tcW w:w="1725" w:type="dxa"/>
            <w:noWrap w:val="0"/>
            <w:vAlign w:val="center"/>
          </w:tcPr>
          <w:p w14:paraId="6ED64136">
            <w:pPr>
              <w:pageBreakBefore w:val="0"/>
              <w:kinsoku/>
              <w:wordWrap/>
              <w:overflowPunct/>
              <w:topLinePunct w:val="0"/>
              <w:bidi w:val="0"/>
              <w:spacing w:line="36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2小时</w:t>
            </w:r>
          </w:p>
        </w:tc>
      </w:tr>
      <w:tr w14:paraId="35593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876" w:type="dxa"/>
            <w:noWrap w:val="0"/>
            <w:vAlign w:val="center"/>
          </w:tcPr>
          <w:p w14:paraId="350432A3">
            <w:pPr>
              <w:pageBreakBefore w:val="0"/>
              <w:kinsoku/>
              <w:wordWrap/>
              <w:overflowPunct/>
              <w:topLinePunct w:val="0"/>
              <w:bidi w:val="0"/>
              <w:spacing w:line="36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故障处理措施</w:t>
            </w:r>
          </w:p>
        </w:tc>
        <w:tc>
          <w:tcPr>
            <w:tcW w:w="1850" w:type="dxa"/>
            <w:noWrap w:val="0"/>
            <w:vAlign w:val="center"/>
          </w:tcPr>
          <w:p w14:paraId="3D5E6B95">
            <w:pPr>
              <w:pageBreakBefore w:val="0"/>
              <w:kinsoku/>
              <w:wordWrap/>
              <w:overflowPunct/>
              <w:topLinePunct w:val="0"/>
              <w:bidi w:val="0"/>
              <w:spacing w:line="360" w:lineRule="auto"/>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出具相应的故障报告，以及故障修复整改措施及投入的人员配备。</w:t>
            </w:r>
          </w:p>
        </w:tc>
        <w:tc>
          <w:tcPr>
            <w:tcW w:w="1825" w:type="dxa"/>
            <w:noWrap w:val="0"/>
            <w:vAlign w:val="center"/>
          </w:tcPr>
          <w:p w14:paraId="550AF58B">
            <w:pPr>
              <w:pageBreakBefore w:val="0"/>
              <w:kinsoku/>
              <w:wordWrap/>
              <w:overflowPunct/>
              <w:topLinePunct w:val="0"/>
              <w:bidi w:val="0"/>
              <w:spacing w:line="360" w:lineRule="auto"/>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出具相应的故障报告，以及同类型故障的排查。</w:t>
            </w:r>
          </w:p>
        </w:tc>
        <w:tc>
          <w:tcPr>
            <w:tcW w:w="2037" w:type="dxa"/>
            <w:noWrap w:val="0"/>
            <w:vAlign w:val="center"/>
          </w:tcPr>
          <w:p w14:paraId="1231A732">
            <w:pPr>
              <w:pageBreakBefore w:val="0"/>
              <w:kinsoku/>
              <w:wordWrap/>
              <w:overflowPunct/>
              <w:topLinePunct w:val="0"/>
              <w:bidi w:val="0"/>
              <w:spacing w:line="360" w:lineRule="auto"/>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出具故障报告提供故障原因分析，以及同类型故障的排查。</w:t>
            </w:r>
          </w:p>
        </w:tc>
        <w:tc>
          <w:tcPr>
            <w:tcW w:w="1725" w:type="dxa"/>
            <w:noWrap w:val="0"/>
            <w:vAlign w:val="center"/>
          </w:tcPr>
          <w:p w14:paraId="24C0FAF2">
            <w:pPr>
              <w:pageBreakBefore w:val="0"/>
              <w:kinsoku/>
              <w:wordWrap/>
              <w:overflowPunct/>
              <w:topLinePunct w:val="0"/>
              <w:bidi w:val="0"/>
              <w:spacing w:line="360" w:lineRule="auto"/>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出具故障报告提供故障原因分析。</w:t>
            </w:r>
          </w:p>
        </w:tc>
      </w:tr>
      <w:tr w14:paraId="140D7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trPr>
        <w:tc>
          <w:tcPr>
            <w:tcW w:w="1876" w:type="dxa"/>
            <w:noWrap w:val="0"/>
            <w:vAlign w:val="center"/>
          </w:tcPr>
          <w:p w14:paraId="52B52141">
            <w:pPr>
              <w:pageBreakBefore w:val="0"/>
              <w:kinsoku/>
              <w:wordWrap/>
              <w:overflowPunct/>
              <w:topLinePunct w:val="0"/>
              <w:bidi w:val="0"/>
              <w:spacing w:line="36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处理期限</w:t>
            </w:r>
          </w:p>
        </w:tc>
        <w:tc>
          <w:tcPr>
            <w:tcW w:w="1850" w:type="dxa"/>
            <w:noWrap w:val="0"/>
            <w:vAlign w:val="center"/>
          </w:tcPr>
          <w:p w14:paraId="64D6AC66">
            <w:pPr>
              <w:pageBreakBefore w:val="0"/>
              <w:kinsoku/>
              <w:wordWrap/>
              <w:overflowPunct/>
              <w:topLinePunct w:val="0"/>
              <w:bidi w:val="0"/>
              <w:spacing w:line="360" w:lineRule="auto"/>
              <w:textAlignment w:val="auto"/>
              <w:rPr>
                <w:rFonts w:hint="eastAsia" w:ascii="宋体" w:hAnsi="宋体" w:eastAsia="宋体" w:cs="宋体"/>
                <w:color w:val="000000"/>
                <w:sz w:val="24"/>
                <w:szCs w:val="24"/>
              </w:rPr>
            </w:pPr>
            <w:r>
              <w:rPr>
                <w:rFonts w:hint="eastAsia" w:ascii="宋体" w:hAnsi="宋体" w:eastAsia="宋体" w:cs="宋体"/>
                <w:sz w:val="24"/>
                <w:szCs w:val="24"/>
              </w:rPr>
              <w:t>2小时内解决（需100%满足）</w:t>
            </w:r>
          </w:p>
        </w:tc>
        <w:tc>
          <w:tcPr>
            <w:tcW w:w="1825" w:type="dxa"/>
            <w:noWrap w:val="0"/>
            <w:vAlign w:val="center"/>
          </w:tcPr>
          <w:p w14:paraId="42F6F279">
            <w:pPr>
              <w:pageBreakBefore w:val="0"/>
              <w:kinsoku/>
              <w:wordWrap/>
              <w:overflowPunct/>
              <w:topLinePunct w:val="0"/>
              <w:bidi w:val="0"/>
              <w:spacing w:line="360" w:lineRule="auto"/>
              <w:textAlignment w:val="auto"/>
              <w:rPr>
                <w:rFonts w:hint="eastAsia" w:ascii="宋体" w:hAnsi="宋体" w:eastAsia="宋体" w:cs="宋体"/>
                <w:color w:val="000000"/>
                <w:sz w:val="24"/>
                <w:szCs w:val="24"/>
              </w:rPr>
            </w:pPr>
            <w:r>
              <w:rPr>
                <w:rFonts w:hint="eastAsia" w:ascii="宋体" w:hAnsi="宋体" w:eastAsia="宋体" w:cs="宋体"/>
                <w:sz w:val="24"/>
                <w:szCs w:val="24"/>
              </w:rPr>
              <w:t>4小时内解决（需98%满足）</w:t>
            </w:r>
          </w:p>
        </w:tc>
        <w:tc>
          <w:tcPr>
            <w:tcW w:w="2037" w:type="dxa"/>
            <w:noWrap w:val="0"/>
            <w:vAlign w:val="center"/>
          </w:tcPr>
          <w:p w14:paraId="14679552">
            <w:pPr>
              <w:pageBreakBefore w:val="0"/>
              <w:kinsoku/>
              <w:wordWrap/>
              <w:overflowPunct/>
              <w:topLinePunct w:val="0"/>
              <w:bidi w:val="0"/>
              <w:spacing w:line="360" w:lineRule="auto"/>
              <w:textAlignment w:val="auto"/>
              <w:rPr>
                <w:rFonts w:hint="eastAsia" w:ascii="宋体" w:hAnsi="宋体" w:eastAsia="宋体" w:cs="宋体"/>
                <w:color w:val="000000"/>
                <w:sz w:val="24"/>
                <w:szCs w:val="24"/>
              </w:rPr>
            </w:pPr>
            <w:r>
              <w:rPr>
                <w:rFonts w:hint="eastAsia" w:ascii="宋体" w:hAnsi="宋体" w:eastAsia="宋体" w:cs="宋体"/>
                <w:sz w:val="24"/>
                <w:szCs w:val="24"/>
              </w:rPr>
              <w:t>24小时内解决（需95%满足）</w:t>
            </w:r>
          </w:p>
        </w:tc>
        <w:tc>
          <w:tcPr>
            <w:tcW w:w="1725" w:type="dxa"/>
            <w:noWrap w:val="0"/>
            <w:vAlign w:val="center"/>
          </w:tcPr>
          <w:p w14:paraId="5528D447">
            <w:pPr>
              <w:pageBreakBefore w:val="0"/>
              <w:kinsoku/>
              <w:wordWrap/>
              <w:overflowPunct/>
              <w:topLinePunct w:val="0"/>
              <w:bidi w:val="0"/>
              <w:spacing w:line="360" w:lineRule="auto"/>
              <w:textAlignment w:val="auto"/>
              <w:rPr>
                <w:rFonts w:hint="eastAsia" w:ascii="宋体" w:hAnsi="宋体" w:eastAsia="宋体" w:cs="宋体"/>
                <w:color w:val="000000"/>
                <w:sz w:val="24"/>
                <w:szCs w:val="24"/>
              </w:rPr>
            </w:pPr>
            <w:r>
              <w:rPr>
                <w:rFonts w:hint="eastAsia" w:ascii="宋体" w:hAnsi="宋体" w:eastAsia="宋体" w:cs="宋体"/>
                <w:sz w:val="24"/>
                <w:szCs w:val="24"/>
              </w:rPr>
              <w:t>3自然日或下次系统更新解决（需90%满足）</w:t>
            </w:r>
          </w:p>
        </w:tc>
      </w:tr>
    </w:tbl>
    <w:p w14:paraId="462DE78D">
      <w:pPr>
        <w:pageBreakBefore w:val="0"/>
        <w:kinsoku/>
        <w:wordWrap/>
        <w:overflowPunct/>
        <w:topLinePunct w:val="0"/>
        <w:bidi w:val="0"/>
        <w:spacing w:line="360" w:lineRule="auto"/>
        <w:textAlignment w:val="auto"/>
        <w:rPr>
          <w:rFonts w:hint="eastAsia" w:ascii="宋体" w:hAnsi="宋体" w:eastAsia="宋体" w:cs="宋体"/>
          <w:b/>
          <w:bCs/>
          <w:sz w:val="24"/>
          <w:szCs w:val="24"/>
        </w:rPr>
      </w:pPr>
      <w:bookmarkStart w:id="12" w:name="_Toc2236310"/>
      <w:bookmarkStart w:id="13" w:name="_Toc533078664"/>
      <w:bookmarkStart w:id="14" w:name="_Toc533081112"/>
      <w:bookmarkStart w:id="15" w:name="_Toc533078577"/>
      <w:bookmarkStart w:id="16" w:name="_Toc533081582"/>
      <w:bookmarkStart w:id="17" w:name="_Toc533081274"/>
      <w:bookmarkStart w:id="18" w:name="_Toc534360119"/>
      <w:bookmarkStart w:id="19" w:name="_Toc534594567"/>
      <w:bookmarkStart w:id="20" w:name="_Toc533078745"/>
      <w:bookmarkStart w:id="21" w:name="_Toc534361394"/>
      <w:bookmarkStart w:id="22" w:name="_Toc533081193"/>
      <w:r>
        <w:rPr>
          <w:rFonts w:hint="eastAsia" w:ascii="宋体" w:hAnsi="宋体" w:eastAsia="宋体" w:cs="宋体"/>
          <w:b/>
          <w:bCs/>
          <w:sz w:val="24"/>
          <w:szCs w:val="24"/>
        </w:rPr>
        <w:t>（2）故障级别定义（SLA）</w:t>
      </w:r>
      <w:bookmarkEnd w:id="12"/>
      <w:bookmarkEnd w:id="13"/>
      <w:bookmarkEnd w:id="14"/>
      <w:bookmarkEnd w:id="15"/>
      <w:bookmarkEnd w:id="16"/>
      <w:bookmarkEnd w:id="17"/>
      <w:bookmarkEnd w:id="18"/>
      <w:bookmarkEnd w:id="19"/>
      <w:bookmarkEnd w:id="20"/>
      <w:bookmarkEnd w:id="21"/>
      <w:bookmarkEnd w:id="22"/>
    </w:p>
    <w:tbl>
      <w:tblPr>
        <w:tblStyle w:val="7"/>
        <w:tblW w:w="9326" w:type="dxa"/>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6"/>
        <w:gridCol w:w="7450"/>
      </w:tblGrid>
      <w:tr w14:paraId="7B529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1876" w:type="dxa"/>
            <w:noWrap w:val="0"/>
            <w:vAlign w:val="center"/>
          </w:tcPr>
          <w:p w14:paraId="62DD0CDF">
            <w:pPr>
              <w:pageBreakBefore w:val="0"/>
              <w:kinsoku/>
              <w:wordWrap/>
              <w:overflowPunct/>
              <w:topLinePunct w:val="0"/>
              <w:bidi w:val="0"/>
              <w:spacing w:line="360" w:lineRule="auto"/>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故障级别</w:t>
            </w:r>
          </w:p>
        </w:tc>
        <w:tc>
          <w:tcPr>
            <w:tcW w:w="7450" w:type="dxa"/>
            <w:noWrap w:val="0"/>
            <w:vAlign w:val="center"/>
          </w:tcPr>
          <w:p w14:paraId="70E76915">
            <w:pPr>
              <w:pageBreakBefore w:val="0"/>
              <w:kinsoku/>
              <w:wordWrap/>
              <w:overflowPunct/>
              <w:topLinePunct w:val="0"/>
              <w:bidi w:val="0"/>
              <w:spacing w:line="360" w:lineRule="auto"/>
              <w:ind w:firstLine="422"/>
              <w:jc w:val="center"/>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级别定义</w:t>
            </w:r>
          </w:p>
        </w:tc>
      </w:tr>
      <w:tr w14:paraId="67941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1876" w:type="dxa"/>
            <w:noWrap w:val="0"/>
            <w:vAlign w:val="center"/>
          </w:tcPr>
          <w:p w14:paraId="3FB78CC1">
            <w:pPr>
              <w:pageBreakBefore w:val="0"/>
              <w:kinsoku/>
              <w:wordWrap/>
              <w:overflowPunct/>
              <w:topLinePunct w:val="0"/>
              <w:bidi w:val="0"/>
              <w:spacing w:line="36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一级故障</w:t>
            </w:r>
          </w:p>
        </w:tc>
        <w:tc>
          <w:tcPr>
            <w:tcW w:w="7450" w:type="dxa"/>
            <w:noWrap w:val="0"/>
            <w:vAlign w:val="center"/>
          </w:tcPr>
          <w:p w14:paraId="6C8B2098">
            <w:pPr>
              <w:pageBreakBefore w:val="0"/>
              <w:kinsoku/>
              <w:wordWrap/>
              <w:overflowPunct/>
              <w:topLinePunct w:val="0"/>
              <w:bidi w:val="0"/>
              <w:spacing w:line="360" w:lineRule="auto"/>
              <w:ind w:firstLine="420"/>
              <w:jc w:val="left"/>
              <w:textAlignment w:val="auto"/>
              <w:rPr>
                <w:rFonts w:hint="eastAsia" w:ascii="宋体" w:hAnsi="宋体" w:eastAsia="宋体" w:cs="宋体"/>
                <w:color w:val="000000"/>
                <w:sz w:val="24"/>
                <w:szCs w:val="24"/>
              </w:rPr>
            </w:pPr>
            <w:r>
              <w:rPr>
                <w:rFonts w:hint="eastAsia" w:ascii="宋体" w:hAnsi="宋体" w:eastAsia="宋体" w:cs="宋体"/>
                <w:sz w:val="24"/>
                <w:szCs w:val="24"/>
              </w:rPr>
              <w:t>由于系统或服务器原因导致系统中止，没有可用的解决方案，使得业务在区域范围内瘫痪，造成重大社会影响或经济影响</w:t>
            </w:r>
          </w:p>
        </w:tc>
      </w:tr>
      <w:tr w14:paraId="2822A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876" w:type="dxa"/>
            <w:noWrap w:val="0"/>
            <w:vAlign w:val="center"/>
          </w:tcPr>
          <w:p w14:paraId="7DCDA15F">
            <w:pPr>
              <w:pageBreakBefore w:val="0"/>
              <w:kinsoku/>
              <w:wordWrap/>
              <w:overflowPunct/>
              <w:topLinePunct w:val="0"/>
              <w:bidi w:val="0"/>
              <w:spacing w:line="36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二级故障</w:t>
            </w:r>
          </w:p>
        </w:tc>
        <w:tc>
          <w:tcPr>
            <w:tcW w:w="7450" w:type="dxa"/>
            <w:noWrap w:val="0"/>
            <w:vAlign w:val="center"/>
          </w:tcPr>
          <w:p w14:paraId="5690216D">
            <w:pPr>
              <w:pageBreakBefore w:val="0"/>
              <w:kinsoku/>
              <w:wordWrap/>
              <w:overflowPunct/>
              <w:topLinePunct w:val="0"/>
              <w:bidi w:val="0"/>
              <w:spacing w:line="360" w:lineRule="auto"/>
              <w:ind w:firstLine="420"/>
              <w:jc w:val="left"/>
              <w:textAlignment w:val="auto"/>
              <w:rPr>
                <w:rFonts w:hint="eastAsia" w:ascii="宋体" w:hAnsi="宋体" w:eastAsia="宋体" w:cs="宋体"/>
                <w:color w:val="000000"/>
                <w:sz w:val="24"/>
                <w:szCs w:val="24"/>
              </w:rPr>
            </w:pPr>
            <w:r>
              <w:rPr>
                <w:rFonts w:hint="eastAsia" w:ascii="宋体" w:hAnsi="宋体" w:eastAsia="宋体" w:cs="宋体"/>
                <w:sz w:val="24"/>
                <w:szCs w:val="24"/>
              </w:rPr>
              <w:t>系统可运行但部分功能出现故障，且没有可用的解决方案，使得业务中断或对业务造成实质性不良影响</w:t>
            </w:r>
          </w:p>
        </w:tc>
      </w:tr>
      <w:tr w14:paraId="35E79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1876" w:type="dxa"/>
            <w:noWrap w:val="0"/>
            <w:vAlign w:val="center"/>
          </w:tcPr>
          <w:p w14:paraId="0CEE3858">
            <w:pPr>
              <w:pageBreakBefore w:val="0"/>
              <w:kinsoku/>
              <w:wordWrap/>
              <w:overflowPunct/>
              <w:topLinePunct w:val="0"/>
              <w:bidi w:val="0"/>
              <w:spacing w:line="36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三级故障</w:t>
            </w:r>
          </w:p>
        </w:tc>
        <w:tc>
          <w:tcPr>
            <w:tcW w:w="7450" w:type="dxa"/>
            <w:noWrap w:val="0"/>
            <w:vAlign w:val="center"/>
          </w:tcPr>
          <w:p w14:paraId="3FE7F63F">
            <w:pPr>
              <w:pageBreakBefore w:val="0"/>
              <w:kinsoku/>
              <w:wordWrap/>
              <w:overflowPunct/>
              <w:topLinePunct w:val="0"/>
              <w:bidi w:val="0"/>
              <w:spacing w:line="360" w:lineRule="auto"/>
              <w:ind w:firstLine="420"/>
              <w:jc w:val="left"/>
              <w:textAlignment w:val="auto"/>
              <w:rPr>
                <w:rFonts w:hint="eastAsia" w:ascii="宋体" w:hAnsi="宋体" w:eastAsia="宋体" w:cs="宋体"/>
                <w:color w:val="000000"/>
                <w:sz w:val="24"/>
                <w:szCs w:val="24"/>
              </w:rPr>
            </w:pPr>
            <w:r>
              <w:rPr>
                <w:rFonts w:hint="eastAsia" w:ascii="宋体" w:hAnsi="宋体" w:eastAsia="宋体" w:cs="宋体"/>
                <w:sz w:val="24"/>
                <w:szCs w:val="24"/>
              </w:rPr>
              <w:t>系统可运行但部分功能出现故障，且有可用的解决方案保证业务正常运营。</w:t>
            </w:r>
          </w:p>
        </w:tc>
      </w:tr>
      <w:tr w14:paraId="3F289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1876" w:type="dxa"/>
            <w:noWrap w:val="0"/>
            <w:vAlign w:val="center"/>
          </w:tcPr>
          <w:p w14:paraId="1FD9E3C0">
            <w:pPr>
              <w:pageBreakBefore w:val="0"/>
              <w:kinsoku/>
              <w:wordWrap/>
              <w:overflowPunct/>
              <w:topLinePunct w:val="0"/>
              <w:bidi w:val="0"/>
              <w:spacing w:line="36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四级故障</w:t>
            </w:r>
          </w:p>
        </w:tc>
        <w:tc>
          <w:tcPr>
            <w:tcW w:w="7450" w:type="dxa"/>
            <w:noWrap w:val="0"/>
            <w:vAlign w:val="center"/>
          </w:tcPr>
          <w:p w14:paraId="7780D7BD">
            <w:pPr>
              <w:pageBreakBefore w:val="0"/>
              <w:kinsoku/>
              <w:wordWrap/>
              <w:overflowPunct/>
              <w:topLinePunct w:val="0"/>
              <w:bidi w:val="0"/>
              <w:spacing w:line="360" w:lineRule="auto"/>
              <w:ind w:firstLine="420"/>
              <w:jc w:val="left"/>
              <w:textAlignment w:val="auto"/>
              <w:rPr>
                <w:rFonts w:hint="eastAsia" w:ascii="宋体" w:hAnsi="宋体" w:eastAsia="宋体" w:cs="宋体"/>
                <w:color w:val="000000"/>
                <w:sz w:val="24"/>
                <w:szCs w:val="24"/>
              </w:rPr>
            </w:pPr>
            <w:r>
              <w:rPr>
                <w:rFonts w:hint="eastAsia" w:ascii="宋体" w:hAnsi="宋体" w:eastAsia="宋体" w:cs="宋体"/>
                <w:sz w:val="24"/>
                <w:szCs w:val="24"/>
              </w:rPr>
              <w:t>系统可以正常使用，但存在细微问题，基本不影响业务操作，单一的出错时间，且存在解决方案</w:t>
            </w:r>
          </w:p>
        </w:tc>
      </w:tr>
    </w:tbl>
    <w:p w14:paraId="79264BD8">
      <w:pPr>
        <w:pageBreakBefore w:val="0"/>
        <w:kinsoku/>
        <w:wordWrap/>
        <w:overflowPunct/>
        <w:topLinePunct w:val="0"/>
        <w:bidi w:val="0"/>
        <w:spacing w:line="360" w:lineRule="auto"/>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3.4.4.5问题处理</w:t>
      </w:r>
    </w:p>
    <w:p w14:paraId="71172F0E">
      <w:pPr>
        <w:pageBreakBefore w:val="0"/>
        <w:kinsoku/>
        <w:wordWrap/>
        <w:overflowPunct/>
        <w:topLinePunct w:val="0"/>
        <w:bidi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根据采购方的使用阶段，可阶段性的入驻陕西省考试院，进行系统中问题的排查和修正，现场处理问题。</w:t>
      </w:r>
    </w:p>
    <w:p w14:paraId="0A99DB2B">
      <w:pPr>
        <w:pageBreakBefore w:val="0"/>
        <w:kinsoku/>
        <w:wordWrap/>
        <w:overflowPunct/>
        <w:topLinePunct w:val="0"/>
        <w:bidi w:val="0"/>
        <w:spacing w:line="360" w:lineRule="auto"/>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3.4.4.6功能变更</w:t>
      </w:r>
    </w:p>
    <w:p w14:paraId="4BD57E4F">
      <w:pPr>
        <w:pageBreakBefore w:val="0"/>
        <w:kinsoku/>
        <w:wordWrap/>
        <w:overflowPunct/>
        <w:topLinePunct w:val="0"/>
        <w:bidi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根据采购人的使用过程中，业务流程的调整，可在较小的变更范围内，给予技术支持，完成相关功能的修正。</w:t>
      </w:r>
    </w:p>
    <w:p w14:paraId="71EC3066">
      <w:pPr>
        <w:pageBreakBefore w:val="0"/>
        <w:kinsoku/>
        <w:wordWrap/>
        <w:overflowPunct/>
        <w:topLinePunct w:val="0"/>
        <w:bidi w:val="0"/>
        <w:spacing w:line="360" w:lineRule="auto"/>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3.4.4.7现场服务</w:t>
      </w:r>
    </w:p>
    <w:p w14:paraId="28094B43">
      <w:pPr>
        <w:pageBreakBefore w:val="0"/>
        <w:kinsoku/>
        <w:wordWrap/>
        <w:overflowPunct/>
        <w:topLinePunct w:val="0"/>
        <w:bidi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如果采购方项目在系统开发维护期内，由于环境、设备、人为等原因，造成系统瘫痪或反应速度超过系统设计的指标等通过电话无法排除的严重故障时，成交供应商应在采购人发出故障信息通知后2小时内派遣工程师到达现场，协助系统运营商恢复系统的运行，并在排除故障后 1日内将故障原因、解决办法、处理结果上报给采购人。</w:t>
      </w:r>
    </w:p>
    <w:p w14:paraId="61CC485E">
      <w:pPr>
        <w:pageBreakBefore w:val="0"/>
        <w:kinsoku/>
        <w:wordWrap/>
        <w:overflowPunct/>
        <w:topLinePunct w:val="0"/>
        <w:bidi w:val="0"/>
        <w:spacing w:line="360" w:lineRule="auto"/>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 xml:space="preserve">3.4.4.8功能升级 </w:t>
      </w:r>
    </w:p>
    <w:p w14:paraId="338AE925">
      <w:pPr>
        <w:pageBreakBefore w:val="0"/>
        <w:kinsoku/>
        <w:wordWrap/>
        <w:overflowPunct/>
        <w:topLinePunct w:val="0"/>
        <w:bidi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如采购方需要对项目进行功能修改或性能升级，需将具体的改动内容以文档形式发送给成交供应商，成交供应商根据文档中的具体要求进行相应的工作量评估并形成方案，工作量以日为单位。成交供应商评估出的工作量经过采购方确认后形成任务单。任务单须双方负责人签字确认后，成交供应商按照方案计划完成相应的工作。在紧急情况下可先行口头协议，事后应立即补充书面协议。</w:t>
      </w:r>
    </w:p>
    <w:p w14:paraId="04FD3C68">
      <w:pPr>
        <w:pStyle w:val="3"/>
        <w:pageBreakBefore w:val="0"/>
        <w:kinsoku/>
        <w:wordWrap/>
        <w:overflowPunct/>
        <w:topLinePunct w:val="0"/>
        <w:bidi w:val="0"/>
        <w:spacing w:before="0" w:beforeLines="0" w:after="0" w:afterLines="0" w:line="360" w:lineRule="auto"/>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3.5项目主要交付文档</w:t>
      </w:r>
    </w:p>
    <w:p w14:paraId="73A56BCA">
      <w:pPr>
        <w:pageBreakBefore w:val="0"/>
        <w:kinsoku/>
        <w:wordWrap/>
        <w:overflowPunct/>
        <w:topLinePunct w:val="0"/>
        <w:bidi w:val="0"/>
        <w:spacing w:line="360" w:lineRule="auto"/>
        <w:ind w:firstLine="440"/>
        <w:jc w:val="left"/>
        <w:textAlignment w:val="auto"/>
        <w:rPr>
          <w:rFonts w:hint="eastAsia" w:ascii="宋体" w:hAnsi="宋体" w:eastAsia="宋体" w:cs="宋体"/>
          <w:sz w:val="24"/>
          <w:szCs w:val="24"/>
        </w:rPr>
      </w:pPr>
      <w:r>
        <w:rPr>
          <w:rFonts w:hint="eastAsia" w:ascii="宋体" w:hAnsi="宋体" w:eastAsia="宋体" w:cs="宋体"/>
          <w:sz w:val="24"/>
          <w:szCs w:val="24"/>
        </w:rPr>
        <w:t>供应商在实施本项目过程中，为更好的完成向最终用户的知识转移，需要向用户至少提供以下文档（包含但不限于）：</w:t>
      </w:r>
    </w:p>
    <w:p w14:paraId="24B2FE84">
      <w:pPr>
        <w:pageBreakBefore w:val="0"/>
        <w:numPr>
          <w:ilvl w:val="0"/>
          <w:numId w:val="7"/>
        </w:numPr>
        <w:kinsoku/>
        <w:wordWrap/>
        <w:overflowPunct/>
        <w:topLinePunct w:val="0"/>
        <w:bidi w:val="0"/>
        <w:spacing w:line="360" w:lineRule="auto"/>
        <w:ind w:left="840" w:hanging="420"/>
        <w:jc w:val="left"/>
        <w:textAlignment w:val="auto"/>
        <w:rPr>
          <w:rFonts w:hint="eastAsia" w:ascii="宋体" w:hAnsi="宋体" w:eastAsia="宋体" w:cs="宋体"/>
          <w:sz w:val="24"/>
          <w:szCs w:val="24"/>
        </w:rPr>
      </w:pPr>
      <w:r>
        <w:rPr>
          <w:rFonts w:hint="eastAsia" w:ascii="宋体" w:hAnsi="宋体" w:eastAsia="宋体" w:cs="宋体"/>
          <w:sz w:val="24"/>
          <w:szCs w:val="24"/>
        </w:rPr>
        <w:t>业务蓝图设计报告</w:t>
      </w:r>
    </w:p>
    <w:p w14:paraId="6331E757">
      <w:pPr>
        <w:pageBreakBefore w:val="0"/>
        <w:numPr>
          <w:ilvl w:val="0"/>
          <w:numId w:val="7"/>
        </w:numPr>
        <w:kinsoku/>
        <w:wordWrap/>
        <w:overflowPunct/>
        <w:topLinePunct w:val="0"/>
        <w:bidi w:val="0"/>
        <w:spacing w:line="360" w:lineRule="auto"/>
        <w:ind w:left="840" w:hanging="420"/>
        <w:jc w:val="left"/>
        <w:textAlignment w:val="auto"/>
        <w:rPr>
          <w:rFonts w:hint="eastAsia" w:ascii="宋体" w:hAnsi="宋体" w:eastAsia="宋体" w:cs="宋体"/>
          <w:sz w:val="24"/>
          <w:szCs w:val="24"/>
        </w:rPr>
      </w:pPr>
      <w:r>
        <w:rPr>
          <w:rFonts w:hint="eastAsia" w:ascii="宋体" w:hAnsi="宋体" w:eastAsia="宋体" w:cs="宋体"/>
          <w:sz w:val="24"/>
          <w:szCs w:val="24"/>
        </w:rPr>
        <w:t>客户化开发需求清单</w:t>
      </w:r>
    </w:p>
    <w:p w14:paraId="29ADE8DF">
      <w:pPr>
        <w:pageBreakBefore w:val="0"/>
        <w:numPr>
          <w:ilvl w:val="0"/>
          <w:numId w:val="7"/>
        </w:numPr>
        <w:kinsoku/>
        <w:wordWrap/>
        <w:overflowPunct/>
        <w:topLinePunct w:val="0"/>
        <w:bidi w:val="0"/>
        <w:spacing w:line="360" w:lineRule="auto"/>
        <w:ind w:left="840" w:hanging="420"/>
        <w:jc w:val="left"/>
        <w:textAlignment w:val="auto"/>
        <w:rPr>
          <w:rFonts w:hint="eastAsia" w:ascii="宋体" w:hAnsi="宋体" w:eastAsia="宋体" w:cs="宋体"/>
          <w:sz w:val="24"/>
          <w:szCs w:val="24"/>
        </w:rPr>
      </w:pPr>
      <w:r>
        <w:rPr>
          <w:rFonts w:hint="eastAsia" w:ascii="宋体" w:hAnsi="宋体" w:eastAsia="宋体" w:cs="宋体"/>
          <w:sz w:val="24"/>
          <w:szCs w:val="24"/>
        </w:rPr>
        <w:t>客户化设计说明</w:t>
      </w:r>
    </w:p>
    <w:p w14:paraId="436AC079">
      <w:pPr>
        <w:pageBreakBefore w:val="0"/>
        <w:numPr>
          <w:ilvl w:val="0"/>
          <w:numId w:val="7"/>
        </w:numPr>
        <w:kinsoku/>
        <w:wordWrap/>
        <w:overflowPunct/>
        <w:topLinePunct w:val="0"/>
        <w:bidi w:val="0"/>
        <w:spacing w:line="360" w:lineRule="auto"/>
        <w:ind w:left="840" w:hanging="420"/>
        <w:jc w:val="left"/>
        <w:textAlignment w:val="auto"/>
        <w:rPr>
          <w:rFonts w:hint="eastAsia" w:ascii="宋体" w:hAnsi="宋体" w:eastAsia="宋体" w:cs="宋体"/>
          <w:sz w:val="24"/>
          <w:szCs w:val="24"/>
        </w:rPr>
      </w:pPr>
      <w:r>
        <w:rPr>
          <w:rFonts w:hint="eastAsia" w:ascii="宋体" w:hAnsi="宋体" w:eastAsia="宋体" w:cs="宋体"/>
          <w:sz w:val="24"/>
          <w:szCs w:val="24"/>
        </w:rPr>
        <w:t>客户化测试文档</w:t>
      </w:r>
    </w:p>
    <w:p w14:paraId="5F7355AF">
      <w:pPr>
        <w:pageBreakBefore w:val="0"/>
        <w:numPr>
          <w:ilvl w:val="0"/>
          <w:numId w:val="7"/>
        </w:numPr>
        <w:kinsoku/>
        <w:wordWrap/>
        <w:overflowPunct/>
        <w:topLinePunct w:val="0"/>
        <w:bidi w:val="0"/>
        <w:spacing w:line="360" w:lineRule="auto"/>
        <w:ind w:left="840" w:hanging="420"/>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系统整体架构设计方案 </w:t>
      </w:r>
    </w:p>
    <w:p w14:paraId="613F9B28">
      <w:pPr>
        <w:pageBreakBefore w:val="0"/>
        <w:numPr>
          <w:ilvl w:val="0"/>
          <w:numId w:val="7"/>
        </w:numPr>
        <w:kinsoku/>
        <w:wordWrap/>
        <w:overflowPunct/>
        <w:topLinePunct w:val="0"/>
        <w:bidi w:val="0"/>
        <w:spacing w:line="360" w:lineRule="auto"/>
        <w:ind w:left="840" w:hanging="420"/>
        <w:jc w:val="left"/>
        <w:textAlignment w:val="auto"/>
        <w:rPr>
          <w:rFonts w:hint="eastAsia" w:ascii="宋体" w:hAnsi="宋体" w:eastAsia="宋体" w:cs="宋体"/>
          <w:sz w:val="24"/>
          <w:szCs w:val="24"/>
        </w:rPr>
      </w:pPr>
      <w:r>
        <w:rPr>
          <w:rFonts w:hint="eastAsia" w:ascii="宋体" w:hAnsi="宋体" w:eastAsia="宋体" w:cs="宋体"/>
          <w:sz w:val="24"/>
          <w:szCs w:val="24"/>
        </w:rPr>
        <w:t>测试用例文档、测试结果报告</w:t>
      </w:r>
    </w:p>
    <w:p w14:paraId="0E26AC36">
      <w:pPr>
        <w:pageBreakBefore w:val="0"/>
        <w:numPr>
          <w:ilvl w:val="0"/>
          <w:numId w:val="7"/>
        </w:numPr>
        <w:kinsoku/>
        <w:wordWrap/>
        <w:overflowPunct/>
        <w:topLinePunct w:val="0"/>
        <w:bidi w:val="0"/>
        <w:spacing w:line="360" w:lineRule="auto"/>
        <w:ind w:left="840" w:hanging="420"/>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用户标准操作手册 </w:t>
      </w:r>
    </w:p>
    <w:p w14:paraId="52714257">
      <w:pPr>
        <w:pageBreakBefore w:val="0"/>
        <w:numPr>
          <w:ilvl w:val="0"/>
          <w:numId w:val="7"/>
        </w:numPr>
        <w:kinsoku/>
        <w:wordWrap/>
        <w:overflowPunct/>
        <w:topLinePunct w:val="0"/>
        <w:bidi w:val="0"/>
        <w:spacing w:line="360" w:lineRule="auto"/>
        <w:ind w:left="840" w:hanging="420"/>
        <w:jc w:val="left"/>
        <w:textAlignment w:val="auto"/>
        <w:rPr>
          <w:rFonts w:hint="eastAsia" w:ascii="宋体" w:hAnsi="宋体" w:eastAsia="宋体" w:cs="宋体"/>
          <w:sz w:val="24"/>
          <w:szCs w:val="24"/>
        </w:rPr>
      </w:pPr>
      <w:r>
        <w:rPr>
          <w:rFonts w:hint="eastAsia" w:ascii="宋体" w:hAnsi="宋体" w:eastAsia="宋体" w:cs="宋体"/>
          <w:sz w:val="24"/>
          <w:szCs w:val="24"/>
        </w:rPr>
        <w:t>权限规划和划分以及设置文档</w:t>
      </w:r>
    </w:p>
    <w:p w14:paraId="06FB3FCA">
      <w:pPr>
        <w:pageBreakBefore w:val="0"/>
        <w:numPr>
          <w:ilvl w:val="0"/>
          <w:numId w:val="7"/>
        </w:numPr>
        <w:kinsoku/>
        <w:wordWrap/>
        <w:overflowPunct/>
        <w:topLinePunct w:val="0"/>
        <w:bidi w:val="0"/>
        <w:spacing w:line="360" w:lineRule="auto"/>
        <w:ind w:left="840" w:hanging="420"/>
        <w:jc w:val="left"/>
        <w:textAlignment w:val="auto"/>
        <w:rPr>
          <w:rFonts w:hint="eastAsia" w:ascii="宋体" w:hAnsi="宋体" w:eastAsia="宋体" w:cs="宋体"/>
          <w:sz w:val="24"/>
          <w:szCs w:val="24"/>
        </w:rPr>
      </w:pPr>
      <w:r>
        <w:rPr>
          <w:rFonts w:hint="eastAsia" w:ascii="宋体" w:hAnsi="宋体" w:eastAsia="宋体" w:cs="宋体"/>
          <w:sz w:val="24"/>
          <w:szCs w:val="24"/>
        </w:rPr>
        <w:t>系统培训文档</w:t>
      </w:r>
    </w:p>
    <w:p w14:paraId="5C4585EE">
      <w:pPr>
        <w:pageBreakBefore w:val="0"/>
        <w:numPr>
          <w:ilvl w:val="0"/>
          <w:numId w:val="7"/>
        </w:numPr>
        <w:kinsoku/>
        <w:wordWrap/>
        <w:overflowPunct/>
        <w:topLinePunct w:val="0"/>
        <w:bidi w:val="0"/>
        <w:spacing w:line="360" w:lineRule="auto"/>
        <w:ind w:left="840" w:hanging="420"/>
        <w:jc w:val="left"/>
        <w:textAlignment w:val="auto"/>
        <w:rPr>
          <w:rFonts w:hint="eastAsia" w:ascii="宋体" w:hAnsi="宋体" w:eastAsia="宋体" w:cs="宋体"/>
          <w:sz w:val="24"/>
          <w:szCs w:val="24"/>
        </w:rPr>
      </w:pPr>
      <w:r>
        <w:rPr>
          <w:rFonts w:hint="eastAsia" w:ascii="宋体" w:hAnsi="宋体" w:eastAsia="宋体" w:cs="宋体"/>
          <w:sz w:val="24"/>
          <w:szCs w:val="24"/>
        </w:rPr>
        <w:t>系统配置文档</w:t>
      </w:r>
    </w:p>
    <w:p w14:paraId="6990DEBD">
      <w:pPr>
        <w:pageBreakBefore w:val="0"/>
        <w:numPr>
          <w:ilvl w:val="0"/>
          <w:numId w:val="7"/>
        </w:numPr>
        <w:kinsoku/>
        <w:wordWrap/>
        <w:overflowPunct/>
        <w:topLinePunct w:val="0"/>
        <w:bidi w:val="0"/>
        <w:spacing w:line="360" w:lineRule="auto"/>
        <w:ind w:left="840" w:hanging="420"/>
        <w:jc w:val="left"/>
        <w:textAlignment w:val="auto"/>
        <w:rPr>
          <w:rFonts w:hint="eastAsia" w:ascii="宋体" w:hAnsi="宋体" w:eastAsia="宋体" w:cs="宋体"/>
          <w:sz w:val="24"/>
          <w:szCs w:val="24"/>
        </w:rPr>
      </w:pPr>
      <w:r>
        <w:rPr>
          <w:rFonts w:hint="eastAsia" w:ascii="宋体" w:hAnsi="宋体" w:eastAsia="宋体" w:cs="宋体"/>
          <w:sz w:val="24"/>
          <w:szCs w:val="24"/>
        </w:rPr>
        <w:t>系统试运行方案</w:t>
      </w:r>
    </w:p>
    <w:p w14:paraId="28099617">
      <w:pPr>
        <w:pageBreakBefore w:val="0"/>
        <w:numPr>
          <w:ilvl w:val="0"/>
          <w:numId w:val="7"/>
        </w:numPr>
        <w:kinsoku/>
        <w:wordWrap/>
        <w:overflowPunct/>
        <w:topLinePunct w:val="0"/>
        <w:bidi w:val="0"/>
        <w:spacing w:line="360" w:lineRule="auto"/>
        <w:ind w:left="840" w:hanging="420"/>
        <w:jc w:val="left"/>
        <w:textAlignment w:val="auto"/>
        <w:rPr>
          <w:rFonts w:hint="eastAsia" w:ascii="宋体" w:hAnsi="宋体" w:eastAsia="宋体" w:cs="宋体"/>
          <w:sz w:val="24"/>
          <w:szCs w:val="24"/>
        </w:rPr>
      </w:pPr>
      <w:r>
        <w:rPr>
          <w:rFonts w:hint="eastAsia" w:ascii="宋体" w:hAnsi="宋体" w:eastAsia="宋体" w:cs="宋体"/>
          <w:sz w:val="24"/>
          <w:szCs w:val="24"/>
        </w:rPr>
        <w:t>系统安装说明书</w:t>
      </w:r>
    </w:p>
    <w:p w14:paraId="43701A04">
      <w:pPr>
        <w:pageBreakBefore w:val="0"/>
        <w:numPr>
          <w:ilvl w:val="0"/>
          <w:numId w:val="7"/>
        </w:numPr>
        <w:kinsoku/>
        <w:wordWrap/>
        <w:overflowPunct/>
        <w:topLinePunct w:val="0"/>
        <w:bidi w:val="0"/>
        <w:spacing w:line="360" w:lineRule="auto"/>
        <w:ind w:left="840" w:hanging="420"/>
        <w:jc w:val="left"/>
        <w:textAlignment w:val="auto"/>
        <w:rPr>
          <w:rFonts w:hint="eastAsia" w:ascii="宋体" w:hAnsi="宋体" w:eastAsia="宋体" w:cs="宋体"/>
          <w:sz w:val="24"/>
          <w:szCs w:val="24"/>
        </w:rPr>
      </w:pPr>
      <w:r>
        <w:rPr>
          <w:rFonts w:hint="eastAsia" w:ascii="宋体" w:hAnsi="宋体" w:eastAsia="宋体" w:cs="宋体"/>
          <w:sz w:val="24"/>
          <w:szCs w:val="24"/>
        </w:rPr>
        <w:t>系统管理员手册</w:t>
      </w:r>
    </w:p>
    <w:p w14:paraId="4AA44402">
      <w:pPr>
        <w:pageBreakBefore w:val="0"/>
        <w:numPr>
          <w:ilvl w:val="0"/>
          <w:numId w:val="7"/>
        </w:numPr>
        <w:kinsoku/>
        <w:wordWrap/>
        <w:overflowPunct/>
        <w:topLinePunct w:val="0"/>
        <w:bidi w:val="0"/>
        <w:spacing w:line="360" w:lineRule="auto"/>
        <w:ind w:left="840" w:hanging="420"/>
        <w:jc w:val="left"/>
        <w:textAlignment w:val="auto"/>
        <w:rPr>
          <w:rFonts w:hint="eastAsia" w:ascii="宋体" w:hAnsi="宋体" w:eastAsia="宋体" w:cs="宋体"/>
          <w:sz w:val="24"/>
          <w:szCs w:val="24"/>
        </w:rPr>
      </w:pPr>
      <w:r>
        <w:rPr>
          <w:rFonts w:hint="eastAsia" w:ascii="宋体" w:hAnsi="宋体" w:eastAsia="宋体" w:cs="宋体"/>
          <w:sz w:val="24"/>
          <w:szCs w:val="24"/>
        </w:rPr>
        <w:t>上线支持保障方案</w:t>
      </w:r>
    </w:p>
    <w:p w14:paraId="20FBCC87">
      <w:pPr>
        <w:pageBreakBefore w:val="0"/>
        <w:numPr>
          <w:ilvl w:val="0"/>
          <w:numId w:val="7"/>
        </w:numPr>
        <w:kinsoku/>
        <w:wordWrap/>
        <w:overflowPunct/>
        <w:topLinePunct w:val="0"/>
        <w:bidi w:val="0"/>
        <w:spacing w:line="360" w:lineRule="auto"/>
        <w:ind w:left="840" w:hanging="420"/>
        <w:jc w:val="left"/>
        <w:textAlignment w:val="auto"/>
        <w:rPr>
          <w:rFonts w:hint="eastAsia" w:ascii="宋体" w:hAnsi="宋体" w:eastAsia="宋体" w:cs="宋体"/>
          <w:sz w:val="24"/>
          <w:szCs w:val="24"/>
        </w:rPr>
      </w:pPr>
      <w:r>
        <w:rPr>
          <w:rFonts w:hint="eastAsia" w:ascii="宋体" w:hAnsi="宋体" w:eastAsia="宋体" w:cs="宋体"/>
          <w:sz w:val="24"/>
          <w:szCs w:val="24"/>
        </w:rPr>
        <w:t>系统上线方案设计</w:t>
      </w:r>
    </w:p>
    <w:p w14:paraId="4AFC21FE">
      <w:pPr>
        <w:pageBreakBefore w:val="0"/>
        <w:numPr>
          <w:ilvl w:val="0"/>
          <w:numId w:val="7"/>
        </w:numPr>
        <w:kinsoku/>
        <w:wordWrap/>
        <w:overflowPunct/>
        <w:topLinePunct w:val="0"/>
        <w:bidi w:val="0"/>
        <w:spacing w:line="360" w:lineRule="auto"/>
        <w:ind w:left="840" w:hanging="420"/>
        <w:jc w:val="left"/>
        <w:textAlignment w:val="auto"/>
        <w:rPr>
          <w:rFonts w:hint="eastAsia" w:ascii="宋体" w:hAnsi="宋体" w:eastAsia="宋体" w:cs="宋体"/>
          <w:sz w:val="24"/>
          <w:szCs w:val="24"/>
        </w:rPr>
      </w:pPr>
      <w:r>
        <w:rPr>
          <w:rFonts w:hint="eastAsia" w:ascii="宋体" w:hAnsi="宋体" w:eastAsia="宋体" w:cs="宋体"/>
          <w:sz w:val="24"/>
          <w:szCs w:val="24"/>
        </w:rPr>
        <w:t>运维方案</w:t>
      </w:r>
    </w:p>
    <w:p w14:paraId="7D58D165">
      <w:pPr>
        <w:pageBreakBefore w:val="0"/>
        <w:numPr>
          <w:ilvl w:val="0"/>
          <w:numId w:val="7"/>
        </w:numPr>
        <w:kinsoku/>
        <w:wordWrap/>
        <w:overflowPunct/>
        <w:topLinePunct w:val="0"/>
        <w:bidi w:val="0"/>
        <w:spacing w:line="360" w:lineRule="auto"/>
        <w:ind w:left="840" w:hanging="420"/>
        <w:jc w:val="left"/>
        <w:textAlignment w:val="auto"/>
        <w:rPr>
          <w:rFonts w:hint="eastAsia" w:ascii="宋体" w:hAnsi="宋体" w:eastAsia="宋体" w:cs="宋体"/>
          <w:sz w:val="24"/>
          <w:szCs w:val="24"/>
        </w:rPr>
      </w:pPr>
      <w:r>
        <w:rPr>
          <w:rFonts w:hint="eastAsia" w:ascii="宋体" w:hAnsi="宋体" w:eastAsia="宋体" w:cs="宋体"/>
          <w:sz w:val="24"/>
          <w:szCs w:val="24"/>
        </w:rPr>
        <w:t>问题/缺陷记录</w:t>
      </w:r>
    </w:p>
    <w:p w14:paraId="15AC28BD">
      <w:pPr>
        <w:pageBreakBefore w:val="0"/>
        <w:numPr>
          <w:ilvl w:val="0"/>
          <w:numId w:val="7"/>
        </w:numPr>
        <w:kinsoku/>
        <w:wordWrap/>
        <w:overflowPunct/>
        <w:topLinePunct w:val="0"/>
        <w:bidi w:val="0"/>
        <w:spacing w:line="360" w:lineRule="auto"/>
        <w:ind w:left="840" w:hanging="420"/>
        <w:jc w:val="left"/>
        <w:textAlignment w:val="auto"/>
        <w:rPr>
          <w:rFonts w:hint="eastAsia" w:ascii="宋体" w:hAnsi="宋体" w:eastAsia="宋体" w:cs="宋体"/>
          <w:sz w:val="24"/>
          <w:szCs w:val="24"/>
        </w:rPr>
      </w:pPr>
      <w:r>
        <w:rPr>
          <w:rFonts w:hint="eastAsia" w:ascii="宋体" w:hAnsi="宋体" w:eastAsia="宋体" w:cs="宋体"/>
          <w:sz w:val="24"/>
          <w:szCs w:val="24"/>
        </w:rPr>
        <w:t>系统安装部署环境文档、操作步骤文档</w:t>
      </w:r>
    </w:p>
    <w:p w14:paraId="75FD60C3">
      <w:pPr>
        <w:pageBreakBefore w:val="0"/>
        <w:numPr>
          <w:ilvl w:val="0"/>
          <w:numId w:val="7"/>
        </w:numPr>
        <w:kinsoku/>
        <w:wordWrap/>
        <w:overflowPunct/>
        <w:topLinePunct w:val="0"/>
        <w:bidi w:val="0"/>
        <w:spacing w:line="360" w:lineRule="auto"/>
        <w:ind w:left="840" w:hanging="420"/>
        <w:jc w:val="left"/>
        <w:textAlignment w:val="auto"/>
        <w:rPr>
          <w:rFonts w:hint="eastAsia" w:ascii="宋体" w:hAnsi="宋体" w:eastAsia="宋体" w:cs="宋体"/>
          <w:sz w:val="24"/>
          <w:szCs w:val="24"/>
        </w:rPr>
      </w:pPr>
      <w:r>
        <w:rPr>
          <w:rFonts w:hint="eastAsia" w:ascii="宋体" w:hAnsi="宋体" w:eastAsia="宋体" w:cs="宋体"/>
          <w:sz w:val="24"/>
          <w:szCs w:val="24"/>
        </w:rPr>
        <w:t>详细的数据结构文档</w:t>
      </w:r>
    </w:p>
    <w:p w14:paraId="7CF67ADF">
      <w:pPr>
        <w:pageBreakBefore w:val="0"/>
        <w:numPr>
          <w:ilvl w:val="0"/>
          <w:numId w:val="7"/>
        </w:numPr>
        <w:kinsoku/>
        <w:wordWrap/>
        <w:overflowPunct/>
        <w:topLinePunct w:val="0"/>
        <w:bidi w:val="0"/>
        <w:spacing w:line="360" w:lineRule="auto"/>
        <w:ind w:left="840" w:hanging="420"/>
        <w:jc w:val="left"/>
        <w:textAlignment w:val="auto"/>
        <w:rPr>
          <w:rFonts w:hint="eastAsia" w:ascii="宋体" w:hAnsi="宋体" w:eastAsia="宋体" w:cs="宋体"/>
          <w:sz w:val="24"/>
          <w:szCs w:val="24"/>
        </w:rPr>
      </w:pPr>
      <w:r>
        <w:rPr>
          <w:rFonts w:hint="eastAsia" w:ascii="宋体" w:hAnsi="宋体" w:eastAsia="宋体" w:cs="宋体"/>
          <w:sz w:val="24"/>
          <w:szCs w:val="24"/>
        </w:rPr>
        <w:t>程序源代码、清晰的源代码注释</w:t>
      </w:r>
    </w:p>
    <w:p w14:paraId="6F552643">
      <w:pPr>
        <w:pageBreakBefore w:val="0"/>
        <w:kinsoku/>
        <w:wordWrap/>
        <w:overflowPunct/>
        <w:topLinePunct w:val="0"/>
        <w:bidi w:val="0"/>
        <w:spacing w:line="360" w:lineRule="auto"/>
        <w:textAlignment w:val="auto"/>
        <w:rPr>
          <w:rFonts w:hint="eastAsia" w:ascii="宋体" w:hAnsi="宋体" w:eastAsia="宋体" w:cs="宋体"/>
          <w:sz w:val="24"/>
          <w:szCs w:val="24"/>
        </w:rPr>
      </w:pPr>
    </w:p>
    <w:p w14:paraId="53B2EED0">
      <w:bookmarkStart w:id="23" w:name="_GoBack"/>
      <w:bookmarkEnd w:id="23"/>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93A4B0"/>
    <w:multiLevelType w:val="singleLevel"/>
    <w:tmpl w:val="E093A4B0"/>
    <w:lvl w:ilvl="0" w:tentative="0">
      <w:start w:val="1"/>
      <w:numFmt w:val="bullet"/>
      <w:lvlText w:val="•"/>
      <w:lvlJc w:val="left"/>
    </w:lvl>
  </w:abstractNum>
  <w:abstractNum w:abstractNumId="1">
    <w:nsid w:val="F4A2A4C6"/>
    <w:multiLevelType w:val="singleLevel"/>
    <w:tmpl w:val="F4A2A4C6"/>
    <w:lvl w:ilvl="0" w:tentative="0">
      <w:start w:val="2"/>
      <w:numFmt w:val="chineseCounting"/>
      <w:suff w:val="nothing"/>
      <w:lvlText w:val="%1、"/>
      <w:lvlJc w:val="left"/>
      <w:rPr>
        <w:rFonts w:hint="eastAsia"/>
      </w:rPr>
    </w:lvl>
  </w:abstractNum>
  <w:abstractNum w:abstractNumId="2">
    <w:nsid w:val="0000000A"/>
    <w:multiLevelType w:val="multilevel"/>
    <w:tmpl w:val="0000000A"/>
    <w:lvl w:ilvl="0" w:tentative="0">
      <w:start w:val="1"/>
      <w:numFmt w:val="bullet"/>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3">
    <w:nsid w:val="03C37B9E"/>
    <w:multiLevelType w:val="multilevel"/>
    <w:tmpl w:val="03C37B9E"/>
    <w:lvl w:ilvl="0" w:tentative="0">
      <w:start w:val="1"/>
      <w:numFmt w:val="chineseCountingThousand"/>
      <w:suff w:val="space"/>
      <w:lvlText w:val="%1、"/>
      <w:lvlJc w:val="left"/>
      <w:pPr>
        <w:ind w:left="420" w:hanging="420"/>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4">
    <w:nsid w:val="264C75DB"/>
    <w:multiLevelType w:val="multilevel"/>
    <w:tmpl w:val="264C75DB"/>
    <w:lvl w:ilvl="0" w:tentative="0">
      <w:start w:val="1"/>
      <w:numFmt w:val="decimal"/>
      <w:lvlText w:val="%1."/>
      <w:lvlJc w:val="left"/>
      <w:pPr>
        <w:tabs>
          <w:tab w:val="left" w:pos="986"/>
        </w:tabs>
        <w:ind w:left="986" w:hanging="420"/>
      </w:pPr>
      <w:rPr>
        <w:rFonts w:hint="default"/>
      </w:rPr>
    </w:lvl>
    <w:lvl w:ilvl="1" w:tentative="0">
      <w:start w:val="1"/>
      <w:numFmt w:val="lowerLetter"/>
      <w:lvlText w:val="%2)"/>
      <w:lvlJc w:val="left"/>
      <w:pPr>
        <w:ind w:left="1406" w:hanging="420"/>
      </w:pPr>
    </w:lvl>
    <w:lvl w:ilvl="2" w:tentative="0">
      <w:start w:val="1"/>
      <w:numFmt w:val="lowerRoman"/>
      <w:lvlText w:val="%3."/>
      <w:lvlJc w:val="right"/>
      <w:pPr>
        <w:ind w:left="1826" w:hanging="420"/>
      </w:pPr>
    </w:lvl>
    <w:lvl w:ilvl="3" w:tentative="0">
      <w:start w:val="1"/>
      <w:numFmt w:val="decimal"/>
      <w:lvlText w:val="%4."/>
      <w:lvlJc w:val="left"/>
      <w:pPr>
        <w:ind w:left="2246" w:hanging="420"/>
      </w:pPr>
    </w:lvl>
    <w:lvl w:ilvl="4" w:tentative="0">
      <w:start w:val="1"/>
      <w:numFmt w:val="lowerLetter"/>
      <w:lvlText w:val="%5)"/>
      <w:lvlJc w:val="left"/>
      <w:pPr>
        <w:ind w:left="2666" w:hanging="420"/>
      </w:pPr>
    </w:lvl>
    <w:lvl w:ilvl="5" w:tentative="0">
      <w:start w:val="1"/>
      <w:numFmt w:val="lowerRoman"/>
      <w:lvlText w:val="%6."/>
      <w:lvlJc w:val="right"/>
      <w:pPr>
        <w:ind w:left="3086" w:hanging="420"/>
      </w:pPr>
    </w:lvl>
    <w:lvl w:ilvl="6" w:tentative="0">
      <w:start w:val="1"/>
      <w:numFmt w:val="decimal"/>
      <w:lvlText w:val="%7."/>
      <w:lvlJc w:val="left"/>
      <w:pPr>
        <w:ind w:left="3506" w:hanging="420"/>
      </w:pPr>
    </w:lvl>
    <w:lvl w:ilvl="7" w:tentative="0">
      <w:start w:val="1"/>
      <w:numFmt w:val="lowerLetter"/>
      <w:lvlText w:val="%8)"/>
      <w:lvlJc w:val="left"/>
      <w:pPr>
        <w:ind w:left="3926" w:hanging="420"/>
      </w:pPr>
    </w:lvl>
    <w:lvl w:ilvl="8" w:tentative="0">
      <w:start w:val="1"/>
      <w:numFmt w:val="lowerRoman"/>
      <w:lvlText w:val="%9."/>
      <w:lvlJc w:val="right"/>
      <w:pPr>
        <w:ind w:left="4346" w:hanging="420"/>
      </w:pPr>
    </w:lvl>
  </w:abstractNum>
  <w:abstractNum w:abstractNumId="5">
    <w:nsid w:val="5140530F"/>
    <w:multiLevelType w:val="multilevel"/>
    <w:tmpl w:val="5140530F"/>
    <w:lvl w:ilvl="0" w:tentative="0">
      <w:start w:val="1"/>
      <w:numFmt w:val="lowerLetter"/>
      <w:suff w:val="space"/>
      <w:lvlText w:val="%1."/>
      <w:lvlJc w:val="left"/>
      <w:pPr>
        <w:ind w:left="781" w:hanging="420"/>
      </w:pPr>
      <w:rPr>
        <w:rFonts w:hint="default" w:ascii="宋体" w:hAnsi="宋体" w:eastAsia="宋体"/>
      </w:rPr>
    </w:lvl>
    <w:lvl w:ilvl="1" w:tentative="0">
      <w:start w:val="1"/>
      <w:numFmt w:val="lowerLetter"/>
      <w:lvlText w:val="%2)"/>
      <w:lvlJc w:val="left"/>
      <w:pPr>
        <w:ind w:left="1201" w:hanging="420"/>
      </w:pPr>
    </w:lvl>
    <w:lvl w:ilvl="2" w:tentative="0">
      <w:start w:val="1"/>
      <w:numFmt w:val="lowerRoman"/>
      <w:lvlText w:val="%3."/>
      <w:lvlJc w:val="right"/>
      <w:pPr>
        <w:ind w:left="1621" w:hanging="420"/>
      </w:pPr>
    </w:lvl>
    <w:lvl w:ilvl="3" w:tentative="0">
      <w:start w:val="1"/>
      <w:numFmt w:val="decimal"/>
      <w:lvlText w:val="%4."/>
      <w:lvlJc w:val="left"/>
      <w:pPr>
        <w:ind w:left="2041" w:hanging="420"/>
      </w:pPr>
    </w:lvl>
    <w:lvl w:ilvl="4" w:tentative="0">
      <w:start w:val="1"/>
      <w:numFmt w:val="lowerLetter"/>
      <w:lvlText w:val="%5)"/>
      <w:lvlJc w:val="left"/>
      <w:pPr>
        <w:ind w:left="2461" w:hanging="420"/>
      </w:pPr>
    </w:lvl>
    <w:lvl w:ilvl="5" w:tentative="0">
      <w:start w:val="1"/>
      <w:numFmt w:val="lowerRoman"/>
      <w:lvlText w:val="%6."/>
      <w:lvlJc w:val="right"/>
      <w:pPr>
        <w:ind w:left="2881" w:hanging="420"/>
      </w:pPr>
    </w:lvl>
    <w:lvl w:ilvl="6" w:tentative="0">
      <w:start w:val="1"/>
      <w:numFmt w:val="decimal"/>
      <w:lvlText w:val="%7."/>
      <w:lvlJc w:val="left"/>
      <w:pPr>
        <w:ind w:left="3301" w:hanging="420"/>
      </w:pPr>
    </w:lvl>
    <w:lvl w:ilvl="7" w:tentative="0">
      <w:start w:val="1"/>
      <w:numFmt w:val="lowerLetter"/>
      <w:lvlText w:val="%8)"/>
      <w:lvlJc w:val="left"/>
      <w:pPr>
        <w:ind w:left="3721" w:hanging="420"/>
      </w:pPr>
    </w:lvl>
    <w:lvl w:ilvl="8" w:tentative="0">
      <w:start w:val="1"/>
      <w:numFmt w:val="lowerRoman"/>
      <w:lvlText w:val="%9."/>
      <w:lvlJc w:val="right"/>
      <w:pPr>
        <w:ind w:left="4141" w:hanging="420"/>
      </w:pPr>
    </w:lvl>
  </w:abstractNum>
  <w:abstractNum w:abstractNumId="6">
    <w:nsid w:val="5FCE2EB8"/>
    <w:multiLevelType w:val="singleLevel"/>
    <w:tmpl w:val="5FCE2EB8"/>
    <w:lvl w:ilvl="0" w:tentative="0">
      <w:start w:val="1"/>
      <w:numFmt w:val="decimal"/>
      <w:suff w:val="nothing"/>
      <w:lvlText w:val="（%1）"/>
      <w:lvlJc w:val="left"/>
    </w:lvl>
  </w:abstractNum>
  <w:num w:numId="1">
    <w:abstractNumId w:val="3"/>
  </w:num>
  <w:num w:numId="2">
    <w:abstractNumId w:val="1"/>
  </w:num>
  <w:num w:numId="3">
    <w:abstractNumId w:val="5"/>
  </w:num>
  <w:num w:numId="4">
    <w:abstractNumId w:val="6"/>
  </w:num>
  <w:num w:numId="5">
    <w:abstractNumId w:val="4"/>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1B4701"/>
    <w:rsid w:val="691B47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24" w:lineRule="auto"/>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9"/>
    <w:qFormat/>
    <w:uiPriority w:val="0"/>
    <w:pPr>
      <w:keepNext/>
      <w:keepLines/>
      <w:spacing w:before="120" w:beforeLines="0" w:after="120" w:afterLines="0" w:line="360" w:lineRule="auto"/>
      <w:jc w:val="center"/>
      <w:outlineLvl w:val="1"/>
    </w:pPr>
    <w:rPr>
      <w:rFonts w:ascii="Arial" w:hAnsi="Arial"/>
      <w:b/>
      <w:bCs/>
      <w:sz w:val="28"/>
      <w:szCs w:val="32"/>
    </w:rPr>
  </w:style>
  <w:style w:type="paragraph" w:styleId="3">
    <w:name w:val="heading 3"/>
    <w:basedOn w:val="1"/>
    <w:next w:val="4"/>
    <w:qFormat/>
    <w:uiPriority w:val="0"/>
    <w:pPr>
      <w:keepNext/>
      <w:keepLines/>
      <w:spacing w:before="120" w:beforeLines="0" w:after="120" w:afterLines="0" w:line="360" w:lineRule="auto"/>
      <w:ind w:firstLine="200" w:firstLineChars="200"/>
      <w:outlineLvl w:val="2"/>
    </w:pPr>
    <w:rPr>
      <w:rFonts w:eastAsia="黑体"/>
      <w:b/>
      <w:bCs/>
      <w:szCs w:val="32"/>
    </w:rPr>
  </w:style>
  <w:style w:type="paragraph" w:styleId="5">
    <w:name w:val="heading 4"/>
    <w:basedOn w:val="1"/>
    <w:next w:val="1"/>
    <w:qFormat/>
    <w:uiPriority w:val="0"/>
    <w:pPr>
      <w:keepNext/>
      <w:keepLines/>
      <w:spacing w:before="280" w:beforeLines="0" w:after="290" w:afterLines="0" w:line="376" w:lineRule="auto"/>
      <w:outlineLvl w:val="3"/>
    </w:pPr>
    <w:rPr>
      <w:rFonts w:ascii="Arial" w:hAnsi="Arial" w:eastAsia="黑体"/>
      <w:b/>
      <w:bCs/>
      <w:sz w:val="28"/>
      <w:szCs w:val="28"/>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Normal Indent"/>
    <w:basedOn w:val="1"/>
    <w:uiPriority w:val="0"/>
    <w:pPr>
      <w:autoSpaceDE w:val="0"/>
      <w:autoSpaceDN w:val="0"/>
      <w:adjustRightInd w:val="0"/>
      <w:spacing w:line="640" w:lineRule="exact"/>
      <w:ind w:firstLine="585"/>
    </w:pPr>
    <w:rPr>
      <w:rFonts w:ascii="楷体_GB2312" w:eastAsia="楷体_GB2312"/>
      <w:sz w:val="32"/>
      <w:szCs w:val="32"/>
      <w:lang w:val="en-US" w:eastAsia="zh-CN" w:bidi="ar-SA"/>
    </w:rPr>
  </w:style>
  <w:style w:type="paragraph" w:styleId="6">
    <w:name w:val="Plain Text"/>
    <w:basedOn w:val="1"/>
    <w:qFormat/>
    <w:uiPriority w:val="99"/>
    <w:rPr>
      <w:rFonts w:ascii="宋体" w:hAnsi="Courier New" w:cs="Courier New"/>
      <w:szCs w:val="21"/>
    </w:rPr>
  </w:style>
  <w:style w:type="character" w:customStyle="1" w:styleId="9">
    <w:name w:val="标题 2 Char"/>
    <w:link w:val="2"/>
    <w:qFormat/>
    <w:uiPriority w:val="0"/>
    <w:rPr>
      <w:rFonts w:ascii="Arial" w:hAnsi="Arial"/>
      <w:b/>
      <w:bCs/>
      <w:sz w:val="28"/>
      <w:szCs w:val="32"/>
    </w:rPr>
  </w:style>
  <w:style w:type="paragraph" w:customStyle="1" w:styleId="10">
    <w:name w:val="Table_Small"/>
    <w:basedOn w:val="1"/>
    <w:qFormat/>
    <w:uiPriority w:val="0"/>
    <w:pPr>
      <w:widowControl/>
      <w:spacing w:before="40" w:after="40"/>
    </w:pPr>
    <w:rPr>
      <w:rFonts w:ascii="Arial" w:hAnsi="Arial"/>
      <w:kern w:val="0"/>
      <w:sz w:val="16"/>
    </w:rPr>
  </w:style>
  <w:style w:type="character" w:customStyle="1" w:styleId="11">
    <w:name w:val="Character UserEntry"/>
    <w:qFormat/>
    <w:uiPriority w:val="0"/>
    <w:rPr>
      <w:color w:val="FF000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2025-10-22T06:12:00Z</dcterms:created>
  <dc:creator>-7</dc:creator>
  <cp:lastModifiedBy>-7</cp:lastModifiedBy>
  <dcterms:modified xsi:type="dcterms:W3CDTF">2025-10-22T06:12:46Z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48CAEB4A19AF44FA812555AEB2B3CC4E_11</vt:lpwstr>
  </property>
  <property fmtid="{D5CDD505-2E9C-101B-9397-08002B2CF9AE}" pid="4" name="KSOTemplateDocerSaveRecord">
    <vt:lpwstr>eyJoZGlkIjoiYzA1MTFjMGE5NjMwY2U1ODU1MGFhN2UxMjk1NDdlZjEiLCJ1c2VySWQiOiI0MDcxMjAzOTgifQ==</vt:lpwstr>
  </property>
</Properties>
</file>