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F802">
      <w:pPr>
        <w:pStyle w:val="4"/>
        <w:spacing w:line="360" w:lineRule="auto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1采购项目概况</w:t>
      </w:r>
    </w:p>
    <w:p w14:paraId="646C9DAB">
      <w:pPr>
        <w:pStyle w:val="4"/>
        <w:spacing w:line="36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年度高速公路项目设计咨询（评估）审查服务，1批。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采购包：高新至鄠邑高速复合通道工程；</w:t>
      </w:r>
    </w:p>
    <w:p w14:paraId="0EC58103">
      <w:pPr>
        <w:pStyle w:val="4"/>
        <w:spacing w:line="360" w:lineRule="auto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2服务内容及服务要求</w:t>
      </w:r>
    </w:p>
    <w:p w14:paraId="06832A7A">
      <w:pPr>
        <w:pStyle w:val="4"/>
        <w:spacing w:line="360" w:lineRule="auto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2.1服务内容</w:t>
      </w:r>
    </w:p>
    <w:p w14:paraId="1E44F52D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采购包：</w:t>
      </w:r>
    </w:p>
    <w:p w14:paraId="5BD3F16C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采购包预算金额（元）: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3340000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.00</w:t>
      </w:r>
    </w:p>
    <w:p w14:paraId="7099C96A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采购包最高限价（元）: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3340000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.00</w:t>
      </w:r>
    </w:p>
    <w:p w14:paraId="7AEAF6B4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供应商报价不允许超过标的金额</w:t>
      </w:r>
    </w:p>
    <w:p w14:paraId="2E763389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04"/>
        <w:gridCol w:w="818"/>
        <w:gridCol w:w="1266"/>
        <w:gridCol w:w="805"/>
        <w:gridCol w:w="805"/>
        <w:gridCol w:w="805"/>
        <w:gridCol w:w="805"/>
        <w:gridCol w:w="805"/>
        <w:gridCol w:w="805"/>
      </w:tblGrid>
      <w:tr w14:paraId="2322A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0FF123D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31" w:type="dxa"/>
          </w:tcPr>
          <w:p w14:paraId="638D0F4A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831" w:type="dxa"/>
          </w:tcPr>
          <w:p w14:paraId="0433380F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831" w:type="dxa"/>
          </w:tcPr>
          <w:p w14:paraId="0CF12D2C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标的金额 （元）</w:t>
            </w:r>
          </w:p>
        </w:tc>
        <w:tc>
          <w:tcPr>
            <w:tcW w:w="831" w:type="dxa"/>
          </w:tcPr>
          <w:p w14:paraId="6040340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831" w:type="dxa"/>
          </w:tcPr>
          <w:p w14:paraId="36229E9D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所属行业</w:t>
            </w:r>
          </w:p>
        </w:tc>
        <w:tc>
          <w:tcPr>
            <w:tcW w:w="831" w:type="dxa"/>
          </w:tcPr>
          <w:p w14:paraId="0A30F88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是否核心产品</w:t>
            </w:r>
          </w:p>
        </w:tc>
        <w:tc>
          <w:tcPr>
            <w:tcW w:w="831" w:type="dxa"/>
          </w:tcPr>
          <w:p w14:paraId="25319D8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是否允许进口产品</w:t>
            </w:r>
          </w:p>
        </w:tc>
        <w:tc>
          <w:tcPr>
            <w:tcW w:w="831" w:type="dxa"/>
          </w:tcPr>
          <w:p w14:paraId="7B18AA5E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是否属于节能产品</w:t>
            </w:r>
          </w:p>
        </w:tc>
        <w:tc>
          <w:tcPr>
            <w:tcW w:w="831" w:type="dxa"/>
          </w:tcPr>
          <w:p w14:paraId="13437FEE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是否属于环境标志产品</w:t>
            </w:r>
          </w:p>
        </w:tc>
      </w:tr>
      <w:tr w14:paraId="3DB32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05114EE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31" w:type="dxa"/>
          </w:tcPr>
          <w:p w14:paraId="6ACFA3E9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高新至鄠邑高速复合通道工程</w:t>
            </w:r>
          </w:p>
        </w:tc>
        <w:tc>
          <w:tcPr>
            <w:tcW w:w="831" w:type="dxa"/>
          </w:tcPr>
          <w:p w14:paraId="3AB4005C">
            <w:pPr>
              <w:pStyle w:val="4"/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1.00</w:t>
            </w:r>
          </w:p>
        </w:tc>
        <w:tc>
          <w:tcPr>
            <w:tcW w:w="831" w:type="dxa"/>
          </w:tcPr>
          <w:p w14:paraId="068BC739">
            <w:pPr>
              <w:pStyle w:val="4"/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3340000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.00</w:t>
            </w:r>
          </w:p>
        </w:tc>
        <w:tc>
          <w:tcPr>
            <w:tcW w:w="831" w:type="dxa"/>
          </w:tcPr>
          <w:p w14:paraId="6C6E2494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批次</w:t>
            </w:r>
          </w:p>
        </w:tc>
        <w:tc>
          <w:tcPr>
            <w:tcW w:w="831" w:type="dxa"/>
          </w:tcPr>
          <w:p w14:paraId="6D7800AA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其他未列明行业</w:t>
            </w:r>
          </w:p>
        </w:tc>
        <w:tc>
          <w:tcPr>
            <w:tcW w:w="831" w:type="dxa"/>
          </w:tcPr>
          <w:p w14:paraId="5D98788C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31" w:type="dxa"/>
          </w:tcPr>
          <w:p w14:paraId="1A98A868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31" w:type="dxa"/>
          </w:tcPr>
          <w:p w14:paraId="33B8F69B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31" w:type="dxa"/>
          </w:tcPr>
          <w:p w14:paraId="320E1F3E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</w:tr>
    </w:tbl>
    <w:p w14:paraId="60ED1835">
      <w:pPr>
        <w:pStyle w:val="4"/>
        <w:spacing w:line="360" w:lineRule="auto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2.2服务要求</w:t>
      </w:r>
    </w:p>
    <w:p w14:paraId="2ADB36DA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采购包：</w:t>
      </w:r>
    </w:p>
    <w:p w14:paraId="45616EF8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标的名称：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高新至鄠邑高速复合通道工程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5406C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5FEEA74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序号</w:t>
            </w:r>
          </w:p>
        </w:tc>
        <w:tc>
          <w:tcPr>
            <w:tcW w:w="2769" w:type="dxa"/>
          </w:tcPr>
          <w:p w14:paraId="25ABC1E9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参数性质</w:t>
            </w:r>
          </w:p>
        </w:tc>
        <w:tc>
          <w:tcPr>
            <w:tcW w:w="2769" w:type="dxa"/>
          </w:tcPr>
          <w:p w14:paraId="48E63587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技术参数与性能指标</w:t>
            </w:r>
          </w:p>
        </w:tc>
      </w:tr>
      <w:tr w14:paraId="7975A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1B73C0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769" w:type="dxa"/>
          </w:tcPr>
          <w:p w14:paraId="20BD67C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769" w:type="dxa"/>
          </w:tcPr>
          <w:p w14:paraId="0E7F0E30">
            <w:pPr>
              <w:pStyle w:val="4"/>
              <w:spacing w:line="360" w:lineRule="auto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项目采用“主路（高速公路高架桥）+辅路（集散功能的等级公路）”的建设形式。主路采用高速公路技术标准，双向六车道。辅路采用集散功能等级公路技术标准，双向六车道。</w:t>
            </w:r>
          </w:p>
          <w:p w14:paraId="65D12B9C">
            <w:pPr>
              <w:pStyle w:val="4"/>
              <w:spacing w:line="360" w:lineRule="auto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主路全长 38.6公里，全线设10处互通立交，2处预留。设主线收费站 1处、匝道收费站 5处，监控分中心 1处，养护工区1处。全线主路桥梁 36.4768公里/5座，其中特大桥 36387.8米/3座，中桥 60米/1座，小桥 29米/1座。辅路实施长度 15.957公里，设置桥梁 146.4米/4座。项目估算总金额 169.03亿元。设计咨询评估主要服务内容包括：承揽项目的代厅咨询评估工作，包括初步设计审查、施工图设计审查、设计变更审查、预算审查等。本次招标按两年执行，按到位预算比例进行支付。以及发包人在</w:t>
            </w:r>
          </w:p>
          <w:p w14:paraId="48876286">
            <w:pPr>
              <w:pStyle w:val="4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本年度可能发生的一条既有</w:t>
            </w:r>
          </w:p>
          <w:p w14:paraId="44A23C74">
            <w:pPr>
              <w:pStyle w:val="4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高速公路新增立交或服务区</w:t>
            </w:r>
          </w:p>
          <w:p w14:paraId="333BCD32">
            <w:pPr>
              <w:pStyle w:val="4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项目的咨询服务工作。</w:t>
            </w:r>
          </w:p>
        </w:tc>
      </w:tr>
    </w:tbl>
    <w:p w14:paraId="5CBB95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C69D2"/>
    <w:rsid w:val="1F6B59DE"/>
    <w:rsid w:val="5A3755F9"/>
    <w:rsid w:val="71A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1230</Characters>
  <Lines>0</Lines>
  <Paragraphs>0</Paragraphs>
  <TotalTime>2</TotalTime>
  <ScaleCrop>false</ScaleCrop>
  <LinksUpToDate>false</LinksUpToDate>
  <CharactersWithSpaces>1284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2025-09-11T09:27:00Z</dcterms:created>
  <dc:creator>Administrator</dc:creator>
  <cp:lastModifiedBy>Administrator</cp:lastModifiedBy>
  <dcterms:modified xsi:type="dcterms:W3CDTF">2025-10-23T06:43:22Z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323D8905961A40B5BA2DFB53F66F87AB_11</vt:lpwstr>
  </property>
  <property fmtid="{D5CDD505-2E9C-101B-9397-08002B2CF9AE}" pid="4" name="KSOTemplateDocerSaveRecord">
    <vt:lpwstr>eyJoZGlkIjoiMTc4OTY2MjQyNzU2MGRhMDk4ZDA4ODNiNzkzNjY5ZjkiLCJ1c2VySWQiOiI0NDIwOTI0MjIifQ==</vt:lpwstr>
  </property>
</Properties>
</file>