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1"/>
        <w:gridCol w:w="1100"/>
        <w:gridCol w:w="6506"/>
      </w:tblGrid>
      <w:tr w14:paraId="3C1A6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01" w:type="dxa"/>
          </w:tcPr>
          <w:p w14:paraId="7761956A">
            <w:pPr>
              <w:pStyle w:val="14"/>
              <w:rPr>
                <w:rFonts w:hint="default"/>
              </w:rPr>
            </w:pPr>
            <w:r>
              <w:rPr>
                <w:rFonts w:ascii="仿宋_GB2312" w:hAnsi="仿宋_GB2312" w:eastAsia="仿宋_GB2312" w:cs="仿宋_GB2312"/>
              </w:rPr>
              <w:t>序号</w:t>
            </w:r>
          </w:p>
        </w:tc>
        <w:tc>
          <w:tcPr>
            <w:tcW w:w="1100" w:type="dxa"/>
          </w:tcPr>
          <w:p w14:paraId="0B6D11FE">
            <w:pPr>
              <w:pStyle w:val="14"/>
              <w:rPr>
                <w:rFonts w:hint="default"/>
              </w:rPr>
            </w:pPr>
          </w:p>
        </w:tc>
        <w:tc>
          <w:tcPr>
            <w:tcW w:w="6506" w:type="dxa"/>
          </w:tcPr>
          <w:p w14:paraId="546CCAB5">
            <w:pPr>
              <w:pStyle w:val="14"/>
              <w:rPr>
                <w:rFonts w:hint="default"/>
              </w:rPr>
            </w:pPr>
            <w:r>
              <w:rPr>
                <w:rFonts w:ascii="仿宋_GB2312" w:hAnsi="仿宋_GB2312" w:eastAsia="仿宋_GB2312" w:cs="仿宋_GB2312"/>
              </w:rPr>
              <w:t>技术参数与性能指标</w:t>
            </w:r>
          </w:p>
        </w:tc>
      </w:tr>
      <w:tr w14:paraId="49CCE8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01" w:type="dxa"/>
          </w:tcPr>
          <w:p w14:paraId="0A43A5DD">
            <w:pPr>
              <w:pStyle w:val="14"/>
              <w:rPr>
                <w:rFonts w:hint="default"/>
                <w:lang w:eastAsia="zh-CN"/>
              </w:rPr>
            </w:pPr>
            <w:r>
              <w:rPr>
                <w:rFonts w:ascii="仿宋_GB2312" w:hAnsi="仿宋_GB2312" w:eastAsia="仿宋_GB2312" w:cs="仿宋_GB2312"/>
                <w:lang w:eastAsia="zh-CN"/>
              </w:rPr>
              <w:t>1</w:t>
            </w:r>
          </w:p>
        </w:tc>
        <w:tc>
          <w:tcPr>
            <w:tcW w:w="1100" w:type="dxa"/>
          </w:tcPr>
          <w:p w14:paraId="4940F930">
            <w:pPr>
              <w:pStyle w:val="14"/>
              <w:rPr>
                <w:rFonts w:hint="default"/>
              </w:rPr>
            </w:pPr>
          </w:p>
        </w:tc>
        <w:tc>
          <w:tcPr>
            <w:tcW w:w="6506" w:type="dxa"/>
          </w:tcPr>
          <w:p w14:paraId="287625E1">
            <w:pPr>
              <w:pStyle w:val="14"/>
              <w:jc w:val="both"/>
              <w:rPr>
                <w:rFonts w:hint="eastAsia" w:ascii="仿宋" w:hAnsi="仿宋" w:eastAsia="仿宋" w:cs="仿宋"/>
                <w:b/>
                <w:color w:val="000000"/>
                <w:sz w:val="20"/>
                <w:szCs w:val="20"/>
                <w:lang w:eastAsia="zh-CN"/>
              </w:rPr>
            </w:pPr>
            <w:r>
              <w:rPr>
                <w:rFonts w:hint="eastAsia" w:ascii="仿宋" w:hAnsi="仿宋" w:eastAsia="仿宋" w:cs="仿宋"/>
                <w:b/>
                <w:color w:val="000000"/>
                <w:sz w:val="20"/>
                <w:szCs w:val="20"/>
                <w:lang w:eastAsia="zh-CN"/>
              </w:rPr>
              <w:t>1、整体</w:t>
            </w:r>
            <w:r>
              <w:rPr>
                <w:rFonts w:hint="eastAsia" w:ascii="仿宋" w:hAnsi="仿宋" w:eastAsia="仿宋" w:cs="仿宋"/>
                <w:b/>
                <w:color w:val="000000"/>
                <w:sz w:val="20"/>
                <w:szCs w:val="20"/>
              </w:rPr>
              <w:t>技术</w:t>
            </w:r>
            <w:r>
              <w:rPr>
                <w:rFonts w:hint="eastAsia" w:ascii="仿宋" w:hAnsi="仿宋" w:eastAsia="仿宋" w:cs="仿宋"/>
                <w:b/>
                <w:color w:val="000000"/>
                <w:sz w:val="20"/>
                <w:szCs w:val="20"/>
                <w:lang w:eastAsia="zh-CN"/>
              </w:rPr>
              <w:t>要求</w:t>
            </w:r>
          </w:p>
          <w:p w14:paraId="305ADB48">
            <w:pPr>
              <w:pStyle w:val="14"/>
              <w:ind w:firstLine="480"/>
              <w:rPr>
                <w:rFonts w:hint="eastAsia" w:ascii="仿宋" w:hAnsi="仿宋" w:eastAsia="仿宋" w:cs="仿宋"/>
                <w:sz w:val="20"/>
                <w:szCs w:val="20"/>
              </w:rPr>
            </w:pPr>
            <w:r>
              <w:rPr>
                <w:rFonts w:hint="eastAsia" w:ascii="仿宋" w:hAnsi="仿宋" w:eastAsia="仿宋" w:cs="仿宋"/>
                <w:sz w:val="20"/>
                <w:szCs w:val="20"/>
              </w:rPr>
              <w:t>整体测试性能应满足：在光电信号测试中，激光功率稳定连续可调(到片功率不低于5 mW/cm2，功率稳定性≤1%)，外光路终点光斑抖动</w:t>
            </w:r>
            <w:r>
              <w:rPr>
                <w:rFonts w:hint="eastAsia" w:ascii="仿宋" w:hAnsi="仿宋" w:eastAsia="仿宋" w:cs="仿宋"/>
                <w:sz w:val="20"/>
                <w:szCs w:val="20"/>
                <w:lang w:eastAsia="zh-CN"/>
              </w:rPr>
              <w:t>≤15μm</w:t>
            </w:r>
            <w:r>
              <w:rPr>
                <w:rFonts w:hint="eastAsia" w:ascii="仿宋" w:hAnsi="仿宋" w:eastAsia="仿宋" w:cs="仿宋"/>
                <w:sz w:val="20"/>
                <w:szCs w:val="20"/>
              </w:rPr>
              <w:t>，且偏振测试可调的角分辨率≤5°(0-360°)，在瞬态光电响应中，时间轴测试精度≤5 ms，电流识别精度≤20 nA，可识别荧光信号，以确保测试数据精度满足高水平科研需求。搭建的光路系统能够覆盖瞬态光响应和偏振态调节功能，具备扩展在半导体探针台联合使用的功能</w:t>
            </w:r>
            <w:r>
              <w:rPr>
                <w:rFonts w:hint="eastAsia" w:ascii="仿宋" w:hAnsi="仿宋" w:eastAsia="仿宋" w:cs="仿宋"/>
                <w:sz w:val="20"/>
                <w:szCs w:val="20"/>
                <w:lang w:eastAsia="zh-CN"/>
              </w:rPr>
              <w:t>。（投标时须提供承诺书）</w:t>
            </w:r>
          </w:p>
          <w:p w14:paraId="4F309F8D">
            <w:pPr>
              <w:pStyle w:val="14"/>
              <w:ind w:firstLine="480"/>
              <w:rPr>
                <w:rFonts w:hint="eastAsia" w:ascii="仿宋" w:hAnsi="仿宋" w:eastAsia="仿宋" w:cs="仿宋"/>
                <w:sz w:val="20"/>
                <w:szCs w:val="20"/>
              </w:rPr>
            </w:pPr>
            <w:r>
              <w:rPr>
                <w:rFonts w:hint="eastAsia" w:ascii="仿宋" w:hAnsi="仿宋" w:eastAsia="仿宋" w:cs="仿宋"/>
                <w:b/>
                <w:bCs/>
                <w:sz w:val="20"/>
                <w:szCs w:val="20"/>
              </w:rPr>
              <w:t>★2、高稳定激光器</w:t>
            </w:r>
            <w:r>
              <w:rPr>
                <w:rFonts w:hint="eastAsia" w:ascii="仿宋" w:hAnsi="仿宋" w:eastAsia="仿宋" w:cs="仿宋"/>
                <w:b/>
                <w:bCs/>
                <w:sz w:val="20"/>
                <w:szCs w:val="20"/>
                <w:lang w:eastAsia="zh-CN"/>
              </w:rPr>
              <w:t>模块（核心产品）</w:t>
            </w:r>
            <w:r>
              <w:rPr>
                <w:rFonts w:hint="eastAsia" w:ascii="仿宋" w:hAnsi="仿宋" w:eastAsia="仿宋" w:cs="仿宋"/>
                <w:sz w:val="20"/>
                <w:szCs w:val="20"/>
              </w:rPr>
              <w:t>：</w:t>
            </w:r>
          </w:p>
          <w:p w14:paraId="76EBBF15">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2.1</w:t>
            </w:r>
            <w:r>
              <w:rPr>
                <w:rFonts w:hint="eastAsia" w:ascii="仿宋" w:hAnsi="仿宋" w:eastAsia="仿宋" w:cs="仿宋"/>
                <w:sz w:val="20"/>
                <w:szCs w:val="20"/>
              </w:rPr>
              <w:t>中心波长≤26</w:t>
            </w:r>
            <w:r>
              <w:rPr>
                <w:rFonts w:hint="eastAsia" w:ascii="仿宋" w:hAnsi="仿宋" w:eastAsia="仿宋" w:cs="仿宋"/>
                <w:sz w:val="20"/>
                <w:szCs w:val="20"/>
                <w:lang w:eastAsia="zh-CN"/>
              </w:rPr>
              <w:t>3</w:t>
            </w:r>
            <w:r>
              <w:rPr>
                <w:rFonts w:hint="eastAsia" w:ascii="仿宋" w:hAnsi="仿宋" w:eastAsia="仿宋" w:cs="仿宋"/>
                <w:sz w:val="20"/>
                <w:szCs w:val="20"/>
              </w:rPr>
              <w:t>nm</w:t>
            </w:r>
          </w:p>
          <w:p w14:paraId="25CBF9DE">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2.2</w:t>
            </w:r>
            <w:r>
              <w:rPr>
                <w:rFonts w:hint="eastAsia" w:ascii="仿宋" w:hAnsi="仿宋" w:eastAsia="仿宋" w:cs="仿宋"/>
                <w:sz w:val="20"/>
                <w:szCs w:val="20"/>
              </w:rPr>
              <w:t>输出功率≥</w:t>
            </w:r>
            <w:r>
              <w:rPr>
                <w:rFonts w:hint="eastAsia" w:ascii="仿宋" w:hAnsi="仿宋" w:eastAsia="仿宋" w:cs="仿宋"/>
                <w:sz w:val="20"/>
                <w:szCs w:val="20"/>
                <w:lang w:eastAsia="zh-CN"/>
              </w:rPr>
              <w:t>60</w:t>
            </w:r>
            <w:r>
              <w:rPr>
                <w:rFonts w:hint="eastAsia" w:ascii="仿宋" w:hAnsi="仿宋" w:eastAsia="仿宋" w:cs="仿宋"/>
                <w:sz w:val="20"/>
                <w:szCs w:val="20"/>
              </w:rPr>
              <w:t>mW</w:t>
            </w:r>
            <w:bookmarkStart w:id="0" w:name="_Hlk209684592"/>
          </w:p>
          <w:p w14:paraId="334B1881">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2.3</w:t>
            </w:r>
            <w:r>
              <w:rPr>
                <w:rFonts w:hint="eastAsia" w:ascii="仿宋" w:hAnsi="仿宋" w:eastAsia="仿宋" w:cs="仿宋"/>
                <w:sz w:val="20"/>
                <w:szCs w:val="20"/>
              </w:rPr>
              <w:t>连续工作模式</w:t>
            </w:r>
            <w:r>
              <w:rPr>
                <w:rFonts w:hint="eastAsia" w:ascii="仿宋" w:hAnsi="仿宋" w:eastAsia="仿宋" w:cs="仿宋"/>
                <w:sz w:val="20"/>
                <w:szCs w:val="20"/>
                <w:lang w:eastAsia="zh-CN"/>
              </w:rPr>
              <w:t>，</w:t>
            </w:r>
            <w:r>
              <w:rPr>
                <w:rFonts w:hint="eastAsia" w:ascii="仿宋" w:hAnsi="仿宋" w:eastAsia="仿宋" w:cs="仿宋"/>
                <w:sz w:val="20"/>
                <w:szCs w:val="20"/>
              </w:rPr>
              <w:t>功率稳定性≤1%</w:t>
            </w:r>
            <w:bookmarkEnd w:id="0"/>
            <w:r>
              <w:rPr>
                <w:rFonts w:hint="eastAsia" w:ascii="仿宋" w:hAnsi="仿宋" w:eastAsia="仿宋" w:cs="仿宋"/>
                <w:sz w:val="20"/>
                <w:szCs w:val="20"/>
              </w:rPr>
              <w:t>（rms, 4hours）</w:t>
            </w:r>
          </w:p>
          <w:p w14:paraId="13EFBE20">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2.4</w:t>
            </w:r>
            <w:r>
              <w:rPr>
                <w:rFonts w:hint="eastAsia" w:ascii="仿宋" w:hAnsi="仿宋" w:eastAsia="仿宋" w:cs="仿宋"/>
                <w:sz w:val="20"/>
                <w:szCs w:val="20"/>
              </w:rPr>
              <w:t>光束直径</w:t>
            </w:r>
            <w:bookmarkStart w:id="1" w:name="OLE_LINK4"/>
            <w:r>
              <w:rPr>
                <w:rFonts w:hint="eastAsia" w:ascii="仿宋" w:hAnsi="仿宋" w:eastAsia="仿宋" w:cs="仿宋"/>
                <w:sz w:val="20"/>
                <w:szCs w:val="20"/>
              </w:rPr>
              <w:t>≤</w:t>
            </w:r>
            <w:bookmarkEnd w:id="1"/>
            <w:r>
              <w:rPr>
                <w:rFonts w:hint="eastAsia" w:ascii="仿宋" w:hAnsi="仿宋" w:eastAsia="仿宋" w:cs="仿宋"/>
                <w:sz w:val="20"/>
                <w:szCs w:val="20"/>
              </w:rPr>
              <w:t>3mm</w:t>
            </w:r>
            <w:r>
              <w:rPr>
                <w:rFonts w:hint="eastAsia" w:ascii="仿宋" w:hAnsi="仿宋" w:eastAsia="仿宋" w:cs="仿宋"/>
                <w:sz w:val="20"/>
                <w:szCs w:val="20"/>
                <w:lang w:eastAsia="zh-CN"/>
              </w:rPr>
              <w:t>，</w:t>
            </w:r>
            <w:r>
              <w:rPr>
                <w:rFonts w:hint="eastAsia" w:ascii="仿宋" w:hAnsi="仿宋" w:eastAsia="仿宋" w:cs="仿宋"/>
                <w:sz w:val="20"/>
                <w:szCs w:val="20"/>
              </w:rPr>
              <w:t>全角发散角≤3mrad</w:t>
            </w:r>
          </w:p>
          <w:p w14:paraId="0ACD2E83">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2.5</w:t>
            </w:r>
            <w:r>
              <w:rPr>
                <w:rFonts w:hint="eastAsia" w:ascii="仿宋" w:hAnsi="仿宋" w:eastAsia="仿宋" w:cs="仿宋"/>
                <w:sz w:val="20"/>
                <w:szCs w:val="20"/>
              </w:rPr>
              <w:t>水冷冷却方式</w:t>
            </w:r>
          </w:p>
          <w:p w14:paraId="7B3A2184">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2.6</w:t>
            </w:r>
            <w:r>
              <w:rPr>
                <w:rFonts w:hint="eastAsia" w:ascii="仿宋" w:hAnsi="仿宋" w:eastAsia="仿宋" w:cs="仿宋"/>
                <w:sz w:val="20"/>
                <w:szCs w:val="20"/>
              </w:rPr>
              <w:t>电源直流供电；</w:t>
            </w:r>
          </w:p>
          <w:p w14:paraId="6DB6B812">
            <w:pPr>
              <w:pStyle w:val="14"/>
              <w:ind w:firstLine="480"/>
              <w:jc w:val="both"/>
              <w:rPr>
                <w:rFonts w:hint="eastAsia" w:ascii="仿宋" w:hAnsi="仿宋" w:eastAsia="仿宋" w:cs="仿宋"/>
                <w:b/>
                <w:bCs/>
                <w:sz w:val="20"/>
                <w:szCs w:val="20"/>
              </w:rPr>
            </w:pPr>
            <w:r>
              <w:rPr>
                <w:rFonts w:hint="eastAsia" w:ascii="仿宋" w:hAnsi="仿宋" w:eastAsia="仿宋" w:cs="仿宋"/>
                <w:b/>
                <w:bCs/>
                <w:sz w:val="20"/>
                <w:szCs w:val="20"/>
                <w:lang w:eastAsia="zh-CN"/>
              </w:rPr>
              <w:t>3、</w:t>
            </w:r>
            <w:r>
              <w:rPr>
                <w:rFonts w:hint="eastAsia" w:ascii="仿宋" w:hAnsi="仿宋" w:eastAsia="仿宋" w:cs="仿宋"/>
                <w:b/>
                <w:bCs/>
                <w:sz w:val="20"/>
                <w:szCs w:val="20"/>
              </w:rPr>
              <w:t>激光功率计</w:t>
            </w:r>
            <w:r>
              <w:rPr>
                <w:rFonts w:hint="eastAsia" w:ascii="仿宋" w:hAnsi="仿宋" w:eastAsia="仿宋" w:cs="仿宋"/>
                <w:b/>
                <w:bCs/>
                <w:sz w:val="20"/>
                <w:szCs w:val="20"/>
                <w:lang w:eastAsia="zh-CN"/>
              </w:rPr>
              <w:t>模块</w:t>
            </w:r>
            <w:r>
              <w:rPr>
                <w:rFonts w:hint="eastAsia" w:ascii="仿宋" w:hAnsi="仿宋" w:eastAsia="仿宋" w:cs="仿宋"/>
                <w:b/>
                <w:bCs/>
                <w:sz w:val="20"/>
                <w:szCs w:val="20"/>
              </w:rPr>
              <w:t>：</w:t>
            </w:r>
          </w:p>
          <w:p w14:paraId="45AE6FA2">
            <w:pPr>
              <w:pStyle w:val="14"/>
              <w:ind w:firstLine="480"/>
              <w:jc w:val="both"/>
              <w:rPr>
                <w:rFonts w:hint="eastAsia" w:ascii="仿宋" w:hAnsi="仿宋" w:eastAsia="仿宋" w:cs="仿宋"/>
                <w:sz w:val="20"/>
                <w:szCs w:val="20"/>
              </w:rPr>
            </w:pPr>
            <w:r>
              <w:rPr>
                <w:rFonts w:hint="eastAsia" w:ascii="仿宋" w:hAnsi="仿宋" w:eastAsia="仿宋" w:cs="仿宋"/>
                <w:sz w:val="20"/>
                <w:szCs w:val="20"/>
                <w:lang w:eastAsia="zh-CN"/>
              </w:rPr>
              <w:t>3.1</w:t>
            </w:r>
            <w:r>
              <w:rPr>
                <w:rFonts w:hint="eastAsia" w:ascii="仿宋" w:hAnsi="仿宋" w:eastAsia="仿宋" w:cs="仿宋"/>
                <w:sz w:val="20"/>
                <w:szCs w:val="20"/>
              </w:rPr>
              <w:t>探测波长范围200-1100nm</w:t>
            </w:r>
          </w:p>
          <w:p w14:paraId="50DFE2F6">
            <w:pPr>
              <w:pStyle w:val="14"/>
              <w:ind w:firstLine="480"/>
              <w:jc w:val="both"/>
              <w:rPr>
                <w:rFonts w:hint="eastAsia" w:ascii="仿宋" w:hAnsi="仿宋" w:eastAsia="仿宋" w:cs="仿宋"/>
                <w:sz w:val="20"/>
                <w:szCs w:val="20"/>
              </w:rPr>
            </w:pPr>
            <w:r>
              <w:rPr>
                <w:rFonts w:hint="eastAsia" w:ascii="仿宋" w:hAnsi="仿宋" w:eastAsia="仿宋" w:cs="仿宋"/>
                <w:sz w:val="20"/>
                <w:szCs w:val="20"/>
                <w:lang w:eastAsia="zh-CN"/>
              </w:rPr>
              <w:t>3.2</w:t>
            </w:r>
            <w:r>
              <w:rPr>
                <w:rFonts w:hint="eastAsia" w:ascii="仿宋" w:hAnsi="仿宋" w:eastAsia="仿宋" w:cs="仿宋"/>
                <w:sz w:val="20"/>
                <w:szCs w:val="20"/>
              </w:rPr>
              <w:t>功率测量范围1nW-1000mW</w:t>
            </w:r>
          </w:p>
          <w:p w14:paraId="5E24EDD7">
            <w:pPr>
              <w:pStyle w:val="14"/>
              <w:ind w:firstLine="480"/>
              <w:jc w:val="both"/>
              <w:rPr>
                <w:rFonts w:hint="eastAsia" w:ascii="仿宋" w:hAnsi="仿宋" w:eastAsia="仿宋" w:cs="仿宋"/>
                <w:sz w:val="20"/>
                <w:szCs w:val="20"/>
                <w:lang w:eastAsia="zh-CN"/>
              </w:rPr>
            </w:pPr>
            <w:r>
              <w:rPr>
                <w:rFonts w:hint="eastAsia" w:ascii="仿宋" w:hAnsi="仿宋" w:eastAsia="仿宋" w:cs="仿宋"/>
                <w:sz w:val="20"/>
                <w:szCs w:val="20"/>
                <w:lang w:eastAsia="zh-CN"/>
              </w:rPr>
              <w:t>3.3</w:t>
            </w:r>
            <w:r>
              <w:rPr>
                <w:rFonts w:hint="eastAsia" w:ascii="仿宋" w:hAnsi="仿宋" w:eastAsia="仿宋" w:cs="仿宋"/>
                <w:sz w:val="20"/>
                <w:szCs w:val="20"/>
              </w:rPr>
              <w:t>探测直径≥</w:t>
            </w:r>
            <w:r>
              <w:rPr>
                <w:rFonts w:hint="eastAsia" w:ascii="仿宋" w:hAnsi="仿宋" w:eastAsia="仿宋" w:cs="仿宋"/>
                <w:sz w:val="20"/>
                <w:szCs w:val="20"/>
                <w:lang w:eastAsia="zh-CN"/>
              </w:rPr>
              <w:t>1cm；</w:t>
            </w:r>
          </w:p>
          <w:p w14:paraId="699EC4E0">
            <w:pPr>
              <w:pStyle w:val="14"/>
              <w:ind w:firstLine="482"/>
              <w:rPr>
                <w:rFonts w:hint="eastAsia" w:ascii="仿宋" w:hAnsi="仿宋" w:eastAsia="仿宋" w:cs="仿宋"/>
                <w:sz w:val="20"/>
                <w:szCs w:val="20"/>
                <w:lang w:eastAsia="zh-CN"/>
              </w:rPr>
            </w:pPr>
            <w:r>
              <w:rPr>
                <w:rFonts w:hint="eastAsia" w:ascii="仿宋" w:hAnsi="仿宋" w:eastAsia="仿宋" w:cs="仿宋"/>
                <w:b/>
                <w:bCs/>
                <w:sz w:val="20"/>
                <w:szCs w:val="20"/>
                <w:lang w:eastAsia="zh-CN"/>
              </w:rPr>
              <w:t>4、</w:t>
            </w:r>
            <w:r>
              <w:rPr>
                <w:rFonts w:hint="eastAsia" w:ascii="仿宋" w:hAnsi="仿宋" w:eastAsia="仿宋" w:cs="仿宋"/>
                <w:b/>
                <w:bCs/>
                <w:sz w:val="20"/>
                <w:szCs w:val="20"/>
              </w:rPr>
              <w:t>紫外显示卡</w:t>
            </w:r>
            <w:r>
              <w:rPr>
                <w:rFonts w:hint="eastAsia" w:ascii="仿宋" w:hAnsi="仿宋" w:eastAsia="仿宋" w:cs="仿宋"/>
                <w:sz w:val="20"/>
                <w:szCs w:val="20"/>
              </w:rPr>
              <w:t>：显示波长范围</w:t>
            </w:r>
            <w:bookmarkStart w:id="2" w:name="OLE_LINK9"/>
            <w:r>
              <w:rPr>
                <w:rFonts w:hint="eastAsia" w:ascii="仿宋" w:hAnsi="仿宋" w:eastAsia="仿宋" w:cs="仿宋"/>
                <w:sz w:val="20"/>
                <w:szCs w:val="20"/>
              </w:rPr>
              <w:t>≥</w:t>
            </w:r>
            <w:bookmarkEnd w:id="2"/>
            <w:r>
              <w:rPr>
                <w:rFonts w:hint="eastAsia" w:ascii="仿宋" w:hAnsi="仿宋" w:eastAsia="仿宋" w:cs="仿宋"/>
                <w:sz w:val="20"/>
                <w:szCs w:val="20"/>
              </w:rPr>
              <w:t>200nm；</w:t>
            </w:r>
          </w:p>
          <w:p w14:paraId="6A8C2AF9">
            <w:pPr>
              <w:pStyle w:val="14"/>
              <w:ind w:firstLine="482"/>
              <w:rPr>
                <w:rFonts w:hint="eastAsia" w:ascii="仿宋" w:hAnsi="仿宋" w:eastAsia="仿宋" w:cs="仿宋"/>
                <w:sz w:val="20"/>
                <w:szCs w:val="20"/>
              </w:rPr>
            </w:pPr>
            <w:r>
              <w:rPr>
                <w:rFonts w:hint="eastAsia" w:ascii="仿宋" w:hAnsi="仿宋" w:eastAsia="仿宋" w:cs="仿宋"/>
                <w:b/>
                <w:bCs/>
                <w:sz w:val="20"/>
                <w:szCs w:val="20"/>
                <w:lang w:eastAsia="zh-CN"/>
              </w:rPr>
              <w:t>5、紫外波段反射镜模块</w:t>
            </w:r>
            <w:r>
              <w:rPr>
                <w:rFonts w:hint="eastAsia" w:ascii="仿宋" w:hAnsi="仿宋" w:eastAsia="仿宋" w:cs="仿宋"/>
                <w:sz w:val="20"/>
                <w:szCs w:val="20"/>
              </w:rPr>
              <w:t>：</w:t>
            </w:r>
            <w:r>
              <w:rPr>
                <w:rFonts w:hint="eastAsia" w:ascii="仿宋" w:hAnsi="仿宋" w:eastAsia="仿宋" w:cs="仿宋"/>
                <w:sz w:val="20"/>
                <w:szCs w:val="20"/>
                <w:lang w:eastAsia="zh-CN"/>
              </w:rPr>
              <w:t>石英材料*2，含</w:t>
            </w:r>
            <w:r>
              <w:rPr>
                <w:rFonts w:hint="eastAsia" w:ascii="仿宋" w:hAnsi="仿宋" w:eastAsia="仿宋" w:cs="仿宋"/>
                <w:sz w:val="20"/>
                <w:szCs w:val="20"/>
              </w:rPr>
              <w:t>可调节反射镜支架，</w:t>
            </w:r>
            <w:r>
              <w:rPr>
                <w:rFonts w:hint="eastAsia" w:ascii="仿宋" w:hAnsi="仿宋" w:eastAsia="仿宋" w:cs="仿宋"/>
                <w:sz w:val="20"/>
                <w:szCs w:val="20"/>
                <w:lang w:eastAsia="zh-CN"/>
              </w:rPr>
              <w:t>须</w:t>
            </w:r>
            <w:r>
              <w:rPr>
                <w:rFonts w:hint="eastAsia" w:ascii="仿宋" w:hAnsi="仿宋" w:eastAsia="仿宋" w:cs="仿宋"/>
                <w:sz w:val="20"/>
                <w:szCs w:val="20"/>
              </w:rPr>
              <w:t>匹配</w:t>
            </w:r>
            <w:r>
              <w:rPr>
                <w:rFonts w:hint="eastAsia" w:ascii="仿宋" w:hAnsi="仿宋" w:eastAsia="仿宋" w:cs="仿宋"/>
                <w:sz w:val="20"/>
                <w:szCs w:val="20"/>
                <w:lang w:eastAsia="zh-CN"/>
              </w:rPr>
              <w:t>学校现有的</w:t>
            </w:r>
            <w:r>
              <w:rPr>
                <w:rFonts w:hint="eastAsia" w:ascii="仿宋" w:hAnsi="仿宋" w:eastAsia="仿宋" w:cs="仿宋"/>
                <w:sz w:val="20"/>
                <w:szCs w:val="20"/>
              </w:rPr>
              <w:t>国产探针台测试；</w:t>
            </w:r>
          </w:p>
          <w:p w14:paraId="589BD647">
            <w:pPr>
              <w:pStyle w:val="14"/>
              <w:ind w:firstLine="480"/>
              <w:rPr>
                <w:rFonts w:hint="eastAsia" w:ascii="仿宋" w:hAnsi="仿宋" w:eastAsia="仿宋" w:cs="仿宋"/>
                <w:sz w:val="20"/>
                <w:szCs w:val="20"/>
              </w:rPr>
            </w:pPr>
            <w:r>
              <w:rPr>
                <w:rFonts w:hint="eastAsia" w:ascii="仿宋" w:hAnsi="仿宋" w:eastAsia="仿宋" w:cs="仿宋"/>
                <w:b/>
                <w:bCs/>
                <w:sz w:val="20"/>
                <w:szCs w:val="20"/>
                <w:lang w:eastAsia="zh-CN"/>
              </w:rPr>
              <w:t>6、</w:t>
            </w:r>
            <w:r>
              <w:rPr>
                <w:rFonts w:hint="eastAsia" w:ascii="仿宋" w:hAnsi="仿宋" w:eastAsia="仿宋" w:cs="仿宋"/>
                <w:b/>
                <w:bCs/>
                <w:sz w:val="20"/>
                <w:szCs w:val="20"/>
              </w:rPr>
              <w:t>探头组件</w:t>
            </w:r>
            <w:r>
              <w:rPr>
                <w:rFonts w:hint="eastAsia" w:ascii="仿宋" w:hAnsi="仿宋" w:eastAsia="仿宋" w:cs="仿宋"/>
                <w:b/>
                <w:bCs/>
                <w:sz w:val="20"/>
                <w:szCs w:val="20"/>
                <w:lang w:eastAsia="zh-CN"/>
              </w:rPr>
              <w:t>模块</w:t>
            </w:r>
            <w:r>
              <w:rPr>
                <w:rFonts w:hint="eastAsia" w:ascii="仿宋" w:hAnsi="仿宋" w:eastAsia="仿宋" w:cs="仿宋"/>
                <w:sz w:val="20"/>
                <w:szCs w:val="20"/>
              </w:rPr>
              <w:t>：</w:t>
            </w:r>
          </w:p>
          <w:p w14:paraId="449E7769">
            <w:pPr>
              <w:pStyle w:val="14"/>
              <w:ind w:firstLine="480"/>
              <w:rPr>
                <w:rFonts w:hint="eastAsia" w:ascii="仿宋" w:hAnsi="仿宋" w:eastAsia="仿宋" w:cs="仿宋"/>
                <w:sz w:val="20"/>
                <w:szCs w:val="20"/>
                <w:lang w:eastAsia="zh-CN"/>
              </w:rPr>
            </w:pPr>
            <w:r>
              <w:rPr>
                <w:rFonts w:hint="eastAsia" w:ascii="仿宋" w:hAnsi="仿宋" w:eastAsia="仿宋" w:cs="仿宋"/>
                <w:sz w:val="20"/>
                <w:szCs w:val="20"/>
                <w:lang w:eastAsia="zh-CN"/>
              </w:rPr>
              <w:t>6.1荧光探头：紫外可见光波段</w:t>
            </w:r>
          </w:p>
          <w:p w14:paraId="18B9952F">
            <w:pPr>
              <w:pStyle w:val="14"/>
              <w:ind w:firstLine="480"/>
              <w:rPr>
                <w:rFonts w:hint="eastAsia" w:ascii="仿宋" w:hAnsi="仿宋" w:eastAsia="仿宋" w:cs="仿宋"/>
                <w:sz w:val="20"/>
                <w:szCs w:val="20"/>
                <w:lang w:eastAsia="zh-CN"/>
              </w:rPr>
            </w:pPr>
            <w:r>
              <w:rPr>
                <w:rFonts w:hint="eastAsia" w:ascii="仿宋" w:hAnsi="仿宋" w:eastAsia="仿宋" w:cs="仿宋"/>
                <w:sz w:val="20"/>
                <w:szCs w:val="20"/>
                <w:lang w:eastAsia="zh-CN"/>
              </w:rPr>
              <w:t>6.2</w:t>
            </w:r>
            <w:r>
              <w:rPr>
                <w:rFonts w:hint="eastAsia" w:ascii="仿宋" w:hAnsi="仿宋" w:eastAsia="仿宋" w:cs="仿宋"/>
                <w:sz w:val="20"/>
                <w:szCs w:val="20"/>
              </w:rPr>
              <w:t>光纤长度</w:t>
            </w:r>
            <w:bookmarkStart w:id="3" w:name="OLE_LINK3"/>
            <w:r>
              <w:rPr>
                <w:rFonts w:hint="eastAsia" w:ascii="仿宋" w:hAnsi="仿宋" w:eastAsia="仿宋" w:cs="仿宋"/>
                <w:sz w:val="20"/>
                <w:szCs w:val="20"/>
              </w:rPr>
              <w:t>≥</w:t>
            </w:r>
            <w:bookmarkEnd w:id="3"/>
            <w:r>
              <w:rPr>
                <w:rFonts w:hint="eastAsia" w:ascii="仿宋" w:hAnsi="仿宋" w:eastAsia="仿宋" w:cs="仿宋"/>
                <w:sz w:val="20"/>
                <w:szCs w:val="20"/>
                <w:lang w:eastAsia="zh-CN"/>
              </w:rPr>
              <w:t>150</w:t>
            </w:r>
            <w:r>
              <w:rPr>
                <w:rFonts w:hint="eastAsia" w:ascii="仿宋" w:hAnsi="仿宋" w:eastAsia="仿宋" w:cs="仿宋"/>
                <w:sz w:val="20"/>
                <w:szCs w:val="20"/>
              </w:rPr>
              <w:t>cm</w:t>
            </w:r>
          </w:p>
          <w:p w14:paraId="01CDEEE3">
            <w:pPr>
              <w:pStyle w:val="14"/>
              <w:ind w:firstLine="480"/>
              <w:rPr>
                <w:rFonts w:hint="eastAsia" w:ascii="仿宋" w:hAnsi="仿宋" w:eastAsia="仿宋" w:cs="仿宋"/>
                <w:sz w:val="20"/>
                <w:szCs w:val="20"/>
                <w:lang w:eastAsia="zh-CN"/>
              </w:rPr>
            </w:pPr>
            <w:r>
              <w:rPr>
                <w:rFonts w:hint="eastAsia" w:ascii="仿宋" w:hAnsi="仿宋" w:eastAsia="仿宋" w:cs="仿宋"/>
                <w:sz w:val="20"/>
                <w:szCs w:val="20"/>
                <w:lang w:eastAsia="zh-CN"/>
              </w:rPr>
              <w:t>6.3</w:t>
            </w:r>
            <w:r>
              <w:rPr>
                <w:rFonts w:hint="eastAsia" w:ascii="仿宋" w:hAnsi="仿宋" w:eastAsia="仿宋" w:cs="仿宋"/>
                <w:sz w:val="20"/>
                <w:szCs w:val="20"/>
              </w:rPr>
              <w:t>长通滤光片，截止波长≤26</w:t>
            </w:r>
            <w:r>
              <w:rPr>
                <w:rFonts w:hint="eastAsia" w:ascii="仿宋" w:hAnsi="仿宋" w:eastAsia="仿宋" w:cs="仿宋"/>
                <w:sz w:val="20"/>
                <w:szCs w:val="20"/>
                <w:lang w:eastAsia="zh-CN"/>
              </w:rPr>
              <w:t>3</w:t>
            </w:r>
            <w:r>
              <w:rPr>
                <w:rFonts w:hint="eastAsia" w:ascii="仿宋" w:hAnsi="仿宋" w:eastAsia="仿宋" w:cs="仿宋"/>
                <w:sz w:val="20"/>
                <w:szCs w:val="20"/>
              </w:rPr>
              <w:t>nm，OD＞6@26</w:t>
            </w:r>
            <w:r>
              <w:rPr>
                <w:rFonts w:hint="eastAsia" w:ascii="仿宋" w:hAnsi="仿宋" w:eastAsia="仿宋" w:cs="仿宋"/>
                <w:sz w:val="20"/>
                <w:szCs w:val="20"/>
                <w:lang w:eastAsia="zh-CN"/>
              </w:rPr>
              <w:t>3</w:t>
            </w:r>
            <w:r>
              <w:rPr>
                <w:rFonts w:hint="eastAsia" w:ascii="仿宋" w:hAnsi="仿宋" w:eastAsia="仿宋" w:cs="仿宋"/>
                <w:sz w:val="20"/>
                <w:szCs w:val="20"/>
              </w:rPr>
              <w:t>nm</w:t>
            </w:r>
          </w:p>
          <w:p w14:paraId="3125663C">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6.4</w:t>
            </w:r>
            <w:r>
              <w:rPr>
                <w:rFonts w:hint="eastAsia" w:ascii="仿宋" w:hAnsi="仿宋" w:eastAsia="仿宋" w:cs="仿宋"/>
                <w:sz w:val="20"/>
                <w:szCs w:val="20"/>
              </w:rPr>
              <w:t>激光光纤耦合器</w:t>
            </w:r>
          </w:p>
          <w:p w14:paraId="3F59547E">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6.5</w:t>
            </w:r>
            <w:r>
              <w:rPr>
                <w:rFonts w:hint="eastAsia" w:ascii="仿宋" w:hAnsi="仿宋" w:eastAsia="仿宋" w:cs="仿宋"/>
                <w:sz w:val="20"/>
                <w:szCs w:val="20"/>
              </w:rPr>
              <w:t>探头升降支架：支撑固定探头，并进行多维调节，使激光和探头的聚焦光聚焦到样品上；</w:t>
            </w:r>
          </w:p>
          <w:p w14:paraId="34980D12">
            <w:pPr>
              <w:pStyle w:val="14"/>
              <w:ind w:firstLine="480"/>
              <w:rPr>
                <w:rFonts w:hint="eastAsia" w:ascii="仿宋" w:hAnsi="仿宋" w:eastAsia="仿宋" w:cs="仿宋"/>
                <w:sz w:val="20"/>
                <w:szCs w:val="20"/>
              </w:rPr>
            </w:pPr>
            <w:r>
              <w:rPr>
                <w:rFonts w:hint="eastAsia" w:ascii="仿宋" w:hAnsi="仿宋" w:eastAsia="仿宋" w:cs="仿宋"/>
                <w:b/>
                <w:bCs/>
                <w:sz w:val="20"/>
                <w:szCs w:val="20"/>
                <w:lang w:eastAsia="zh-CN"/>
              </w:rPr>
              <w:t>7、</w:t>
            </w:r>
            <w:r>
              <w:rPr>
                <w:rFonts w:hint="eastAsia" w:ascii="仿宋" w:hAnsi="仿宋" w:eastAsia="仿宋" w:cs="仿宋"/>
                <w:b/>
                <w:bCs/>
                <w:sz w:val="20"/>
                <w:szCs w:val="20"/>
              </w:rPr>
              <w:t>多功能光学</w:t>
            </w:r>
            <w:r>
              <w:rPr>
                <w:rFonts w:hint="eastAsia" w:ascii="仿宋" w:hAnsi="仿宋" w:eastAsia="仿宋" w:cs="仿宋"/>
                <w:b/>
                <w:bCs/>
                <w:sz w:val="20"/>
                <w:szCs w:val="20"/>
                <w:lang w:eastAsia="zh-CN"/>
              </w:rPr>
              <w:t>模块</w:t>
            </w:r>
            <w:r>
              <w:rPr>
                <w:rFonts w:hint="eastAsia" w:ascii="仿宋" w:hAnsi="仿宋" w:eastAsia="仿宋" w:cs="仿宋"/>
                <w:sz w:val="20"/>
                <w:szCs w:val="20"/>
              </w:rPr>
              <w:t>：</w:t>
            </w:r>
            <w:r>
              <w:rPr>
                <w:rFonts w:hint="eastAsia" w:ascii="仿宋" w:hAnsi="仿宋" w:eastAsia="仿宋" w:cs="仿宋"/>
                <w:sz w:val="20"/>
                <w:szCs w:val="20"/>
                <w:lang w:eastAsia="zh-CN"/>
              </w:rPr>
              <w:t>含</w:t>
            </w:r>
            <w:r>
              <w:rPr>
                <w:rFonts w:hint="eastAsia" w:ascii="仿宋" w:hAnsi="仿宋" w:eastAsia="仿宋" w:cs="仿宋"/>
                <w:sz w:val="20"/>
                <w:szCs w:val="20"/>
              </w:rPr>
              <w:t>支撑架</w:t>
            </w:r>
            <w:r>
              <w:rPr>
                <w:rFonts w:hint="eastAsia" w:ascii="仿宋" w:hAnsi="仿宋" w:eastAsia="仿宋" w:cs="仿宋"/>
                <w:sz w:val="20"/>
                <w:szCs w:val="20"/>
                <w:lang w:eastAsia="zh-CN"/>
              </w:rPr>
              <w:t>，组合</w:t>
            </w:r>
            <w:r>
              <w:rPr>
                <w:rFonts w:hint="eastAsia" w:ascii="仿宋" w:hAnsi="仿宋" w:eastAsia="仿宋" w:cs="仿宋"/>
                <w:sz w:val="20"/>
                <w:szCs w:val="20"/>
              </w:rPr>
              <w:t>所用光路</w:t>
            </w:r>
            <w:r>
              <w:rPr>
                <w:rFonts w:hint="eastAsia" w:ascii="仿宋" w:hAnsi="仿宋" w:eastAsia="仿宋" w:cs="仿宋"/>
                <w:sz w:val="20"/>
                <w:szCs w:val="20"/>
                <w:lang w:eastAsia="zh-CN"/>
              </w:rPr>
              <w:t>，</w:t>
            </w:r>
            <w:r>
              <w:rPr>
                <w:rFonts w:hint="eastAsia" w:ascii="仿宋" w:hAnsi="仿宋" w:eastAsia="仿宋" w:cs="仿宋"/>
                <w:sz w:val="20"/>
                <w:szCs w:val="20"/>
              </w:rPr>
              <w:t>使光学平台上各元件光轴等高，底座可以在XY方向水平微调，配备光路保护；</w:t>
            </w:r>
          </w:p>
          <w:p w14:paraId="1454987A">
            <w:pPr>
              <w:pStyle w:val="14"/>
              <w:ind w:firstLine="480"/>
              <w:rPr>
                <w:rFonts w:hint="eastAsia" w:ascii="仿宋" w:hAnsi="仿宋" w:eastAsia="仿宋" w:cs="仿宋"/>
                <w:sz w:val="20"/>
                <w:szCs w:val="20"/>
              </w:rPr>
            </w:pPr>
            <w:r>
              <w:rPr>
                <w:rFonts w:hint="eastAsia" w:ascii="仿宋" w:hAnsi="仿宋" w:eastAsia="仿宋" w:cs="仿宋"/>
                <w:b/>
                <w:bCs/>
                <w:sz w:val="20"/>
                <w:szCs w:val="20"/>
                <w:lang w:eastAsia="zh-CN"/>
              </w:rPr>
              <w:t>8、</w:t>
            </w:r>
            <w:r>
              <w:rPr>
                <w:rFonts w:hint="eastAsia" w:ascii="仿宋" w:hAnsi="仿宋" w:eastAsia="仿宋" w:cs="仿宋"/>
                <w:b/>
                <w:bCs/>
                <w:sz w:val="20"/>
                <w:szCs w:val="20"/>
              </w:rPr>
              <w:t>偏振组件</w:t>
            </w:r>
            <w:r>
              <w:rPr>
                <w:rFonts w:hint="eastAsia" w:ascii="仿宋" w:hAnsi="仿宋" w:eastAsia="仿宋" w:cs="仿宋"/>
                <w:b/>
                <w:bCs/>
                <w:sz w:val="20"/>
                <w:szCs w:val="20"/>
                <w:lang w:eastAsia="zh-CN"/>
              </w:rPr>
              <w:t>模块</w:t>
            </w:r>
            <w:r>
              <w:rPr>
                <w:rFonts w:hint="eastAsia" w:ascii="仿宋" w:hAnsi="仿宋" w:eastAsia="仿宋" w:cs="仿宋"/>
                <w:sz w:val="20"/>
                <w:szCs w:val="20"/>
              </w:rPr>
              <w:t>：</w:t>
            </w:r>
            <w:r>
              <w:rPr>
                <w:rFonts w:hint="eastAsia" w:ascii="仿宋" w:hAnsi="仿宋" w:eastAsia="仿宋" w:cs="仿宋"/>
                <w:sz w:val="20"/>
                <w:szCs w:val="20"/>
                <w:lang w:eastAsia="zh-CN"/>
              </w:rPr>
              <w:t>含</w:t>
            </w:r>
            <w:r>
              <w:rPr>
                <w:rFonts w:hint="eastAsia" w:ascii="仿宋" w:hAnsi="仿宋" w:eastAsia="仿宋" w:cs="仿宋"/>
                <w:sz w:val="20"/>
                <w:szCs w:val="20"/>
              </w:rPr>
              <w:t>起偏器</w:t>
            </w:r>
            <w:r>
              <w:rPr>
                <w:rFonts w:hint="eastAsia" w:ascii="仿宋" w:hAnsi="仿宋" w:eastAsia="仿宋" w:cs="仿宋"/>
                <w:sz w:val="20"/>
                <w:szCs w:val="20"/>
                <w:lang w:eastAsia="zh-CN"/>
              </w:rPr>
              <w:t>、</w:t>
            </w:r>
            <w:r>
              <w:rPr>
                <w:rFonts w:hint="eastAsia" w:ascii="仿宋" w:hAnsi="仿宋" w:eastAsia="仿宋" w:cs="仿宋"/>
                <w:sz w:val="20"/>
                <w:szCs w:val="20"/>
              </w:rPr>
              <w:t>1/2波片</w:t>
            </w:r>
            <w:r>
              <w:rPr>
                <w:rFonts w:hint="eastAsia" w:ascii="仿宋" w:hAnsi="仿宋" w:eastAsia="仿宋" w:cs="仿宋"/>
                <w:sz w:val="20"/>
                <w:szCs w:val="20"/>
                <w:lang w:eastAsia="zh-CN"/>
              </w:rPr>
              <w:t>、</w:t>
            </w:r>
            <w:r>
              <w:rPr>
                <w:rFonts w:hint="eastAsia" w:ascii="仿宋" w:hAnsi="仿宋" w:eastAsia="仿宋" w:cs="仿宋"/>
                <w:sz w:val="20"/>
                <w:szCs w:val="20"/>
              </w:rPr>
              <w:t>1/4波片，石英材料，旋转调节镜座及支架；</w:t>
            </w:r>
          </w:p>
          <w:p w14:paraId="72439351">
            <w:pPr>
              <w:pStyle w:val="14"/>
              <w:ind w:firstLine="480"/>
              <w:rPr>
                <w:rFonts w:hint="eastAsia" w:ascii="仿宋" w:hAnsi="仿宋" w:eastAsia="仿宋" w:cs="仿宋"/>
                <w:sz w:val="20"/>
                <w:szCs w:val="20"/>
                <w:lang w:eastAsia="zh-CN"/>
              </w:rPr>
            </w:pPr>
            <w:r>
              <w:rPr>
                <w:rFonts w:hint="eastAsia" w:ascii="仿宋" w:hAnsi="仿宋" w:eastAsia="仿宋" w:cs="仿宋"/>
                <w:b/>
                <w:bCs/>
                <w:sz w:val="20"/>
                <w:szCs w:val="20"/>
                <w:lang w:eastAsia="zh-CN"/>
              </w:rPr>
              <w:t>9、</w:t>
            </w:r>
            <w:r>
              <w:rPr>
                <w:rFonts w:hint="eastAsia" w:ascii="仿宋" w:hAnsi="仿宋" w:eastAsia="仿宋" w:cs="仿宋"/>
                <w:b/>
                <w:bCs/>
                <w:sz w:val="20"/>
                <w:szCs w:val="20"/>
              </w:rPr>
              <w:t>光学平台</w:t>
            </w:r>
            <w:r>
              <w:rPr>
                <w:rFonts w:hint="eastAsia" w:ascii="仿宋" w:hAnsi="仿宋" w:eastAsia="仿宋" w:cs="仿宋"/>
                <w:b/>
                <w:bCs/>
                <w:sz w:val="20"/>
                <w:szCs w:val="20"/>
                <w:lang w:eastAsia="zh-CN"/>
              </w:rPr>
              <w:t>模块</w:t>
            </w:r>
            <w:r>
              <w:rPr>
                <w:rFonts w:hint="eastAsia" w:ascii="仿宋" w:hAnsi="仿宋" w:eastAsia="仿宋" w:cs="仿宋"/>
                <w:sz w:val="20"/>
                <w:szCs w:val="20"/>
              </w:rPr>
              <w:t>：承载激光器和外部光路，配备隔振系统</w:t>
            </w:r>
            <w:r>
              <w:rPr>
                <w:rFonts w:hint="eastAsia" w:ascii="仿宋" w:hAnsi="仿宋" w:eastAsia="仿宋" w:cs="仿宋"/>
                <w:sz w:val="20"/>
                <w:szCs w:val="20"/>
                <w:lang w:eastAsia="zh-CN"/>
              </w:rPr>
              <w:t>；</w:t>
            </w:r>
          </w:p>
          <w:p w14:paraId="636C1E29">
            <w:pPr>
              <w:pStyle w:val="14"/>
              <w:ind w:firstLine="480"/>
              <w:rPr>
                <w:rFonts w:hint="eastAsia" w:ascii="仿宋" w:hAnsi="仿宋" w:eastAsia="仿宋" w:cs="仿宋"/>
                <w:sz w:val="20"/>
                <w:szCs w:val="20"/>
              </w:rPr>
            </w:pPr>
            <w:r>
              <w:rPr>
                <w:rFonts w:hint="eastAsia" w:ascii="仿宋" w:hAnsi="仿宋" w:eastAsia="仿宋" w:cs="仿宋"/>
                <w:b/>
                <w:bCs/>
                <w:sz w:val="20"/>
                <w:szCs w:val="20"/>
                <w:lang w:eastAsia="zh-CN"/>
              </w:rPr>
              <w:t>10、</w:t>
            </w:r>
            <w:r>
              <w:rPr>
                <w:rFonts w:hint="eastAsia" w:ascii="仿宋" w:hAnsi="仿宋" w:eastAsia="仿宋" w:cs="仿宋"/>
                <w:b/>
                <w:bCs/>
                <w:sz w:val="20"/>
                <w:szCs w:val="20"/>
              </w:rPr>
              <w:t>声光调制器</w:t>
            </w:r>
            <w:r>
              <w:rPr>
                <w:rFonts w:hint="eastAsia" w:ascii="仿宋" w:hAnsi="仿宋" w:eastAsia="仿宋" w:cs="仿宋"/>
                <w:b/>
                <w:bCs/>
                <w:sz w:val="20"/>
                <w:szCs w:val="20"/>
                <w:lang w:eastAsia="zh-CN"/>
              </w:rPr>
              <w:t>模块</w:t>
            </w:r>
            <w:r>
              <w:rPr>
                <w:rFonts w:hint="eastAsia" w:ascii="仿宋" w:hAnsi="仿宋" w:eastAsia="仿宋" w:cs="仿宋"/>
                <w:sz w:val="20"/>
                <w:szCs w:val="20"/>
              </w:rPr>
              <w:t>：</w:t>
            </w:r>
          </w:p>
          <w:p w14:paraId="75EA9DF8">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10.1</w:t>
            </w:r>
            <w:r>
              <w:rPr>
                <w:rFonts w:hint="eastAsia" w:ascii="仿宋" w:hAnsi="仿宋" w:eastAsia="仿宋" w:cs="仿宋"/>
                <w:sz w:val="20"/>
                <w:szCs w:val="20"/>
              </w:rPr>
              <w:t>工作波长≤2</w:t>
            </w:r>
            <w:r>
              <w:rPr>
                <w:rFonts w:hint="eastAsia" w:ascii="仿宋" w:hAnsi="仿宋" w:eastAsia="仿宋" w:cs="仿宋"/>
                <w:sz w:val="20"/>
                <w:szCs w:val="20"/>
                <w:lang w:eastAsia="zh-CN"/>
              </w:rPr>
              <w:t>63</w:t>
            </w:r>
            <w:r>
              <w:rPr>
                <w:rFonts w:hint="eastAsia" w:ascii="仿宋" w:hAnsi="仿宋" w:eastAsia="仿宋" w:cs="仿宋"/>
                <w:sz w:val="20"/>
                <w:szCs w:val="20"/>
              </w:rPr>
              <w:t>nm</w:t>
            </w:r>
          </w:p>
          <w:p w14:paraId="64A92615">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10.2</w:t>
            </w:r>
            <w:r>
              <w:rPr>
                <w:rFonts w:hint="eastAsia" w:ascii="仿宋" w:hAnsi="仿宋" w:eastAsia="仿宋" w:cs="仿宋"/>
                <w:sz w:val="20"/>
                <w:szCs w:val="20"/>
              </w:rPr>
              <w:t>衍射效率≥80%</w:t>
            </w:r>
          </w:p>
          <w:p w14:paraId="080F17C1">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10.3最高</w:t>
            </w:r>
            <w:r>
              <w:rPr>
                <w:rFonts w:hint="eastAsia" w:ascii="仿宋" w:hAnsi="仿宋" w:eastAsia="仿宋" w:cs="仿宋"/>
                <w:sz w:val="20"/>
                <w:szCs w:val="20"/>
              </w:rPr>
              <w:t>调制频率≥</w:t>
            </w:r>
            <w:r>
              <w:rPr>
                <w:rFonts w:hint="eastAsia" w:ascii="仿宋" w:hAnsi="仿宋" w:eastAsia="仿宋" w:cs="仿宋"/>
                <w:sz w:val="20"/>
                <w:szCs w:val="20"/>
                <w:lang w:val="en-US" w:eastAsia="zh-CN"/>
              </w:rPr>
              <w:t>100MHz</w:t>
            </w:r>
          </w:p>
          <w:p w14:paraId="2B07195F">
            <w:pPr>
              <w:pStyle w:val="14"/>
              <w:ind w:firstLine="480"/>
              <w:rPr>
                <w:rFonts w:hint="eastAsia" w:ascii="仿宋" w:hAnsi="仿宋" w:eastAsia="仿宋" w:cs="仿宋"/>
                <w:sz w:val="20"/>
                <w:szCs w:val="20"/>
              </w:rPr>
            </w:pPr>
            <w:r>
              <w:rPr>
                <w:rFonts w:hint="eastAsia" w:ascii="仿宋" w:hAnsi="仿宋" w:eastAsia="仿宋" w:cs="仿宋"/>
                <w:b/>
                <w:bCs/>
                <w:sz w:val="20"/>
                <w:szCs w:val="20"/>
                <w:lang w:eastAsia="zh-CN"/>
              </w:rPr>
              <w:t>11、</w:t>
            </w:r>
            <w:r>
              <w:rPr>
                <w:rFonts w:hint="eastAsia" w:ascii="仿宋" w:hAnsi="仿宋" w:eastAsia="仿宋" w:cs="仿宋"/>
                <w:b/>
                <w:bCs/>
                <w:sz w:val="20"/>
                <w:szCs w:val="20"/>
              </w:rPr>
              <w:t>信号发生器</w:t>
            </w:r>
            <w:r>
              <w:rPr>
                <w:rFonts w:hint="eastAsia" w:ascii="仿宋" w:hAnsi="仿宋" w:eastAsia="仿宋" w:cs="仿宋"/>
                <w:b/>
                <w:bCs/>
                <w:sz w:val="20"/>
                <w:szCs w:val="20"/>
                <w:lang w:eastAsia="zh-CN"/>
              </w:rPr>
              <w:t>模块</w:t>
            </w:r>
            <w:r>
              <w:rPr>
                <w:rFonts w:hint="eastAsia" w:ascii="仿宋" w:hAnsi="仿宋" w:eastAsia="仿宋" w:cs="仿宋"/>
                <w:sz w:val="20"/>
                <w:szCs w:val="20"/>
              </w:rPr>
              <w:t>：</w:t>
            </w:r>
          </w:p>
          <w:p w14:paraId="359B8A9B">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11.1最高</w:t>
            </w:r>
            <w:r>
              <w:rPr>
                <w:rFonts w:hint="eastAsia" w:ascii="仿宋" w:hAnsi="仿宋" w:eastAsia="仿宋" w:cs="仿宋"/>
                <w:sz w:val="20"/>
                <w:szCs w:val="20"/>
              </w:rPr>
              <w:t>输出频率≥</w:t>
            </w:r>
            <w:r>
              <w:rPr>
                <w:rFonts w:hint="eastAsia" w:ascii="仿宋" w:hAnsi="仿宋" w:eastAsia="仿宋" w:cs="仿宋"/>
                <w:sz w:val="20"/>
                <w:szCs w:val="20"/>
                <w:lang w:eastAsia="zh-CN"/>
              </w:rPr>
              <w:t>8</w:t>
            </w:r>
            <w:r>
              <w:rPr>
                <w:rFonts w:hint="eastAsia" w:ascii="仿宋" w:hAnsi="仿宋" w:eastAsia="仿宋" w:cs="仿宋"/>
                <w:sz w:val="20"/>
                <w:szCs w:val="20"/>
              </w:rPr>
              <w:t>0MHz</w:t>
            </w:r>
          </w:p>
          <w:p w14:paraId="6134C3D0">
            <w:pPr>
              <w:pStyle w:val="14"/>
              <w:ind w:firstLine="480"/>
              <w:rPr>
                <w:rFonts w:hint="eastAsia" w:ascii="仿宋" w:hAnsi="仿宋" w:eastAsia="仿宋" w:cs="仿宋"/>
                <w:sz w:val="20"/>
                <w:szCs w:val="20"/>
                <w:lang w:eastAsia="zh-CN"/>
              </w:rPr>
            </w:pPr>
            <w:r>
              <w:rPr>
                <w:rFonts w:hint="eastAsia" w:ascii="仿宋" w:hAnsi="仿宋" w:eastAsia="仿宋" w:cs="仿宋"/>
                <w:sz w:val="20"/>
                <w:szCs w:val="20"/>
                <w:lang w:eastAsia="zh-CN"/>
              </w:rPr>
              <w:t>11.2最高</w:t>
            </w:r>
            <w:bookmarkStart w:id="6" w:name="_GoBack"/>
            <w:bookmarkEnd w:id="6"/>
            <w:r>
              <w:rPr>
                <w:rFonts w:hint="eastAsia" w:ascii="仿宋" w:hAnsi="仿宋" w:eastAsia="仿宋" w:cs="仿宋"/>
                <w:sz w:val="20"/>
                <w:szCs w:val="20"/>
              </w:rPr>
              <w:t>采样率≥</w:t>
            </w:r>
            <w:r>
              <w:rPr>
                <w:rFonts w:hint="eastAsia" w:ascii="仿宋" w:hAnsi="仿宋" w:eastAsia="仿宋" w:cs="仿宋"/>
                <w:sz w:val="20"/>
                <w:szCs w:val="20"/>
                <w:lang w:eastAsia="zh-CN"/>
              </w:rPr>
              <w:t>200Msa/s</w:t>
            </w:r>
            <w:r>
              <w:rPr>
                <w:rFonts w:hint="eastAsia" w:ascii="仿宋" w:hAnsi="仿宋" w:eastAsia="仿宋" w:cs="仿宋"/>
                <w:sz w:val="20"/>
                <w:szCs w:val="20"/>
              </w:rPr>
              <w:t>，垂直分辨率≥1</w:t>
            </w:r>
            <w:r>
              <w:rPr>
                <w:rFonts w:hint="eastAsia" w:ascii="仿宋" w:hAnsi="仿宋" w:eastAsia="仿宋" w:cs="仿宋"/>
                <w:sz w:val="20"/>
                <w:szCs w:val="20"/>
                <w:lang w:eastAsia="zh-CN"/>
              </w:rPr>
              <w:t>2</w:t>
            </w:r>
            <w:r>
              <w:rPr>
                <w:rFonts w:hint="eastAsia" w:ascii="仿宋" w:hAnsi="仿宋" w:eastAsia="仿宋" w:cs="仿宋"/>
                <w:sz w:val="20"/>
                <w:szCs w:val="20"/>
              </w:rPr>
              <w:t>bit；</w:t>
            </w:r>
          </w:p>
          <w:p w14:paraId="0E8B5664">
            <w:pPr>
              <w:pStyle w:val="14"/>
              <w:ind w:firstLine="480"/>
              <w:rPr>
                <w:rFonts w:hint="eastAsia" w:ascii="仿宋" w:hAnsi="仿宋" w:eastAsia="仿宋" w:cs="仿宋"/>
                <w:sz w:val="20"/>
                <w:szCs w:val="20"/>
              </w:rPr>
            </w:pPr>
            <w:r>
              <w:rPr>
                <w:rFonts w:hint="eastAsia" w:ascii="仿宋" w:hAnsi="仿宋" w:eastAsia="仿宋" w:cs="仿宋"/>
                <w:b/>
                <w:bCs/>
                <w:sz w:val="20"/>
                <w:szCs w:val="20"/>
                <w:lang w:eastAsia="zh-CN"/>
              </w:rPr>
              <w:t>12、</w:t>
            </w:r>
            <w:r>
              <w:rPr>
                <w:rFonts w:hint="eastAsia" w:ascii="仿宋" w:hAnsi="仿宋" w:eastAsia="仿宋" w:cs="仿宋"/>
                <w:b/>
                <w:bCs/>
                <w:sz w:val="20"/>
                <w:szCs w:val="20"/>
              </w:rPr>
              <w:t>示波器</w:t>
            </w:r>
            <w:r>
              <w:rPr>
                <w:rFonts w:hint="eastAsia" w:ascii="仿宋" w:hAnsi="仿宋" w:eastAsia="仿宋" w:cs="仿宋"/>
                <w:b/>
                <w:bCs/>
                <w:sz w:val="20"/>
                <w:szCs w:val="20"/>
                <w:lang w:eastAsia="zh-CN"/>
              </w:rPr>
              <w:t>模块</w:t>
            </w:r>
            <w:r>
              <w:rPr>
                <w:rFonts w:hint="eastAsia" w:ascii="仿宋" w:hAnsi="仿宋" w:eastAsia="仿宋" w:cs="仿宋"/>
                <w:sz w:val="20"/>
                <w:szCs w:val="20"/>
              </w:rPr>
              <w:t>：</w:t>
            </w:r>
          </w:p>
          <w:p w14:paraId="33563223">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12.1</w:t>
            </w:r>
            <w:r>
              <w:rPr>
                <w:rFonts w:hint="eastAsia" w:ascii="仿宋" w:hAnsi="仿宋" w:eastAsia="仿宋" w:cs="仿宋"/>
                <w:sz w:val="20"/>
                <w:szCs w:val="20"/>
              </w:rPr>
              <w:t>实时采样率≥1G</w:t>
            </w:r>
            <w:r>
              <w:rPr>
                <w:rFonts w:hint="eastAsia" w:ascii="仿宋" w:hAnsi="仿宋" w:eastAsia="仿宋" w:cs="仿宋"/>
                <w:sz w:val="20"/>
                <w:szCs w:val="20"/>
                <w:lang w:eastAsia="zh-CN"/>
              </w:rPr>
              <w:t>s</w:t>
            </w:r>
            <w:r>
              <w:rPr>
                <w:rFonts w:hint="eastAsia" w:ascii="仿宋" w:hAnsi="仿宋" w:eastAsia="仿宋" w:cs="仿宋"/>
                <w:sz w:val="20"/>
                <w:szCs w:val="20"/>
              </w:rPr>
              <w:t>a/s（每通道），最大存储深度</w:t>
            </w:r>
            <w:bookmarkStart w:id="4" w:name="OLE_LINK6"/>
            <w:r>
              <w:rPr>
                <w:rFonts w:hint="eastAsia" w:ascii="仿宋" w:hAnsi="仿宋" w:eastAsia="仿宋" w:cs="仿宋"/>
                <w:sz w:val="20"/>
                <w:szCs w:val="20"/>
              </w:rPr>
              <w:t>≥</w:t>
            </w:r>
            <w:bookmarkEnd w:id="4"/>
            <w:r>
              <w:rPr>
                <w:rFonts w:hint="eastAsia" w:ascii="仿宋" w:hAnsi="仿宋" w:eastAsia="仿宋" w:cs="仿宋"/>
                <w:sz w:val="20"/>
                <w:szCs w:val="20"/>
                <w:lang w:eastAsia="zh-CN"/>
              </w:rPr>
              <w:t>30</w:t>
            </w:r>
            <w:r>
              <w:rPr>
                <w:rFonts w:hint="eastAsia" w:ascii="仿宋" w:hAnsi="仿宋" w:eastAsia="仿宋" w:cs="仿宋"/>
                <w:sz w:val="20"/>
                <w:szCs w:val="20"/>
              </w:rPr>
              <w:t>0Mpts，双通道以上</w:t>
            </w:r>
          </w:p>
          <w:p w14:paraId="7791C03E">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12.2</w:t>
            </w:r>
            <w:r>
              <w:rPr>
                <w:rFonts w:hint="eastAsia" w:ascii="仿宋" w:hAnsi="仿宋" w:eastAsia="仿宋" w:cs="仿宋"/>
                <w:sz w:val="20"/>
                <w:szCs w:val="20"/>
              </w:rPr>
              <w:t>带宽DC</w:t>
            </w:r>
            <w:bookmarkStart w:id="5" w:name="OLE_LINK1"/>
            <w:r>
              <w:rPr>
                <w:rFonts w:hint="eastAsia" w:ascii="仿宋" w:hAnsi="仿宋" w:eastAsia="仿宋" w:cs="仿宋"/>
                <w:sz w:val="20"/>
                <w:szCs w:val="20"/>
              </w:rPr>
              <w:t>≥</w:t>
            </w:r>
            <w:bookmarkEnd w:id="5"/>
            <w:r>
              <w:rPr>
                <w:rFonts w:hint="eastAsia" w:ascii="仿宋" w:hAnsi="仿宋" w:eastAsia="仿宋" w:cs="仿宋"/>
                <w:sz w:val="20"/>
                <w:szCs w:val="20"/>
                <w:lang w:eastAsia="zh-CN"/>
              </w:rPr>
              <w:t>8</w:t>
            </w:r>
            <w:r>
              <w:rPr>
                <w:rFonts w:hint="eastAsia" w:ascii="仿宋" w:hAnsi="仿宋" w:eastAsia="仿宋" w:cs="仿宋"/>
                <w:sz w:val="20"/>
                <w:szCs w:val="20"/>
              </w:rPr>
              <w:t>00MHz，垂直分辨率≥10bit，频率自动选取；</w:t>
            </w:r>
          </w:p>
          <w:p w14:paraId="66988137">
            <w:pPr>
              <w:pStyle w:val="14"/>
              <w:ind w:firstLine="480"/>
              <w:rPr>
                <w:rFonts w:hint="eastAsia" w:ascii="仿宋" w:hAnsi="仿宋" w:eastAsia="仿宋" w:cs="仿宋"/>
                <w:sz w:val="20"/>
                <w:szCs w:val="20"/>
              </w:rPr>
            </w:pPr>
            <w:r>
              <w:rPr>
                <w:rFonts w:hint="eastAsia" w:ascii="仿宋" w:hAnsi="仿宋" w:eastAsia="仿宋" w:cs="仿宋"/>
                <w:b/>
                <w:bCs/>
                <w:sz w:val="20"/>
                <w:szCs w:val="20"/>
                <w:lang w:eastAsia="zh-CN"/>
              </w:rPr>
              <w:t>13、</w:t>
            </w:r>
            <w:r>
              <w:rPr>
                <w:rFonts w:hint="eastAsia" w:ascii="仿宋" w:hAnsi="仿宋" w:eastAsia="仿宋" w:cs="仿宋"/>
                <w:b/>
                <w:bCs/>
                <w:sz w:val="20"/>
                <w:szCs w:val="20"/>
              </w:rPr>
              <w:t>光电倍增管</w:t>
            </w:r>
            <w:r>
              <w:rPr>
                <w:rFonts w:hint="eastAsia" w:ascii="仿宋" w:hAnsi="仿宋" w:eastAsia="仿宋" w:cs="仿宋"/>
                <w:b/>
                <w:bCs/>
                <w:sz w:val="20"/>
                <w:szCs w:val="20"/>
                <w:lang w:eastAsia="zh-CN"/>
              </w:rPr>
              <w:t>模块</w:t>
            </w:r>
            <w:r>
              <w:rPr>
                <w:rFonts w:hint="eastAsia" w:ascii="仿宋" w:hAnsi="仿宋" w:eastAsia="仿宋" w:cs="仿宋"/>
                <w:sz w:val="20"/>
                <w:szCs w:val="20"/>
              </w:rPr>
              <w:t>：</w:t>
            </w:r>
          </w:p>
          <w:p w14:paraId="7B4DD0DA">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13.1</w:t>
            </w:r>
            <w:r>
              <w:rPr>
                <w:rFonts w:hint="eastAsia" w:ascii="仿宋" w:hAnsi="仿宋" w:eastAsia="仿宋" w:cs="仿宋"/>
                <w:sz w:val="20"/>
                <w:szCs w:val="20"/>
              </w:rPr>
              <w:t>波长范围185-900nm</w:t>
            </w:r>
          </w:p>
          <w:p w14:paraId="5585FC7A">
            <w:pPr>
              <w:pStyle w:val="14"/>
              <w:ind w:firstLine="480"/>
              <w:rPr>
                <w:rFonts w:hint="eastAsia" w:ascii="仿宋" w:hAnsi="仿宋" w:eastAsia="仿宋" w:cs="仿宋"/>
                <w:sz w:val="20"/>
                <w:szCs w:val="20"/>
              </w:rPr>
            </w:pPr>
            <w:r>
              <w:rPr>
                <w:rFonts w:hint="eastAsia" w:ascii="仿宋" w:hAnsi="仿宋" w:eastAsia="仿宋" w:cs="仿宋"/>
                <w:sz w:val="20"/>
                <w:szCs w:val="20"/>
                <w:lang w:eastAsia="zh-CN"/>
              </w:rPr>
              <w:t>13.2</w:t>
            </w:r>
            <w:r>
              <w:rPr>
                <w:rFonts w:hint="eastAsia" w:ascii="仿宋" w:hAnsi="仿宋" w:eastAsia="仿宋" w:cs="仿宋"/>
                <w:sz w:val="20"/>
                <w:szCs w:val="20"/>
              </w:rPr>
              <w:t>峰值量子效率≥20%</w:t>
            </w:r>
          </w:p>
          <w:p w14:paraId="33844EC5">
            <w:pPr>
              <w:pStyle w:val="14"/>
              <w:ind w:firstLine="480"/>
              <w:rPr>
                <w:rFonts w:hint="default" w:ascii="仿宋_GB2312" w:hAnsi="仿宋_GB2312" w:eastAsia="仿宋_GB2312" w:cs="仿宋_GB2312"/>
                <w:lang w:eastAsia="zh-CN"/>
              </w:rPr>
            </w:pPr>
            <w:r>
              <w:rPr>
                <w:rFonts w:hint="eastAsia" w:ascii="仿宋" w:hAnsi="仿宋" w:eastAsia="仿宋" w:cs="仿宋"/>
                <w:sz w:val="20"/>
                <w:szCs w:val="20"/>
                <w:lang w:eastAsia="zh-CN"/>
              </w:rPr>
              <w:t>13.3</w:t>
            </w:r>
            <w:r>
              <w:rPr>
                <w:rFonts w:hint="eastAsia" w:ascii="仿宋" w:hAnsi="仿宋" w:eastAsia="仿宋" w:cs="仿宋"/>
                <w:sz w:val="20"/>
                <w:szCs w:val="20"/>
              </w:rPr>
              <w:t>电流信号输出模式。</w:t>
            </w:r>
          </w:p>
        </w:tc>
      </w:tr>
      <w:tr w14:paraId="0550C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01" w:type="dxa"/>
          </w:tcPr>
          <w:p w14:paraId="41BD4DD3">
            <w:pPr>
              <w:pStyle w:val="1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w:t>
            </w:r>
          </w:p>
        </w:tc>
        <w:tc>
          <w:tcPr>
            <w:tcW w:w="1100" w:type="dxa"/>
          </w:tcPr>
          <w:p w14:paraId="4C009274">
            <w:pPr>
              <w:pStyle w:val="14"/>
              <w:rPr>
                <w:rFonts w:hint="default"/>
              </w:rPr>
            </w:pPr>
          </w:p>
        </w:tc>
        <w:tc>
          <w:tcPr>
            <w:tcW w:w="6506" w:type="dxa"/>
          </w:tcPr>
          <w:p w14:paraId="7C285FA9">
            <w:pPr>
              <w:spacing w:line="360" w:lineRule="auto"/>
              <w:rPr>
                <w:rFonts w:ascii="仿宋" w:hAnsi="仿宋" w:eastAsia="仿宋" w:cs="仿宋"/>
                <w:b/>
                <w:bCs/>
                <w:color w:val="auto"/>
                <w:sz w:val="20"/>
                <w:szCs w:val="20"/>
              </w:rPr>
            </w:pPr>
            <w:r>
              <w:rPr>
                <w:rFonts w:hint="eastAsia" w:ascii="仿宋" w:hAnsi="仿宋" w:eastAsia="仿宋" w:cs="仿宋"/>
                <w:b/>
                <w:bCs/>
                <w:color w:val="auto"/>
                <w:sz w:val="20"/>
                <w:szCs w:val="20"/>
                <w:lang w:val="en-US" w:eastAsia="zh-CN"/>
              </w:rPr>
              <w:t>2</w:t>
            </w:r>
            <w:r>
              <w:rPr>
                <w:rFonts w:hint="eastAsia" w:ascii="仿宋" w:hAnsi="仿宋" w:eastAsia="仿宋" w:cs="仿宋"/>
                <w:b/>
                <w:bCs/>
                <w:color w:val="auto"/>
                <w:sz w:val="20"/>
                <w:szCs w:val="20"/>
              </w:rPr>
              <w:t>、培训</w:t>
            </w:r>
          </w:p>
          <w:p w14:paraId="2831F763">
            <w:pPr>
              <w:tabs>
                <w:tab w:val="left" w:pos="992"/>
              </w:tabs>
              <w:spacing w:line="360" w:lineRule="auto"/>
              <w:rPr>
                <w:rFonts w:ascii="仿宋" w:hAnsi="仿宋" w:eastAsia="仿宋" w:cs="仿宋"/>
                <w:color w:val="auto"/>
                <w:sz w:val="20"/>
                <w:szCs w:val="20"/>
              </w:rPr>
            </w:pPr>
            <w:r>
              <w:rPr>
                <w:rFonts w:hint="eastAsia" w:ascii="仿宋" w:hAnsi="仿宋" w:eastAsia="仿宋" w:cs="仿宋"/>
                <w:color w:val="auto"/>
                <w:sz w:val="20"/>
                <w:szCs w:val="20"/>
                <w:lang w:val="en-US" w:eastAsia="zh-CN"/>
              </w:rPr>
              <w:t>2</w:t>
            </w:r>
            <w:r>
              <w:rPr>
                <w:rFonts w:hint="eastAsia" w:ascii="仿宋" w:hAnsi="仿宋" w:eastAsia="仿宋" w:cs="仿宋"/>
                <w:color w:val="auto"/>
                <w:sz w:val="20"/>
                <w:szCs w:val="20"/>
              </w:rPr>
              <w:t>.1</w:t>
            </w:r>
            <w:r>
              <w:rPr>
                <w:rFonts w:hint="eastAsia" w:ascii="仿宋" w:hAnsi="仿宋" w:eastAsia="仿宋" w:cs="仿宋"/>
                <w:color w:val="auto"/>
                <w:sz w:val="20"/>
                <w:szCs w:val="20"/>
                <w:lang w:eastAsia="zh-CN"/>
              </w:rPr>
              <w:t>供应商</w:t>
            </w:r>
            <w:r>
              <w:rPr>
                <w:rFonts w:hint="eastAsia" w:ascii="仿宋" w:hAnsi="仿宋" w:eastAsia="仿宋" w:cs="仿宋"/>
                <w:color w:val="auto"/>
                <w:sz w:val="20"/>
                <w:szCs w:val="20"/>
              </w:rPr>
              <w:t>有义务为用户提供仪器使用培训和应用培训，培训费用由</w:t>
            </w:r>
            <w:r>
              <w:rPr>
                <w:rFonts w:hint="eastAsia" w:ascii="仿宋" w:hAnsi="仿宋" w:eastAsia="仿宋" w:cs="仿宋"/>
                <w:color w:val="auto"/>
                <w:sz w:val="20"/>
                <w:szCs w:val="20"/>
                <w:lang w:eastAsia="zh-CN"/>
              </w:rPr>
              <w:t>供应商</w:t>
            </w:r>
            <w:r>
              <w:rPr>
                <w:rFonts w:hint="eastAsia" w:ascii="仿宋" w:hAnsi="仿宋" w:eastAsia="仿宋" w:cs="仿宋"/>
                <w:color w:val="auto"/>
                <w:sz w:val="20"/>
                <w:szCs w:val="20"/>
              </w:rPr>
              <w:t>承担。</w:t>
            </w:r>
          </w:p>
          <w:p w14:paraId="5BD38F7C">
            <w:pPr>
              <w:tabs>
                <w:tab w:val="left" w:pos="992"/>
              </w:tabs>
              <w:spacing w:line="360" w:lineRule="auto"/>
              <w:rPr>
                <w:rFonts w:ascii="仿宋" w:hAnsi="仿宋" w:eastAsia="仿宋" w:cs="仿宋"/>
                <w:color w:val="auto"/>
                <w:sz w:val="20"/>
                <w:szCs w:val="20"/>
              </w:rPr>
            </w:pPr>
            <w:r>
              <w:rPr>
                <w:rFonts w:hint="eastAsia" w:ascii="仿宋" w:hAnsi="仿宋" w:eastAsia="仿宋" w:cs="仿宋"/>
                <w:color w:val="auto"/>
                <w:sz w:val="20"/>
                <w:szCs w:val="20"/>
                <w:lang w:val="en-US" w:eastAsia="zh-CN"/>
              </w:rPr>
              <w:t>2</w:t>
            </w:r>
            <w:r>
              <w:rPr>
                <w:rFonts w:hint="eastAsia" w:ascii="仿宋" w:hAnsi="仿宋" w:eastAsia="仿宋" w:cs="仿宋"/>
                <w:color w:val="auto"/>
                <w:sz w:val="20"/>
                <w:szCs w:val="20"/>
              </w:rPr>
              <w:t>.2仪器使用培训的内容包括：仪器的使用操作、日常的维护保养及简单的故障维修，使用户能够独立使用和获取正确的数据。培训完成后，</w:t>
            </w:r>
            <w:r>
              <w:rPr>
                <w:rFonts w:hint="eastAsia" w:ascii="仿宋" w:hAnsi="仿宋" w:eastAsia="仿宋" w:cs="仿宋"/>
                <w:color w:val="auto"/>
                <w:sz w:val="20"/>
                <w:szCs w:val="20"/>
                <w:lang w:eastAsia="zh-CN"/>
              </w:rPr>
              <w:t>供应商</w:t>
            </w:r>
            <w:r>
              <w:rPr>
                <w:rFonts w:hint="eastAsia" w:ascii="仿宋" w:hAnsi="仿宋" w:eastAsia="仿宋" w:cs="仿宋"/>
                <w:color w:val="auto"/>
                <w:sz w:val="20"/>
                <w:szCs w:val="20"/>
              </w:rPr>
              <w:t>需提供仪器的使用手册和常规故障排除说明。</w:t>
            </w:r>
          </w:p>
          <w:p w14:paraId="63CC5C4E">
            <w:pPr>
              <w:tabs>
                <w:tab w:val="left" w:pos="992"/>
              </w:tabs>
              <w:spacing w:line="360" w:lineRule="auto"/>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2</w:t>
            </w:r>
            <w:r>
              <w:rPr>
                <w:rFonts w:hint="eastAsia" w:ascii="仿宋" w:hAnsi="仿宋" w:eastAsia="仿宋" w:cs="仿宋"/>
                <w:color w:val="auto"/>
                <w:sz w:val="20"/>
                <w:szCs w:val="20"/>
              </w:rPr>
              <w:t>.3应用培训的内容需根据用户具体情况安排有针对性的应用培训。</w:t>
            </w:r>
          </w:p>
          <w:p w14:paraId="6AB6073E">
            <w:pPr>
              <w:spacing w:line="360" w:lineRule="auto"/>
              <w:rPr>
                <w:rFonts w:hint="eastAsia" w:ascii="仿宋_GB2312" w:hAnsi="仿宋_GB2312" w:eastAsia="仿宋_GB2312" w:cs="仿宋_GB2312"/>
                <w:color w:val="auto"/>
                <w:lang w:eastAsia="zh-CN"/>
              </w:rPr>
            </w:pPr>
            <w:r>
              <w:rPr>
                <w:rFonts w:hint="eastAsia" w:ascii="仿宋" w:hAnsi="仿宋" w:eastAsia="仿宋" w:cs="仿宋"/>
                <w:b/>
                <w:bCs/>
                <w:color w:val="auto"/>
                <w:sz w:val="20"/>
                <w:szCs w:val="20"/>
                <w:lang w:val="en-US" w:eastAsia="zh-CN"/>
              </w:rPr>
              <w:t>3、其他要求：</w:t>
            </w:r>
            <w:r>
              <w:rPr>
                <w:rFonts w:hint="eastAsia" w:ascii="仿宋" w:hAnsi="仿宋" w:eastAsia="仿宋" w:cs="仿宋"/>
                <w:b/>
                <w:bCs/>
                <w:color w:val="auto"/>
                <w:sz w:val="20"/>
                <w:szCs w:val="20"/>
                <w:lang w:eastAsia="zh-CN"/>
              </w:rPr>
              <w:t>供应商为用户提供至少一次免费设备移机服务</w:t>
            </w:r>
          </w:p>
        </w:tc>
      </w:tr>
      <w:tr w14:paraId="0E0A6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14:paraId="71AA5A8A">
            <w:pPr>
              <w:pStyle w:val="14"/>
              <w:rPr>
                <w:rFonts w:hint="default" w:ascii="仿宋_GB2312" w:hAnsi="仿宋_GB2312" w:eastAsia="仿宋_GB2312" w:cs="仿宋_GB2312"/>
                <w:lang w:eastAsia="zh-CN"/>
              </w:rPr>
            </w:pPr>
          </w:p>
        </w:tc>
        <w:tc>
          <w:tcPr>
            <w:tcW w:w="1100" w:type="dxa"/>
          </w:tcPr>
          <w:p w14:paraId="519D45CD">
            <w:pPr>
              <w:pStyle w:val="14"/>
              <w:rPr>
                <w:rFonts w:hint="default"/>
              </w:rPr>
            </w:pPr>
          </w:p>
        </w:tc>
        <w:tc>
          <w:tcPr>
            <w:tcW w:w="6506" w:type="dxa"/>
          </w:tcPr>
          <w:p w14:paraId="281AB27D">
            <w:pPr>
              <w:tabs>
                <w:tab w:val="left" w:pos="992"/>
              </w:tabs>
              <w:spacing w:line="360" w:lineRule="auto"/>
              <w:rPr>
                <w:rFonts w:hint="default" w:ascii="仿宋_GB2312" w:hAnsi="仿宋_GB2312" w:eastAsia="仿宋_GB2312" w:cs="仿宋_GB2312"/>
                <w:lang w:eastAsia="zh-CN"/>
              </w:rPr>
            </w:pPr>
            <w:r>
              <w:rPr>
                <w:rFonts w:hint="eastAsia" w:ascii="仿宋" w:hAnsi="仿宋" w:eastAsia="仿宋" w:cs="仿宋"/>
                <w:color w:val="auto"/>
                <w:sz w:val="20"/>
                <w:szCs w:val="20"/>
                <w:lang w:eastAsia="zh-CN"/>
              </w:rPr>
              <w:t>注:</w:t>
            </w:r>
            <w:r>
              <w:rPr>
                <w:rFonts w:hint="eastAsia" w:ascii="仿宋" w:hAnsi="仿宋" w:eastAsia="仿宋" w:cs="仿宋"/>
                <w:color w:val="auto"/>
                <w:sz w:val="20"/>
                <w:szCs w:val="20"/>
              </w:rPr>
              <w:t>带“★”的参数需求为实质性要求，供应商必须响应并满足的参数需求，</w:t>
            </w:r>
            <w:r>
              <w:rPr>
                <w:rFonts w:hint="eastAsia" w:ascii="仿宋" w:hAnsi="仿宋" w:eastAsia="仿宋" w:cs="仿宋"/>
                <w:color w:val="auto"/>
                <w:sz w:val="20"/>
                <w:szCs w:val="20"/>
                <w:lang w:eastAsia="zh-CN"/>
              </w:rPr>
              <w:t>并提供佐证材料（包含但不限于第三方检测报告或官网截图或使用说明书或产品彩页等）</w:t>
            </w:r>
          </w:p>
        </w:tc>
      </w:tr>
    </w:tbl>
    <w:p w14:paraId="4434ED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462AD"/>
    <w:multiLevelType w:val="multilevel"/>
    <w:tmpl w:val="55D462AD"/>
    <w:lvl w:ilvl="0" w:tentative="0">
      <w:start w:val="1"/>
      <w:numFmt w:val="decimal"/>
      <w:pStyle w:val="2"/>
      <w:lvlText w:val="%1."/>
      <w:lvlJc w:val="left"/>
      <w:pPr>
        <w:tabs>
          <w:tab w:val="left" w:pos="425"/>
        </w:tabs>
        <w:ind w:left="425" w:hanging="425"/>
      </w:pPr>
      <w:rPr>
        <w:rFonts w:hint="eastAsia" w:eastAsia="宋体"/>
        <w:b/>
        <w:i w:val="0"/>
        <w:sz w:val="24"/>
        <w:szCs w:val="24"/>
      </w:rPr>
    </w:lvl>
    <w:lvl w:ilvl="1" w:tentative="0">
      <w:start w:val="1"/>
      <w:numFmt w:val="decimal"/>
      <w:lvlText w:val="%1.%2."/>
      <w:lvlJc w:val="left"/>
      <w:pPr>
        <w:tabs>
          <w:tab w:val="left" w:pos="567"/>
        </w:tabs>
        <w:ind w:left="567" w:hanging="567"/>
      </w:pPr>
      <w:rPr>
        <w:rFonts w:hint="eastAsia" w:ascii="宋体" w:hAnsi="宋体" w:eastAsia="宋体"/>
        <w:b/>
        <w:i w:val="0"/>
        <w:color w:val="auto"/>
        <w:sz w:val="24"/>
        <w:szCs w:val="24"/>
        <w:u w:val="none"/>
      </w:rPr>
    </w:lvl>
    <w:lvl w:ilvl="2" w:tentative="0">
      <w:start w:val="1"/>
      <w:numFmt w:val="decimal"/>
      <w:lvlText w:val="%1.%2.%3."/>
      <w:lvlJc w:val="left"/>
      <w:pPr>
        <w:tabs>
          <w:tab w:val="left" w:pos="709"/>
        </w:tabs>
        <w:ind w:left="709" w:hanging="709"/>
      </w:pPr>
      <w:rPr>
        <w:rFonts w:hint="eastAsia" w:ascii="宋体" w:hAnsi="宋体" w:eastAsia="宋体"/>
        <w:caps w:val="0"/>
        <w:strike w:val="0"/>
        <w:dstrike w:val="0"/>
        <w:shadow w:val="0"/>
        <w:emboss w:val="0"/>
        <w:imprint w:val="0"/>
        <w:vanish w:val="0"/>
        <w:vertAlign w:val="baseline"/>
      </w:rPr>
    </w:lvl>
    <w:lvl w:ilvl="3" w:tentative="0">
      <w:start w:val="1"/>
      <w:numFmt w:val="decimal"/>
      <w:lvlText w:val="%1.%2.%3.%4."/>
      <w:lvlJc w:val="left"/>
      <w:pPr>
        <w:tabs>
          <w:tab w:val="left" w:pos="851"/>
        </w:tabs>
        <w:ind w:left="851" w:hanging="851"/>
      </w:pPr>
      <w:rPr>
        <w:rFonts w:hint="eastAsia" w:ascii="宋体" w:hAnsi="宋体" w:eastAsia="宋体"/>
        <w:b/>
        <w:sz w:val="24"/>
        <w:szCs w:val="24"/>
      </w:rPr>
    </w:lvl>
    <w:lvl w:ilvl="4" w:tentative="0">
      <w:start w:val="1"/>
      <w:numFmt w:val="decimal"/>
      <w:pStyle w:val="5"/>
      <w:lvlText w:val="%1.%2.%3.%4.%5."/>
      <w:lvlJc w:val="left"/>
      <w:pPr>
        <w:tabs>
          <w:tab w:val="left" w:pos="992"/>
        </w:tabs>
        <w:ind w:left="992" w:hanging="992"/>
      </w:pPr>
      <w:rPr>
        <w:rFonts w:hint="eastAsia"/>
        <w:b/>
        <w:i w:val="0"/>
        <w:sz w:val="24"/>
        <w:szCs w:val="24"/>
      </w:rPr>
    </w:lvl>
    <w:lvl w:ilvl="5" w:tentative="0">
      <w:start w:val="1"/>
      <w:numFmt w:val="decimal"/>
      <w:pStyle w:val="6"/>
      <w:lvlText w:val="%1.%2.%3.%4.%5.%6."/>
      <w:lvlJc w:val="left"/>
      <w:pPr>
        <w:tabs>
          <w:tab w:val="left" w:pos="1134"/>
        </w:tabs>
        <w:ind w:left="1134" w:hanging="1134"/>
      </w:pPr>
      <w:rPr>
        <w:rFonts w:hint="eastAsia" w:ascii="宋体" w:hAnsi="宋体" w:eastAsia="宋体"/>
      </w:rPr>
    </w:lvl>
    <w:lvl w:ilvl="6" w:tentative="0">
      <w:start w:val="1"/>
      <w:numFmt w:val="decimal"/>
      <w:pStyle w:val="7"/>
      <w:lvlText w:val="%1.%2.%3.%4.%5.%6.%7."/>
      <w:lvlJc w:val="left"/>
      <w:pPr>
        <w:tabs>
          <w:tab w:val="left" w:pos="1276"/>
        </w:tabs>
        <w:ind w:left="1276" w:hanging="1276"/>
      </w:pPr>
      <w:rPr>
        <w:rFonts w:hint="eastAsia" w:ascii="宋体" w:hAnsi="宋体" w:eastAsia="宋体"/>
      </w:rPr>
    </w:lvl>
    <w:lvl w:ilvl="7" w:tentative="0">
      <w:start w:val="1"/>
      <w:numFmt w:val="decimal"/>
      <w:pStyle w:val="8"/>
      <w:lvlText w:val="%1.%2.%3.%4.%5.%6.%7.%8."/>
      <w:lvlJc w:val="left"/>
      <w:pPr>
        <w:tabs>
          <w:tab w:val="left" w:pos="1418"/>
        </w:tabs>
        <w:ind w:left="1418" w:hanging="1418"/>
      </w:pPr>
      <w:rPr>
        <w:rFonts w:hint="eastAsia"/>
      </w:rPr>
    </w:lvl>
    <w:lvl w:ilvl="8" w:tentative="0">
      <w:start w:val="1"/>
      <w:numFmt w:val="decimal"/>
      <w:pStyle w:val="9"/>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0F723F"/>
    <w:rsid w:val="47A00955"/>
    <w:rsid w:val="5B394BC5"/>
    <w:rsid w:val="60CF045C"/>
    <w:rsid w:val="67C14DF2"/>
    <w:rsid w:val="780A5382"/>
    <w:rsid w:val="78897695"/>
    <w:rsid w:val="7CDE0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25" w:hanging="425"/>
      <w:outlineLvl w:val="0"/>
    </w:pPr>
    <w:rPr>
      <w:b/>
      <w:kern w:val="44"/>
      <w:sz w:val="44"/>
    </w:rPr>
  </w:style>
  <w:style w:type="paragraph" w:styleId="3">
    <w:name w:val="heading 2"/>
    <w:basedOn w:val="1"/>
    <w:next w:val="1"/>
    <w:link w:val="12"/>
    <w:semiHidden/>
    <w:unhideWhenUsed/>
    <w:qFormat/>
    <w:uiPriority w:val="0"/>
    <w:pPr>
      <w:keepNext/>
      <w:keepLines/>
      <w:spacing w:before="260" w:after="260" w:line="360" w:lineRule="auto"/>
      <w:outlineLvl w:val="1"/>
    </w:pPr>
    <w:rPr>
      <w:rFonts w:ascii="宋体" w:hAnsi="宋体" w:eastAsia="宋体"/>
      <w:b/>
      <w:bCs/>
      <w:sz w:val="24"/>
      <w:szCs w:val="18"/>
    </w:rPr>
  </w:style>
  <w:style w:type="paragraph" w:styleId="4">
    <w:name w:val="heading 3"/>
    <w:basedOn w:val="1"/>
    <w:next w:val="1"/>
    <w:link w:val="13"/>
    <w:semiHidden/>
    <w:unhideWhenUsed/>
    <w:qFormat/>
    <w:uiPriority w:val="0"/>
    <w:pPr>
      <w:keepNext/>
      <w:keepLines/>
      <w:spacing w:before="260" w:after="260" w:line="360" w:lineRule="auto"/>
      <w:ind w:left="0" w:firstLine="0"/>
      <w:outlineLvl w:val="2"/>
    </w:pPr>
    <w:rPr>
      <w:rFonts w:ascii="Times New Roman" w:hAnsi="Times New Roman" w:eastAsia="宋体"/>
      <w:b/>
      <w:bCs/>
      <w:sz w:val="24"/>
      <w:szCs w:val="32"/>
    </w:rPr>
  </w:style>
  <w:style w:type="paragraph" w:styleId="5">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2" w:hanging="992"/>
      <w:outlineLvl w:val="4"/>
    </w:pPr>
    <w:rPr>
      <w:b/>
      <w:sz w:val="28"/>
    </w:rPr>
  </w:style>
  <w:style w:type="paragraph" w:styleId="6">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6" w:hanging="1276"/>
      <w:outlineLvl w:val="6"/>
    </w:pPr>
    <w:rPr>
      <w:b/>
      <w:sz w:val="24"/>
    </w:rPr>
  </w:style>
  <w:style w:type="paragraph" w:styleId="8">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9" w:hanging="1559"/>
      <w:outlineLvl w:val="8"/>
    </w:pPr>
    <w:rPr>
      <w:rFonts w:ascii="Arial" w:hAnsi="Arial" w:eastAsia="黑体"/>
      <w:sz w:val="21"/>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character" w:customStyle="1" w:styleId="12">
    <w:name w:val="标题 2 Char"/>
    <w:link w:val="3"/>
    <w:qFormat/>
    <w:uiPriority w:val="0"/>
    <w:rPr>
      <w:rFonts w:ascii="宋体" w:hAnsi="宋体" w:eastAsia="宋体"/>
      <w:b/>
      <w:bCs/>
      <w:kern w:val="2"/>
      <w:sz w:val="24"/>
      <w:szCs w:val="18"/>
    </w:rPr>
  </w:style>
  <w:style w:type="character" w:customStyle="1" w:styleId="13">
    <w:name w:val="标题 3 Char"/>
    <w:link w:val="4"/>
    <w:qFormat/>
    <w:uiPriority w:val="0"/>
    <w:rPr>
      <w:rFonts w:ascii="Times New Roman" w:hAnsi="Times New Roman" w:eastAsia="宋体"/>
      <w:b/>
      <w:bCs/>
      <w:kern w:val="2"/>
      <w:sz w:val="24"/>
      <w:szCs w:val="32"/>
    </w:rPr>
  </w:style>
  <w:style w:type="paragraph" w:customStyle="1" w:styleId="1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1031</Words>
  <Characters>1253</Characters>
  <Lines>0</Lines>
  <Paragraphs>0</Paragraphs>
  <TotalTime>0</TotalTime>
  <ScaleCrop>false</ScaleCrop>
  <LinksUpToDate>false</LinksUpToDate>
  <CharactersWithSpaces>1257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2022-09-07T05:52:00Z</dcterms:created>
  <dc:creator>Administrator</dc:creator>
  <cp:lastModifiedBy>起点</cp:lastModifiedBy>
  <dcterms:modified xsi:type="dcterms:W3CDTF">2025-10-28T01:43:19Z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466DA3339AB84D6DADD071CF891D7CBE</vt:lpwstr>
  </property>
  <property fmtid="{D5CDD505-2E9C-101B-9397-08002B2CF9AE}" pid="4" name="KSOTemplateDocerSaveRecord">
    <vt:lpwstr>eyJoZGlkIjoiNzQ2Y2ZmOTBkMTUyODBhYTJmYzM2MWM5NGIxYjkxMDYiLCJ1c2VySWQiOiI2Mjk5OTE3MzAifQ==</vt:lpwstr>
  </property>
</Properties>
</file>