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采购项目基本概况</w:t>
      </w:r>
    </w:p>
    <w:p w14:paraId="241B35DF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</w:p>
    <w:p w14:paraId="6EB678D6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项目编号：SXWZ2025ZB-SGAJ-233</w:t>
      </w:r>
    </w:p>
    <w:p w14:paraId="1678955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1"/>
      <w:bookmarkStart w:id="1" w:name="OLE_LINK2"/>
      <w:r>
        <w:rPr>
          <w:rFonts w:hint="eastAsia" w:ascii="宋体" w:hAnsi="宋体" w:cs="宋体"/>
          <w:sz w:val="24"/>
        </w:rPr>
        <w:t>防范电信网络新型违法犯罪宣传活动项目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竞争性磋商</w:t>
      </w:r>
    </w:p>
    <w:p w14:paraId="1065CE4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  <w:r>
        <w:rPr>
          <w:rFonts w:hint="eastAsia" w:ascii="宋体" w:hAnsi="宋体" w:cs="宋体"/>
          <w:sz w:val="24"/>
          <w:lang w:val="en-US" w:eastAsia="zh-CN"/>
        </w:rPr>
        <w:t>600000.00</w:t>
      </w:r>
      <w:r>
        <w:rPr>
          <w:rFonts w:hint="eastAsia" w:ascii="宋体" w:hAnsi="宋体" w:eastAsia="宋体" w:cs="宋体"/>
          <w:sz w:val="24"/>
          <w:lang w:val="en-US" w:eastAsia="zh-CN"/>
        </w:rPr>
        <w:t>元</w:t>
      </w:r>
    </w:p>
    <w:p w14:paraId="56B199F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合同履行期限：一年</w:t>
      </w:r>
    </w:p>
    <w:p w14:paraId="4146E895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本项目是否接受联合体投标：</w:t>
      </w:r>
      <w:r>
        <w:rPr>
          <w:rFonts w:hint="eastAsia" w:ascii="宋体" w:hAnsi="宋体" w:cs="宋体"/>
          <w:sz w:val="24"/>
          <w:lang w:eastAsia="zh-CN"/>
        </w:rPr>
        <w:t>不接受联合体投标</w:t>
      </w:r>
    </w:p>
    <w:p w14:paraId="147088ED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en-US" w:eastAsia="zh-CN"/>
        </w:rPr>
      </w:pPr>
    </w:p>
    <w:p w14:paraId="0718DB77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00536615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36CF87BD">
      <w:pPr>
        <w:spacing w:line="360" w:lineRule="auto"/>
        <w:jc w:val="center"/>
        <w:rPr>
          <w:rFonts w:hint="eastAsia" w:ascii="宋体" w:hAnsi="宋体" w:cs="宋体"/>
          <w:sz w:val="24"/>
        </w:rPr>
      </w:pPr>
    </w:p>
    <w:p w14:paraId="5AF7DAA0">
      <w:pPr>
        <w:spacing w:line="360" w:lineRule="auto"/>
        <w:jc w:val="center"/>
        <w:rPr>
          <w:rFonts w:hint="eastAsia" w:ascii="宋体" w:hAnsi="宋体" w:cs="宋体"/>
          <w:sz w:val="24"/>
        </w:rPr>
      </w:pPr>
      <w:bookmarkStart w:id="2" w:name="_GoBack"/>
      <w:bookmarkEnd w:id="2"/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名称：陕西万泽招标有限公司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地址：西安市高新区唐延路旺座现代城C座25楼2502室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ascii="仿宋_GB2312" w:hAnsi="仿宋_GB2312" w:eastAsia="仿宋_GB2312" w:cs="仿宋_GB2312"/>
        </w:rPr>
        <w:t>029-88319689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项目联系人：</w:t>
      </w:r>
      <w:r>
        <w:rPr>
          <w:rFonts w:hint="eastAsia" w:ascii="宋体" w:hAnsi="宋体" w:cs="宋体"/>
          <w:sz w:val="24"/>
          <w:lang w:val="en-US" w:eastAsia="zh-CN"/>
        </w:rPr>
        <w:t>黄茜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陈先锋</w:t>
      </w:r>
    </w:p>
    <w:p w14:paraId="291ED3F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电话：029-88319689-8003/8005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7254004"/>
    <w:rsid w:val="0FC32067"/>
    <w:rsid w:val="103F6A9B"/>
    <w:rsid w:val="12F20D74"/>
    <w:rsid w:val="19944228"/>
    <w:rsid w:val="1E936C7E"/>
    <w:rsid w:val="232B37A7"/>
    <w:rsid w:val="3E923791"/>
    <w:rsid w:val="4FBF63C8"/>
    <w:rsid w:val="57D14B9A"/>
    <w:rsid w:val="59086A62"/>
    <w:rsid w:val="5B235C95"/>
    <w:rsid w:val="610879B4"/>
    <w:rsid w:val="6DEE0022"/>
    <w:rsid w:val="785A0ED1"/>
    <w:rsid w:val="7A9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417</Characters>
  <Lines>0</Lines>
  <Paragraphs>0</Paragraphs>
  <TotalTime>3</TotalTime>
  <ScaleCrop>false</ScaleCrop>
  <LinksUpToDate>false</LinksUpToDate>
  <CharactersWithSpaces>424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  </cp:lastModifiedBy>
  <dcterms:modified xsi:type="dcterms:W3CDTF">2025-10-28T08:48:28Z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E0A8AA41B05E4304A3FDDA5A0872D88B_13</vt:lpwstr>
  </property>
  <property fmtid="{D5CDD505-2E9C-101B-9397-08002B2CF9AE}" pid="4" name="KSOTemplateDocerSaveRecord">
    <vt:lpwstr>eyJoZGlkIjoiMDRmZjJmOTBjZTkyYjIwN2JiMWE2MjhmOWZiY2E0MmMiLCJ1c2VySWQiOiI1Njk1MDIwOTAifQ==</vt:lpwstr>
  </property>
</Properties>
</file>