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87"/>
        <w:tblOverlap w:val="never"/>
        <w:tblW w:w="45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79"/>
        <w:gridCol w:w="7215"/>
        <w:gridCol w:w="518"/>
        <w:gridCol w:w="659"/>
      </w:tblGrid>
      <w:tr w14:paraId="0E06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" w:type="pct"/>
            <w:vAlign w:val="center"/>
          </w:tcPr>
          <w:p w14:paraId="3369C7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8" w:type="pct"/>
            <w:vAlign w:val="center"/>
          </w:tcPr>
          <w:p w14:paraId="7C0E6C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3684" w:type="pct"/>
            <w:vAlign w:val="center"/>
          </w:tcPr>
          <w:p w14:paraId="50783E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264" w:type="pct"/>
            <w:vAlign w:val="center"/>
          </w:tcPr>
          <w:p w14:paraId="3009C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36" w:type="pct"/>
            <w:vAlign w:val="center"/>
          </w:tcPr>
          <w:p w14:paraId="032B6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</w:tr>
      <w:tr w14:paraId="7E8E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65" w:type="pct"/>
            <w:vAlign w:val="center"/>
          </w:tcPr>
          <w:p w14:paraId="20A98C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48" w:type="pct"/>
            <w:vAlign w:val="center"/>
          </w:tcPr>
          <w:p w14:paraId="23727D8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单四级杆液相色谱质谱联用仪</w:t>
            </w:r>
          </w:p>
        </w:tc>
        <w:tc>
          <w:tcPr>
            <w:tcW w:w="3684" w:type="pct"/>
            <w:vAlign w:val="center"/>
          </w:tcPr>
          <w:p w14:paraId="7A4650D9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 工作条件：</w:t>
            </w:r>
          </w:p>
          <w:p w14:paraId="7698867F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1.1 运行环境温度：20˚C~25˚C</w:t>
            </w:r>
          </w:p>
          <w:p w14:paraId="546CA51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1.2 运行环境湿度：20%~80%RH</w:t>
            </w:r>
          </w:p>
          <w:p w14:paraId="6706D71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技术指标：</w:t>
            </w:r>
          </w:p>
          <w:p w14:paraId="0C76AF34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2.1 触摸屏控制器：可在屏幕查看仪器状态并控制仪器；实现系统启动和关闭任务的自动化，编程和定时调度；通过系统集成的逐步引导，可快速识别并解决问题，并执行测试程序</w:t>
            </w:r>
          </w:p>
          <w:p w14:paraId="402C1E8E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2.2 仪器可实现自动就绪功能：包含通过感应系统压力判断排气泡是否充分、系统预清洗、色谱柱平衡、自动待机</w:t>
            </w:r>
          </w:p>
          <w:p w14:paraId="779CFE0E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★2.3 泵、进样器、柱温箱、检测器等采用模块化设计。</w:t>
            </w:r>
            <w:r>
              <w:rPr>
                <w:rFonts w:hint="eastAsia" w:eastAsiaTheme="minorEastAsia"/>
                <w:sz w:val="24"/>
                <w:szCs w:val="24"/>
              </w:rPr>
              <w:t>提供相关证明材料(不限于产品彩页、官网截图、第三方检测报告等)</w:t>
            </w:r>
          </w:p>
          <w:p w14:paraId="5CCB626F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 四元梯度泵</w:t>
            </w:r>
          </w:p>
          <w:p w14:paraId="018C2634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2.4.1 串联式双柱塞往复泵，可变冲程设计，全齿轮传动泵</w:t>
            </w:r>
          </w:p>
          <w:p w14:paraId="78A23F40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2.4.2 内置真空脱气机，在线柱塞清洗装置</w:t>
            </w:r>
          </w:p>
          <w:p w14:paraId="03617A7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2.4.3 流量范围涵盖：0.001~10.0m</w:t>
            </w:r>
            <w:r>
              <w:rPr>
                <w:rFonts w:hint="eastAsia" w:eastAsiaTheme="minorEastAsia"/>
                <w:sz w:val="24"/>
                <w:szCs w:val="24"/>
              </w:rPr>
              <w:t>L</w:t>
            </w:r>
            <w:r>
              <w:rPr>
                <w:rFonts w:eastAsiaTheme="minorEastAsia"/>
                <w:sz w:val="24"/>
                <w:szCs w:val="24"/>
              </w:rPr>
              <w:t>/min，递增率≤0.001m</w:t>
            </w:r>
            <w:r>
              <w:rPr>
                <w:rFonts w:hint="eastAsia" w:eastAsiaTheme="minorEastAsia"/>
                <w:sz w:val="24"/>
                <w:szCs w:val="24"/>
              </w:rPr>
              <w:t>L</w:t>
            </w:r>
            <w:r>
              <w:rPr>
                <w:rFonts w:eastAsiaTheme="minorEastAsia"/>
                <w:sz w:val="24"/>
                <w:szCs w:val="24"/>
              </w:rPr>
              <w:t>/min</w:t>
            </w:r>
          </w:p>
          <w:p w14:paraId="4DA3916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2.4.4 流量精度：≤0.07% RSD</w:t>
            </w:r>
          </w:p>
          <w:p w14:paraId="170EE1E9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2.4.5 压力范围涵盖：0-600bar</w:t>
            </w:r>
          </w:p>
          <w:p w14:paraId="30FD5CE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2.4.6 压力脉动：≤2%</w:t>
            </w:r>
          </w:p>
          <w:p w14:paraId="02E282D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2.4.7 真空脱气机通道数≥4个，每个通道的内部容积≥1.5m</w:t>
            </w:r>
            <w:r>
              <w:rPr>
                <w:rFonts w:hint="eastAsia" w:eastAsiaTheme="minorEastAsia"/>
                <w:sz w:val="24"/>
                <w:szCs w:val="24"/>
              </w:rPr>
              <w:t>L</w:t>
            </w:r>
          </w:p>
          <w:p w14:paraId="46C1E897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2.4.8 pH范围涵盖：2</w:t>
            </w:r>
            <w:r>
              <w:rPr>
                <w:rFonts w:hint="eastAsia" w:eastAsiaTheme="minorEastAsia"/>
                <w:sz w:val="24"/>
                <w:szCs w:val="24"/>
              </w:rPr>
              <w:t>~</w:t>
            </w:r>
            <w:r>
              <w:rPr>
                <w:rFonts w:eastAsiaTheme="minorEastAsia"/>
                <w:sz w:val="24"/>
                <w:szCs w:val="24"/>
              </w:rPr>
              <w:t>12</w:t>
            </w:r>
          </w:p>
          <w:p w14:paraId="1804C014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2.4.9 延迟体积≤600μL</w:t>
            </w:r>
          </w:p>
          <w:p w14:paraId="094973DE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2.4.10 组分精度：≤0.2 % RSD</w:t>
            </w:r>
          </w:p>
          <w:p w14:paraId="61EED2C1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2.4.11 组分准确度：±0.35% RSD</w:t>
            </w:r>
          </w:p>
          <w:p w14:paraId="22181E6A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 自动进样器</w:t>
            </w:r>
          </w:p>
          <w:p w14:paraId="12539C5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2.5.1 样品容量：≥120位2m</w:t>
            </w:r>
            <w:r>
              <w:rPr>
                <w:rFonts w:hint="eastAsia" w:eastAsiaTheme="minorEastAsia"/>
                <w:sz w:val="24"/>
                <w:szCs w:val="24"/>
              </w:rPr>
              <w:t>L</w:t>
            </w:r>
            <w:r>
              <w:rPr>
                <w:rFonts w:eastAsiaTheme="minorEastAsia"/>
                <w:sz w:val="24"/>
                <w:szCs w:val="24"/>
              </w:rPr>
              <w:t>样品瓶</w:t>
            </w:r>
          </w:p>
          <w:p w14:paraId="2CA20C5A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2.5.2 进样范围涵盖0.1~100μL</w:t>
            </w:r>
          </w:p>
          <w:p w14:paraId="5FC0A280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2.5.3 进样精度：≤ 0.25% RSD</w:t>
            </w:r>
          </w:p>
          <w:p w14:paraId="7C26DF1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2.5.4 交叉污染：≤ 0.005%</w:t>
            </w:r>
          </w:p>
          <w:p w14:paraId="7A4A5AD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2.5.5 压力范围涵盖：0-600bar</w:t>
            </w:r>
          </w:p>
          <w:p w14:paraId="118BB4F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 大容量色谱柱柱温箱</w:t>
            </w:r>
          </w:p>
          <w:p w14:paraId="37AA0687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2.6.1温度范围涵盖:4℃</w:t>
            </w:r>
            <w:r>
              <w:rPr>
                <w:rFonts w:hint="eastAsia" w:eastAsiaTheme="minorEastAsia"/>
                <w:sz w:val="24"/>
                <w:szCs w:val="24"/>
              </w:rPr>
              <w:t>~</w:t>
            </w:r>
            <w:r>
              <w:rPr>
                <w:rFonts w:eastAsiaTheme="minorEastAsia"/>
                <w:sz w:val="24"/>
                <w:szCs w:val="24"/>
              </w:rPr>
              <w:t>85°C</w:t>
            </w:r>
          </w:p>
          <w:p w14:paraId="10C9359F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2.6.2 控温精度：≤0.05℃</w:t>
            </w:r>
          </w:p>
          <w:p w14:paraId="121AE0A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2.6.3 温度稳定性：±0.10℃</w:t>
            </w:r>
          </w:p>
          <w:p w14:paraId="2C29B3A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2.6.4 温度准确度：±0.5℃</w:t>
            </w:r>
          </w:p>
          <w:p w14:paraId="56DEA620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2.6.5 柱容量：至少可同时放置4根</w:t>
            </w:r>
            <w:r>
              <w:rPr>
                <w:rFonts w:hint="eastAsia" w:eastAsiaTheme="minorEastAsia"/>
                <w:sz w:val="24"/>
                <w:szCs w:val="24"/>
              </w:rPr>
              <w:t>长</w:t>
            </w:r>
            <w:r>
              <w:rPr>
                <w:rFonts w:eastAsiaTheme="minorEastAsia"/>
                <w:sz w:val="24"/>
                <w:szCs w:val="24"/>
              </w:rPr>
              <w:t>30 cm色谱柱</w:t>
            </w:r>
          </w:p>
          <w:p w14:paraId="3697EEE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▲2.6.6控温区：至少具有2个独立单元的控温区。</w:t>
            </w:r>
            <w:r>
              <w:rPr>
                <w:rFonts w:hint="eastAsia" w:eastAsiaTheme="minorEastAsia"/>
                <w:sz w:val="24"/>
                <w:szCs w:val="24"/>
              </w:rPr>
              <w:t>提供相关证明材料(不限于产品彩页、官网截图、第三方检测报告等)</w:t>
            </w:r>
          </w:p>
          <w:p w14:paraId="7DB495CA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 二极管阵列检测器</w:t>
            </w:r>
          </w:p>
          <w:p w14:paraId="13E354F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2.7.1 光源：氘灯和钨灯</w:t>
            </w:r>
          </w:p>
          <w:p w14:paraId="133FD88F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▲2.7.2 波长范围涵盖：200-900 nm。</w:t>
            </w:r>
            <w:r>
              <w:rPr>
                <w:rFonts w:hint="eastAsia" w:eastAsiaTheme="minorEastAsia"/>
                <w:sz w:val="24"/>
                <w:szCs w:val="24"/>
              </w:rPr>
              <w:t>提供相关证明材料(不限于产品彩页、官网截图、第三方检测报告等)</w:t>
            </w:r>
          </w:p>
          <w:p w14:paraId="1363A25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2.7.3 短期噪音：±0.7×10-5 AU</w:t>
            </w:r>
          </w:p>
          <w:p w14:paraId="7057CCE1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2.7.4 漂移：≤0.9 * 10-3AU/h</w:t>
            </w:r>
          </w:p>
          <w:p w14:paraId="735BB571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2.7.5 线性范围：≥2 AU</w:t>
            </w:r>
          </w:p>
          <w:p w14:paraId="204CAAD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2.7.6 波长准确度：±1nm</w:t>
            </w:r>
          </w:p>
          <w:p w14:paraId="384388A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2.7.7 狭缝宽度：至少4个狭缝宽度，可以编程狭缝</w:t>
            </w:r>
          </w:p>
          <w:p w14:paraId="11DF04A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2.7.8 采集频率：≥120 Hz</w:t>
            </w:r>
          </w:p>
          <w:p w14:paraId="33C2502A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 质谱仪</w:t>
            </w:r>
          </w:p>
          <w:p w14:paraId="408A186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2.8.1 质量范围涵盖：5-1600 m/z</w:t>
            </w:r>
          </w:p>
          <w:p w14:paraId="0CD6E34A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2.8.2 质量准确度: ±0.1Da</w:t>
            </w:r>
          </w:p>
          <w:p w14:paraId="2ADA4661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2.8.3 质量稳定性: ≤0.1u / 24</w:t>
            </w:r>
            <w:r>
              <w:rPr>
                <w:rFonts w:hint="eastAsia" w:eastAsiaTheme="minorEastAsia"/>
                <w:sz w:val="24"/>
                <w:szCs w:val="24"/>
              </w:rPr>
              <w:t>h</w:t>
            </w:r>
          </w:p>
          <w:p w14:paraId="12CACF6F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2.8.4 动态线性范围：≥5×106</w:t>
            </w:r>
          </w:p>
          <w:p w14:paraId="098480C9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2.8.5 扫描速率≥15000 Da/s</w:t>
            </w:r>
          </w:p>
          <w:p w14:paraId="3B4D5FF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★2.8.6 灵敏度: (ESI+）：1pg 利血平柱上进样（m/z609), 信噪比≥100:1。</w:t>
            </w:r>
            <w:r>
              <w:rPr>
                <w:rFonts w:hint="eastAsia" w:eastAsiaTheme="minorEastAsia"/>
                <w:sz w:val="24"/>
                <w:szCs w:val="24"/>
              </w:rPr>
              <w:t>提供相关证明材料(不限于产品彩页、官网截图、第三方检测报告等)</w:t>
            </w:r>
          </w:p>
          <w:p w14:paraId="22680C8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2.8.7 检出限（ESI+）：200fg利血平柱上进样（m/z609)，IDL≤100fg</w:t>
            </w:r>
          </w:p>
          <w:p w14:paraId="0CB589E9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2.8.8 选择离子模式下驻留时间：≤1ms</w:t>
            </w:r>
          </w:p>
          <w:p w14:paraId="2B78749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2.8.9 正负离子切换时间：≤15ms</w:t>
            </w:r>
          </w:p>
          <w:p w14:paraId="471D2FC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▲2.8.10 四极杆质量分析器:独立控温，最高温度≥100℃。</w:t>
            </w:r>
            <w:r>
              <w:rPr>
                <w:rFonts w:hint="eastAsia" w:eastAsiaTheme="minorEastAsia"/>
                <w:sz w:val="24"/>
                <w:szCs w:val="24"/>
              </w:rPr>
              <w:t>提供相关证明材料(不限于产品彩页、官网截图、第三方检测报告等)</w:t>
            </w:r>
          </w:p>
          <w:p w14:paraId="45BFA3B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2.8.11 电子倍增器</w:t>
            </w:r>
          </w:p>
          <w:p w14:paraId="63F96273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2.8.12 全自动调谐校正系统。通过软件控制，可自动进行正负模式的全扫描、SIM的质谱参数调谐，及质量轴校正，并将调谐结果自动存储为分析方法的一部分</w:t>
            </w:r>
          </w:p>
          <w:p w14:paraId="7142B8F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2.8.13 真空系统：仪器内部分子涡轮泵及外部机械泵</w:t>
            </w:r>
          </w:p>
          <w:p w14:paraId="27BF61E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2.9 工作站软件：</w:t>
            </w:r>
          </w:p>
          <w:p w14:paraId="741BCA5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2.9.1 同一软件平台控制所有的液相部分和质谱部分。可以实现数据采集，数据分析，液相和质谱同步控制，在线监测，反馈显示和序列采集</w:t>
            </w:r>
          </w:p>
          <w:p w14:paraId="692E22E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2.9.2 一键触发式全自动调谐系统，调谐液自动输送，自动参数优化</w:t>
            </w:r>
          </w:p>
          <w:p w14:paraId="29FDD3D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 xml:space="preserve"> 配置要求：</w:t>
            </w:r>
          </w:p>
          <w:p w14:paraId="09B54D8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 四元梯度泵1套</w:t>
            </w:r>
          </w:p>
          <w:p w14:paraId="0B6C0D23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.2 自动进样器1套</w:t>
            </w:r>
          </w:p>
          <w:p w14:paraId="4B40AA11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.3 色谱柱柱温箱1套</w:t>
            </w:r>
          </w:p>
          <w:p w14:paraId="0AC92A6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.4 C-18色谱柱2根</w:t>
            </w:r>
          </w:p>
          <w:p w14:paraId="626CEEF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.5 二极管阵列检测器1套</w:t>
            </w:r>
          </w:p>
          <w:p w14:paraId="0819288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.6 标准流通池1套</w:t>
            </w:r>
          </w:p>
          <w:p w14:paraId="48342A2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.7 质谱仪1套</w:t>
            </w:r>
          </w:p>
          <w:p w14:paraId="144281C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.8 质谱工作站软件1套</w:t>
            </w:r>
          </w:p>
          <w:p w14:paraId="56794DB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.9 1L溶剂瓶2个</w:t>
            </w:r>
          </w:p>
          <w:p w14:paraId="06A73595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.10 溶剂玻璃过滤器2个</w:t>
            </w:r>
          </w:p>
          <w:p w14:paraId="57BF4F4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.11 泵过滤滤芯5个</w:t>
            </w:r>
          </w:p>
          <w:p w14:paraId="6151087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.12 色谱柱快速接头1个</w:t>
            </w:r>
          </w:p>
          <w:p w14:paraId="7CBECDD7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.13 2m</w:t>
            </w:r>
            <w:r>
              <w:rPr>
                <w:rFonts w:hint="eastAsia" w:eastAsiaTheme="minorEastAsia"/>
                <w:sz w:val="24"/>
                <w:szCs w:val="24"/>
              </w:rPr>
              <w:t>L</w:t>
            </w:r>
            <w:r>
              <w:rPr>
                <w:rFonts w:eastAsiaTheme="minorEastAsia"/>
                <w:sz w:val="24"/>
                <w:szCs w:val="24"/>
              </w:rPr>
              <w:t>样品瓶500个</w:t>
            </w:r>
          </w:p>
          <w:p w14:paraId="3EEBA0A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.14 Peek管线1.5米</w:t>
            </w:r>
          </w:p>
          <w:p w14:paraId="707FD227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.15 Peek管线切割器1套</w:t>
            </w:r>
          </w:p>
          <w:p w14:paraId="72AE230B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.16 在线过滤器1套</w:t>
            </w:r>
          </w:p>
          <w:p w14:paraId="1D83470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.17 不锈钢两通接头1个</w:t>
            </w:r>
          </w:p>
          <w:p w14:paraId="5048658E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.18 液相工具包1套</w:t>
            </w:r>
          </w:p>
          <w:p w14:paraId="046CD128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.19 氮气发生器（气体纯度≥99%，气体流量≥32/min）1台</w:t>
            </w:r>
          </w:p>
          <w:p w14:paraId="5DA09377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.20 UPS不间断电源（≥6KVA，设备运行时间≥1小时）</w:t>
            </w:r>
          </w:p>
          <w:p w14:paraId="744635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.21 数据采集及处理设备</w:t>
            </w:r>
            <w:r>
              <w:rPr>
                <w:rFonts w:hint="eastAsia" w:eastAsiaTheme="minorEastAsia"/>
                <w:sz w:val="24"/>
                <w:szCs w:val="24"/>
              </w:rPr>
              <w:t>1套，配置不低于</w:t>
            </w:r>
            <w:r>
              <w:rPr>
                <w:rFonts w:eastAsiaTheme="minorEastAsia"/>
                <w:sz w:val="24"/>
                <w:szCs w:val="24"/>
              </w:rPr>
              <w:t>（i5处理器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32G运行内存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2T硬盘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24</w:t>
            </w:r>
            <w:r>
              <w:rPr>
                <w:rFonts w:hint="eastAsia" w:eastAsiaTheme="minorEastAsia"/>
                <w:sz w:val="24"/>
                <w:szCs w:val="24"/>
              </w:rPr>
              <w:t>寸</w:t>
            </w:r>
            <w:r>
              <w:rPr>
                <w:rFonts w:eastAsiaTheme="minorEastAsia"/>
                <w:sz w:val="24"/>
                <w:szCs w:val="24"/>
              </w:rPr>
              <w:t>显示器）</w:t>
            </w:r>
          </w:p>
        </w:tc>
        <w:tc>
          <w:tcPr>
            <w:tcW w:w="264" w:type="pct"/>
            <w:vAlign w:val="center"/>
          </w:tcPr>
          <w:p w14:paraId="44782C48">
            <w:pPr>
              <w:spacing w:line="36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</w:t>
            </w:r>
          </w:p>
        </w:tc>
        <w:tc>
          <w:tcPr>
            <w:tcW w:w="336" w:type="pct"/>
            <w:vAlign w:val="center"/>
          </w:tcPr>
          <w:p w14:paraId="5147A77D">
            <w:pPr>
              <w:spacing w:line="36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套</w:t>
            </w:r>
          </w:p>
        </w:tc>
      </w:tr>
    </w:tbl>
    <w:p w14:paraId="6102753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53C19"/>
    <w:rsid w:val="5BB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2025-10-28T10:28:00Z</dcterms:created>
  <dc:creator>hh</dc:creator>
  <cp:lastModifiedBy>hh</cp:lastModifiedBy>
  <dcterms:modified xsi:type="dcterms:W3CDTF">2025-10-28T10:29:16Z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5DCB499D95664D839856A8410C83E4CE_11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