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版本号：MZ2025-ZB107620250930001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康复技能实训室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MZ2025-ZB1076</w:t>
      </w:r>
      <w:r>
        <w:br/>
      </w:r>
      <w:r>
        <w:br/>
      </w:r>
      <w:r>
        <w:br/>
      </w:r>
    </w:p>
    <w:p>
      <w:pPr>
        <w:pStyle w:val="null3"/>
        <w:jc w:val="center"/>
        <w:outlineLvl w:val="2"/>
      </w:pPr>
      <w:r>
        <w:rPr>
          <w:rFonts w:ascii="仿宋_GB2312" w:hAnsi="仿宋_GB2312" w:cs="仿宋_GB2312" w:eastAsia="仿宋_GB2312"/>
          <w:sz w:val="28"/>
          <w:b/>
        </w:rPr>
        <w:t>安康学院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康复技能实训室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MZ2025-ZB1076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康复技能实训室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安康学院2025年康复技能实训室设备采购项目，1项，预算金额：800000.00元，项目概况：康复技能实训室设备采购；用途：学生教学。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投标人为生产厂家的根据所投产品类别须提供医疗器械生产许可证；投标人为代理商的须根据所投产品类别提供医疗器械经营备案凭证或医疗器械经营许可证，同时提供所投产品生产厂家的医疗器械生产许可证。投标产品属于医疗器械管理的提供《医疗器械注册证》（若注册证有附件的，还须提供附件）或医疗器械备案凭证。</w:t>
      </w:r>
    </w:p>
    <w:p>
      <w:pPr>
        <w:pStyle w:val="null3"/>
      </w:pPr>
      <w:r>
        <w:rPr>
          <w:rFonts w:ascii="仿宋_GB2312" w:hAnsi="仿宋_GB2312" w:cs="仿宋_GB2312" w:eastAsia="仿宋_GB2312"/>
        </w:rPr>
        <w:t>2、法定代表人证明书/法定代表人授权书：法定代表人直接参加投标的，须出具法定代表人证明及法人身份证；法定代表人授权代表参加投标的，须出具法定代表人授权书及法人、授权代表身份证。</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熊老师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18292979390 0915-3288097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西安市雁塔区二环南路西段88号老三届世纪星大厦30楼AB座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说明：中标人应于本项目政府采购合同签订前向采购人支付合同约定金额 5%的履约保证金（四舍五入取整数）。因中标人违约导致本合同终止的，采购人无需向中标人退还履约保证金。中标人按照本合同约定及采购人要求，完成全部供货义务及相关服务，项目终验合格后，无任何纠纷，60天之内全额无息银行转账退还。如果有纠纷，两家协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及乙方相关承诺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踏勘时间：2025-10-15 09:30:00</w:t>
            </w:r>
          </w:p>
          <w:p>
            <w:pPr>
              <w:pStyle w:val="null3"/>
              <w:ind w:firstLine="975"/>
            </w:pPr>
            <w:r>
              <w:rPr>
                <w:rFonts w:ascii="仿宋_GB2312" w:hAnsi="仿宋_GB2312" w:cs="仿宋_GB2312" w:eastAsia="仿宋_GB2312"/>
              </w:rPr>
              <w:t>踏勘地点：安康学院江北校区门口（投标人如认为有必要进行现场踏勘，请自行按照规定时间带上单位介绍信在学校门口集合。过时不候！）</w:t>
            </w:r>
          </w:p>
          <w:p>
            <w:pPr>
              <w:pStyle w:val="null3"/>
              <w:ind w:firstLine="975"/>
            </w:pPr>
            <w:r>
              <w:rPr>
                <w:rFonts w:ascii="仿宋_GB2312" w:hAnsi="仿宋_GB2312" w:cs="仿宋_GB2312" w:eastAsia="仿宋_GB2312"/>
              </w:rPr>
              <w:t>联系人：熊老师</w:t>
            </w:r>
          </w:p>
          <w:p>
            <w:pPr>
              <w:pStyle w:val="null3"/>
              <w:ind w:firstLine="975"/>
            </w:pPr>
            <w:r>
              <w:rPr>
                <w:rFonts w:ascii="仿宋_GB2312" w:hAnsi="仿宋_GB2312" w:cs="仿宋_GB2312" w:eastAsia="仿宋_GB2312"/>
              </w:rPr>
              <w:t>联系电话号码：18292979390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安康学院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使用单位组成验收小组，验收小组对投标人提供的货物的品牌、名称、型号、配置、规格、外观、产地、生产厂商、技术性能、数量、服务承诺及结果等，对照政府采购合同、投标人投标（响应）文件、封存样品等逐项进行现场检验、核对和验收。 验收流程为两级验收：使用单位初步验收合格后向国资处提交初验报告单，由国资处组织验收小组进行终验 。</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地址：西安市雁塔区二环南路西段88号老三届世纪星大厦30楼AB座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安康学院2025年康复技能实训室设备采购项目，1项，预算金额：800000.00元，项目概况：康复技能实训室设备采购；用途：学生教学。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784,400.00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康复技能实训室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标的名称：康复技能实训室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睡眠呼吸暂停监测仪</w:t>
            </w:r>
            <w:r>
              <w:rPr>
                <w:rFonts w:ascii="仿宋_GB2312" w:hAnsi="仿宋_GB2312" w:cs="仿宋_GB2312" w:eastAsia="仿宋_GB2312"/>
                <w:sz w:val="21"/>
              </w:rPr>
              <w:t>（</w:t>
            </w:r>
            <w:r>
              <w:rPr>
                <w:rFonts w:ascii="仿宋_GB2312" w:hAnsi="仿宋_GB2312" w:cs="仿宋_GB2312" w:eastAsia="仿宋_GB2312"/>
                <w:sz w:val="21"/>
              </w:rPr>
              <w:t>二类医疗器械</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      1台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1）主机：</w:t>
            </w:r>
            <w:r>
              <w:rPr>
                <w:rFonts w:ascii="仿宋_GB2312" w:hAnsi="仿宋_GB2312" w:cs="仿宋_GB2312" w:eastAsia="仿宋_GB2312"/>
                <w:sz w:val="21"/>
              </w:rPr>
              <w:t>≥</w:t>
            </w:r>
            <w:r>
              <w:rPr>
                <w:rFonts w:ascii="仿宋_GB2312" w:hAnsi="仿宋_GB2312" w:cs="仿宋_GB2312" w:eastAsia="仿宋_GB2312"/>
                <w:sz w:val="21"/>
              </w:rPr>
              <w:t>显示屏</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吋</w:t>
            </w:r>
            <w:r>
              <w:rPr>
                <w:rFonts w:ascii="仿宋_GB2312" w:hAnsi="仿宋_GB2312" w:cs="仿宋_GB2312" w:eastAsia="仿宋_GB2312"/>
                <w:sz w:val="21"/>
              </w:rPr>
              <w:t>彩屏显示</w:t>
            </w:r>
            <w:r>
              <w:rPr>
                <w:rFonts w:ascii="仿宋_GB2312" w:hAnsi="仿宋_GB2312" w:cs="仿宋_GB2312" w:eastAsia="仿宋_GB2312"/>
                <w:sz w:val="21"/>
              </w:rPr>
              <w:t>，</w:t>
            </w:r>
            <w:r>
              <w:rPr>
                <w:rFonts w:ascii="仿宋_GB2312" w:hAnsi="仿宋_GB2312" w:cs="仿宋_GB2312" w:eastAsia="仿宋_GB2312"/>
                <w:sz w:val="21"/>
              </w:rPr>
              <w:t>≥22个</w:t>
            </w:r>
            <w:r>
              <w:rPr>
                <w:rFonts w:ascii="仿宋_GB2312" w:hAnsi="仿宋_GB2312" w:cs="仿宋_GB2312" w:eastAsia="仿宋_GB2312"/>
                <w:sz w:val="21"/>
              </w:rPr>
              <w:t>导联</w:t>
            </w:r>
            <w:r>
              <w:rPr>
                <w:rFonts w:ascii="仿宋_GB2312" w:hAnsi="仿宋_GB2312" w:cs="仿宋_GB2312" w:eastAsia="仿宋_GB2312"/>
                <w:sz w:val="21"/>
              </w:rPr>
              <w:t>，</w:t>
            </w:r>
            <w:r>
              <w:rPr>
                <w:rFonts w:ascii="仿宋_GB2312" w:hAnsi="仿宋_GB2312" w:cs="仿宋_GB2312" w:eastAsia="仿宋_GB2312"/>
                <w:sz w:val="21"/>
              </w:rPr>
              <w:t>导联</w:t>
            </w:r>
            <w:r>
              <w:rPr>
                <w:rFonts w:ascii="仿宋_GB2312" w:hAnsi="仿宋_GB2312" w:cs="仿宋_GB2312" w:eastAsia="仿宋_GB2312"/>
                <w:sz w:val="21"/>
              </w:rPr>
              <w:t>数据波形实时查看，确保各导联连接正常。</w:t>
            </w:r>
            <w:r>
              <w:rPr>
                <w:rFonts w:ascii="仿宋_GB2312" w:hAnsi="仿宋_GB2312" w:cs="仿宋_GB2312" w:eastAsia="仿宋_GB2312"/>
                <w:sz w:val="21"/>
              </w:rPr>
              <w:t>非小型便携设备。（电脑为仪器自带）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2）采用</w:t>
            </w:r>
            <w:r>
              <w:rPr>
                <w:rFonts w:ascii="仿宋_GB2312" w:hAnsi="仿宋_GB2312" w:cs="仿宋_GB2312" w:eastAsia="仿宋_GB2312"/>
                <w:sz w:val="21"/>
              </w:rPr>
              <w:t>3D陀螺仪技术：捕捉用户体位、体动、胸/腹运动变化信息。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3）采用</w:t>
            </w:r>
            <w:r>
              <w:rPr>
                <w:rFonts w:ascii="仿宋_GB2312" w:hAnsi="仿宋_GB2312" w:cs="仿宋_GB2312" w:eastAsia="仿宋_GB2312"/>
                <w:sz w:val="21"/>
              </w:rPr>
              <w:t>RIP 胸腹带技术：全包围式传感器设计，磁吸式连接扣，数据采集精度高，抗干扰性强。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内置</w:t>
            </w:r>
            <w:r>
              <w:rPr>
                <w:rFonts w:ascii="仿宋_GB2312" w:hAnsi="仿宋_GB2312" w:cs="仿宋_GB2312" w:eastAsia="仿宋_GB2312"/>
                <w:sz w:val="21"/>
              </w:rPr>
              <w:t>≥</w:t>
            </w:r>
            <w:r>
              <w:rPr>
                <w:rFonts w:ascii="仿宋_GB2312" w:hAnsi="仿宋_GB2312" w:cs="仿宋_GB2312" w:eastAsia="仿宋_GB2312"/>
                <w:sz w:val="21"/>
              </w:rPr>
              <w:t>4000mAh可充电锂电池：可连续监测</w:t>
            </w:r>
            <w:r>
              <w:rPr>
                <w:rFonts w:ascii="仿宋_GB2312" w:hAnsi="仿宋_GB2312" w:cs="仿宋_GB2312" w:eastAsia="仿宋_GB2312"/>
                <w:sz w:val="21"/>
              </w:rPr>
              <w:t>≥</w:t>
            </w:r>
            <w:r>
              <w:rPr>
                <w:rFonts w:ascii="仿宋_GB2312" w:hAnsi="仿宋_GB2312" w:cs="仿宋_GB2312" w:eastAsia="仿宋_GB2312"/>
                <w:sz w:val="21"/>
              </w:rPr>
              <w:t>15小时。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5）采用</w:t>
            </w:r>
            <w:r>
              <w:rPr>
                <w:rFonts w:ascii="仿宋_GB2312" w:hAnsi="仿宋_GB2312" w:cs="仿宋_GB2312" w:eastAsia="仿宋_GB2312"/>
                <w:sz w:val="21"/>
              </w:rPr>
              <w:t>防呆口设计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语音记录功能：使用时可记录患者声音</w:t>
            </w:r>
            <w:r>
              <w:rPr>
                <w:rFonts w:ascii="仿宋_GB2312" w:hAnsi="仿宋_GB2312" w:cs="仿宋_GB2312" w:eastAsia="仿宋_GB2312"/>
                <w:sz w:val="21"/>
              </w:rPr>
              <w:t>(如鼾声),并可进行回放。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蓝牙无线数据传输：在工作站即可轻松掌握设备数据采集、运行情况、连接状态等数据动态变化。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中医体质辨识系统</w:t>
            </w:r>
            <w:r>
              <w:rPr>
                <w:rFonts w:ascii="仿宋_GB2312" w:hAnsi="仿宋_GB2312" w:cs="仿宋_GB2312" w:eastAsia="仿宋_GB2312"/>
                <w:sz w:val="21"/>
              </w:rPr>
              <w:t>（</w:t>
            </w:r>
            <w:r>
              <w:rPr>
                <w:rFonts w:ascii="仿宋_GB2312" w:hAnsi="仿宋_GB2312" w:cs="仿宋_GB2312" w:eastAsia="仿宋_GB2312"/>
                <w:sz w:val="21"/>
              </w:rPr>
              <w:t>三类医疗器械</w:t>
            </w:r>
            <w:r>
              <w:rPr>
                <w:rFonts w:ascii="仿宋_GB2312" w:hAnsi="仿宋_GB2312" w:cs="仿宋_GB2312" w:eastAsia="仿宋_GB2312"/>
                <w:sz w:val="21"/>
              </w:rPr>
              <w:t>）      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1）软件包含儿童中医体质辨识系统、青中年中医体质辨识系统、老年人中医体质辨识系统，老年人智力（阿尔茨海默病）检测，老年人抑郁症检测、老年人生活自理能力评估六大系统等。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主机工作站：中央处理器</w:t>
            </w:r>
            <w:r>
              <w:rPr>
                <w:rFonts w:ascii="仿宋_GB2312" w:hAnsi="仿宋_GB2312" w:cs="仿宋_GB2312" w:eastAsia="仿宋_GB2312"/>
                <w:sz w:val="21"/>
              </w:rPr>
              <w:t>≥</w:t>
            </w:r>
            <w:r>
              <w:rPr>
                <w:rFonts w:ascii="仿宋_GB2312" w:hAnsi="仿宋_GB2312" w:cs="仿宋_GB2312" w:eastAsia="仿宋_GB2312"/>
                <w:sz w:val="21"/>
              </w:rPr>
              <w:t>酷睿</w:t>
            </w:r>
            <w:r>
              <w:rPr>
                <w:rFonts w:ascii="仿宋_GB2312" w:hAnsi="仿宋_GB2312" w:cs="仿宋_GB2312" w:eastAsia="仿宋_GB2312"/>
                <w:sz w:val="21"/>
              </w:rPr>
              <w:t>I5处理器，</w:t>
            </w:r>
            <w:r>
              <w:rPr>
                <w:rFonts w:ascii="仿宋_GB2312" w:hAnsi="仿宋_GB2312" w:cs="仿宋_GB2312" w:eastAsia="仿宋_GB2312"/>
                <w:sz w:val="21"/>
              </w:rPr>
              <w:t>≥8</w:t>
            </w:r>
            <w:r>
              <w:rPr>
                <w:rFonts w:ascii="仿宋_GB2312" w:hAnsi="仿宋_GB2312" w:cs="仿宋_GB2312" w:eastAsia="仿宋_GB2312"/>
                <w:sz w:val="21"/>
              </w:rPr>
              <w:t>G内存，</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G</w:t>
            </w:r>
            <w:r>
              <w:rPr>
                <w:rFonts w:ascii="仿宋_GB2312" w:hAnsi="仿宋_GB2312" w:cs="仿宋_GB2312" w:eastAsia="仿宋_GB2312"/>
                <w:sz w:val="21"/>
              </w:rPr>
              <w:t>固态硬盘，鼠标，键盘，内置高清摄像。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3）主机工作站</w:t>
            </w:r>
            <w:r>
              <w:rPr>
                <w:rFonts w:ascii="仿宋_GB2312" w:hAnsi="仿宋_GB2312" w:cs="仿宋_GB2312" w:eastAsia="仿宋_GB2312"/>
                <w:sz w:val="21"/>
              </w:rPr>
              <w:t>显示器：﹥</w:t>
            </w:r>
            <w:r>
              <w:rPr>
                <w:rFonts w:ascii="仿宋_GB2312" w:hAnsi="仿宋_GB2312" w:cs="仿宋_GB2312" w:eastAsia="仿宋_GB2312"/>
                <w:sz w:val="21"/>
              </w:rPr>
              <w:t>32英吋触摸液晶显示器，支持全程无创无接触式测试。（电脑为仪器自带）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4）按照《中医体质分类与判定》标准中的67项问题采集信息，并提供个性化养生调理方案。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通过问诊模块的人机交互信息，运用现代计算机技术和标准化技术，软件自动分析，给出直观量化的体质辨识分析结果。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提供保健处方，针对</w:t>
            </w:r>
            <w:r>
              <w:rPr>
                <w:rFonts w:ascii="仿宋_GB2312" w:hAnsi="仿宋_GB2312" w:cs="仿宋_GB2312" w:eastAsia="仿宋_GB2312"/>
                <w:sz w:val="21"/>
              </w:rPr>
              <w:t>9种体质及其他13种特殊人群体质类型</w:t>
            </w:r>
            <w:r>
              <w:rPr>
                <w:rFonts w:ascii="仿宋_GB2312" w:hAnsi="仿宋_GB2312" w:cs="仿宋_GB2312" w:eastAsia="仿宋_GB2312"/>
                <w:sz w:val="21"/>
              </w:rPr>
              <w:t>给出调理方案。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情景互动训练系统        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传感器：</w:t>
            </w:r>
            <w:r>
              <w:rPr>
                <w:rFonts w:ascii="仿宋_GB2312" w:hAnsi="仿宋_GB2312" w:cs="仿宋_GB2312" w:eastAsia="仿宋_GB2312"/>
                <w:sz w:val="21"/>
              </w:rPr>
              <w:t>≥</w:t>
            </w:r>
            <w:r>
              <w:rPr>
                <w:rFonts w:ascii="仿宋_GB2312" w:hAnsi="仿宋_GB2312" w:cs="仿宋_GB2312" w:eastAsia="仿宋_GB2312"/>
                <w:sz w:val="21"/>
              </w:rPr>
              <w:t>Kinect2.0技术，适应低光环境的主动式红外摄像头，对儿童及成人全身25个关节点快速识别，无需设置及安装校准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吋</w:t>
            </w:r>
            <w:r>
              <w:rPr>
                <w:rFonts w:ascii="仿宋_GB2312" w:hAnsi="仿宋_GB2312" w:cs="仿宋_GB2312" w:eastAsia="仿宋_GB2312"/>
                <w:sz w:val="21"/>
              </w:rPr>
              <w:t>专用</w:t>
            </w:r>
            <w:r>
              <w:rPr>
                <w:rFonts w:ascii="仿宋_GB2312" w:hAnsi="仿宋_GB2312" w:cs="仿宋_GB2312" w:eastAsia="仿宋_GB2312"/>
                <w:sz w:val="21"/>
              </w:rPr>
              <w:t>触摸显示屏</w:t>
            </w:r>
            <w:r>
              <w:rPr>
                <w:rFonts w:ascii="仿宋_GB2312" w:hAnsi="仿宋_GB2312" w:cs="仿宋_GB2312" w:eastAsia="仿宋_GB2312"/>
                <w:sz w:val="21"/>
              </w:rPr>
              <w:t>。</w:t>
            </w:r>
            <w:r>
              <w:rPr>
                <w:rFonts w:ascii="仿宋_GB2312" w:hAnsi="仿宋_GB2312" w:cs="仿宋_GB2312" w:eastAsia="仿宋_GB2312"/>
                <w:sz w:val="21"/>
              </w:rPr>
              <w:t>非小型便携设备。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电脑主机：</w:t>
            </w:r>
            <w:r>
              <w:rPr>
                <w:rFonts w:ascii="仿宋_GB2312" w:hAnsi="仿宋_GB2312" w:cs="仿宋_GB2312" w:eastAsia="仿宋_GB2312"/>
                <w:sz w:val="21"/>
              </w:rPr>
              <w:t>≥</w:t>
            </w:r>
            <w:r>
              <w:rPr>
                <w:rFonts w:ascii="仿宋_GB2312" w:hAnsi="仿宋_GB2312" w:cs="仿宋_GB2312" w:eastAsia="仿宋_GB2312"/>
                <w:sz w:val="21"/>
              </w:rPr>
              <w:t>Intel I5高性能台式机，CPU</w:t>
            </w:r>
            <w:r>
              <w:rPr>
                <w:rFonts w:ascii="仿宋_GB2312" w:hAnsi="仿宋_GB2312" w:cs="仿宋_GB2312" w:eastAsia="仿宋_GB2312"/>
                <w:sz w:val="21"/>
              </w:rPr>
              <w:t>高频</w:t>
            </w:r>
            <w:r>
              <w:rPr>
                <w:rFonts w:ascii="仿宋_GB2312" w:hAnsi="仿宋_GB2312" w:cs="仿宋_GB2312" w:eastAsia="仿宋_GB2312"/>
                <w:sz w:val="21"/>
              </w:rPr>
              <w:t>≥</w:t>
            </w:r>
            <w:r>
              <w:rPr>
                <w:rFonts w:ascii="仿宋_GB2312" w:hAnsi="仿宋_GB2312" w:cs="仿宋_GB2312" w:eastAsia="仿宋_GB2312"/>
                <w:sz w:val="21"/>
              </w:rPr>
              <w:t>8G运行内存</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G高速固态硬盘</w:t>
            </w:r>
            <w:r>
              <w:rPr>
                <w:rFonts w:ascii="仿宋_GB2312" w:hAnsi="仿宋_GB2312" w:cs="仿宋_GB2312" w:eastAsia="仿宋_GB2312"/>
                <w:sz w:val="21"/>
              </w:rPr>
              <w:t>，</w:t>
            </w:r>
            <w:r>
              <w:rPr>
                <w:rFonts w:ascii="仿宋_GB2312" w:hAnsi="仿宋_GB2312" w:cs="仿宋_GB2312" w:eastAsia="仿宋_GB2312"/>
                <w:sz w:val="21"/>
              </w:rPr>
              <w:t>2G独立显卡</w:t>
            </w:r>
            <w:r>
              <w:rPr>
                <w:rFonts w:ascii="仿宋_GB2312" w:hAnsi="仿宋_GB2312" w:cs="仿宋_GB2312" w:eastAsia="仿宋_GB2312"/>
                <w:sz w:val="21"/>
              </w:rPr>
              <w:t>。</w:t>
            </w:r>
            <w:r>
              <w:rPr>
                <w:rFonts w:ascii="仿宋_GB2312" w:hAnsi="仿宋_GB2312" w:cs="仿宋_GB2312" w:eastAsia="仿宋_GB2312"/>
                <w:sz w:val="21"/>
              </w:rPr>
              <w:t>1030独立显卡</w:t>
            </w:r>
            <w:r>
              <w:rPr>
                <w:rFonts w:ascii="仿宋_GB2312" w:hAnsi="仿宋_GB2312" w:cs="仿宋_GB2312" w:eastAsia="仿宋_GB2312"/>
                <w:sz w:val="21"/>
              </w:rPr>
              <w:t>、</w:t>
            </w:r>
            <w:r>
              <w:rPr>
                <w:rFonts w:ascii="仿宋_GB2312" w:hAnsi="仿宋_GB2312" w:cs="仿宋_GB2312" w:eastAsia="仿宋_GB2312"/>
                <w:sz w:val="21"/>
              </w:rPr>
              <w:t>无线鼠标键盘，配有</w:t>
            </w: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rPr>
              <w:t>个</w:t>
            </w:r>
            <w:r>
              <w:rPr>
                <w:rFonts w:ascii="仿宋_GB2312" w:hAnsi="仿宋_GB2312" w:cs="仿宋_GB2312" w:eastAsia="仿宋_GB2312"/>
                <w:sz w:val="21"/>
              </w:rPr>
              <w:t>USB接口，</w:t>
            </w:r>
            <w:r>
              <w:rPr>
                <w:rFonts w:ascii="仿宋_GB2312" w:hAnsi="仿宋_GB2312" w:cs="仿宋_GB2312" w:eastAsia="仿宋_GB2312"/>
                <w:sz w:val="21"/>
              </w:rPr>
              <w:t>具有</w:t>
            </w:r>
            <w:r>
              <w:rPr>
                <w:rFonts w:ascii="仿宋_GB2312" w:hAnsi="仿宋_GB2312" w:cs="仿宋_GB2312" w:eastAsia="仿宋_GB2312"/>
                <w:sz w:val="21"/>
              </w:rPr>
              <w:t>MDMI高清接口输出</w:t>
            </w:r>
            <w:r>
              <w:rPr>
                <w:rFonts w:ascii="仿宋_GB2312" w:hAnsi="仿宋_GB2312" w:cs="仿宋_GB2312" w:eastAsia="仿宋_GB2312"/>
                <w:sz w:val="21"/>
              </w:rPr>
              <w:t>。</w:t>
            </w:r>
            <w:r>
              <w:rPr>
                <w:rFonts w:ascii="仿宋_GB2312" w:hAnsi="仿宋_GB2312" w:cs="仿宋_GB2312" w:eastAsia="仿宋_GB2312"/>
                <w:sz w:val="21"/>
              </w:rPr>
              <w:t>（电脑为仪器自带）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三维虚拟现实情景互动训练，通过无线传导方式，</w:t>
            </w:r>
            <w:r>
              <w:rPr>
                <w:rFonts w:ascii="仿宋_GB2312" w:hAnsi="仿宋_GB2312" w:cs="仿宋_GB2312" w:eastAsia="仿宋_GB2312"/>
                <w:sz w:val="21"/>
              </w:rPr>
              <w:t>≥</w:t>
            </w:r>
            <w:r>
              <w:rPr>
                <w:rFonts w:ascii="仿宋_GB2312" w:hAnsi="仿宋_GB2312" w:cs="仿宋_GB2312" w:eastAsia="仿宋_GB2312"/>
                <w:sz w:val="21"/>
              </w:rPr>
              <w:t>10种情景互动游戏，</w:t>
            </w:r>
            <w:r>
              <w:rPr>
                <w:rFonts w:ascii="仿宋_GB2312" w:hAnsi="仿宋_GB2312" w:cs="仿宋_GB2312" w:eastAsia="仿宋_GB2312"/>
                <w:sz w:val="21"/>
              </w:rPr>
              <w:t>并可</w:t>
            </w:r>
            <w:r>
              <w:rPr>
                <w:rFonts w:ascii="仿宋_GB2312" w:hAnsi="仿宋_GB2312" w:cs="仿宋_GB2312" w:eastAsia="仿宋_GB2312"/>
                <w:sz w:val="21"/>
              </w:rPr>
              <w:t>升级增加。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全部采用虚拟现实技术，进行主动性的情景互动训练，增加患者训练的趣味性</w:t>
            </w:r>
            <w:r>
              <w:rPr>
                <w:rFonts w:ascii="仿宋_GB2312" w:hAnsi="仿宋_GB2312" w:cs="仿宋_GB2312" w:eastAsia="仿宋_GB2312"/>
                <w:sz w:val="21"/>
              </w:rPr>
              <w:t>，</w:t>
            </w:r>
            <w:r>
              <w:rPr>
                <w:rFonts w:ascii="仿宋_GB2312" w:hAnsi="仿宋_GB2312" w:cs="仿宋_GB2312" w:eastAsia="仿宋_GB2312"/>
                <w:sz w:val="21"/>
              </w:rPr>
              <w:t>提供包含</w:t>
            </w:r>
            <w:r>
              <w:rPr>
                <w:rFonts w:ascii="仿宋_GB2312" w:hAnsi="仿宋_GB2312" w:cs="仿宋_GB2312" w:eastAsia="仿宋_GB2312"/>
                <w:sz w:val="21"/>
              </w:rPr>
              <w:t>ROM关节活动训练，关节活动度动态测试、虚拟步行运动训练、作业训练，认知、ADL等情景互动训练模式，实现上下肢和脊柱系统运动功能的康复训练系统，针对不同关节不同方向进行训练。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整体化工业设计台车式结构，</w:t>
            </w:r>
            <w:r>
              <w:rPr>
                <w:rFonts w:ascii="仿宋_GB2312" w:hAnsi="仿宋_GB2312" w:cs="仿宋_GB2312" w:eastAsia="仿宋_GB2312"/>
                <w:sz w:val="21"/>
              </w:rPr>
              <w:t>360度</w:t>
            </w:r>
            <w:r>
              <w:rPr>
                <w:rFonts w:ascii="仿宋_GB2312" w:hAnsi="仿宋_GB2312" w:cs="仿宋_GB2312" w:eastAsia="仿宋_GB2312"/>
                <w:sz w:val="21"/>
              </w:rPr>
              <w:t>移动刹车轮</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言语测试与训练系统</w:t>
            </w:r>
            <w:r>
              <w:rPr>
                <w:rFonts w:ascii="仿宋_GB2312" w:hAnsi="仿宋_GB2312" w:cs="仿宋_GB2312" w:eastAsia="仿宋_GB2312"/>
                <w:sz w:val="21"/>
              </w:rPr>
              <w:t>（</w:t>
            </w:r>
            <w:r>
              <w:rPr>
                <w:rFonts w:ascii="仿宋_GB2312" w:hAnsi="仿宋_GB2312" w:cs="仿宋_GB2312" w:eastAsia="仿宋_GB2312"/>
                <w:sz w:val="21"/>
              </w:rPr>
              <w:t>二类医疗器械</w:t>
            </w:r>
            <w:r>
              <w:rPr>
                <w:rFonts w:ascii="仿宋_GB2312" w:hAnsi="仿宋_GB2312" w:cs="仿宋_GB2312" w:eastAsia="仿宋_GB2312"/>
                <w:sz w:val="21"/>
              </w:rPr>
              <w:t>）       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1）主机：≥I5处理器，≥8G内存，内置网卡，≥</w:t>
            </w:r>
            <w:r>
              <w:rPr>
                <w:rFonts w:ascii="仿宋_GB2312" w:hAnsi="仿宋_GB2312" w:cs="仿宋_GB2312" w:eastAsia="仿宋_GB2312"/>
                <w:sz w:val="21"/>
              </w:rPr>
              <w:t>2TB</w:t>
            </w:r>
            <w:r>
              <w:rPr>
                <w:rFonts w:ascii="仿宋_GB2312" w:hAnsi="仿宋_GB2312" w:cs="仿宋_GB2312" w:eastAsia="仿宋_GB2312"/>
                <w:sz w:val="21"/>
              </w:rPr>
              <w:t>硬盘。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2）具有语言障碍诊治仪安装光盘及相关软件，具有加密狗，配备话筒；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3）具备声卡、立体声音箱。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4）≥24英吋触摸纯平显示器；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5）激光打印机及相关电脑附属配套设备。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6）专用电脑桌椅一套。（电脑桌材质为实木浅色与康复环境匹配、桌面高度 70-75cm，符合人体工学标准，电脑椅采用橡筋椅，脚轮为 PU 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数字</w:t>
            </w:r>
            <w:r>
              <w:rPr>
                <w:rFonts w:ascii="仿宋_GB2312" w:hAnsi="仿宋_GB2312" w:cs="仿宋_GB2312" w:eastAsia="仿宋_GB2312"/>
                <w:sz w:val="21"/>
              </w:rPr>
              <w:t>OT评估与训练系统        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1）主机：电脑显示一体机，（电脑为仪器自带）</w:t>
            </w:r>
            <w:r>
              <w:rPr>
                <w:rFonts w:ascii="仿宋_GB2312" w:hAnsi="仿宋_GB2312" w:cs="仿宋_GB2312" w:eastAsia="仿宋_GB2312"/>
                <w:sz w:val="21"/>
              </w:rPr>
              <w:t>。</w:t>
            </w:r>
            <w:r>
              <w:rPr>
                <w:rFonts w:ascii="仿宋_GB2312" w:hAnsi="仿宋_GB2312" w:cs="仿宋_GB2312" w:eastAsia="仿宋_GB2312"/>
                <w:sz w:val="21"/>
              </w:rPr>
              <w:t>操作系统：</w:t>
            </w:r>
            <w:r>
              <w:rPr>
                <w:rFonts w:ascii="仿宋_GB2312" w:hAnsi="仿宋_GB2312" w:cs="仿宋_GB2312" w:eastAsia="仿宋_GB2312"/>
                <w:sz w:val="21"/>
              </w:rPr>
              <w:t>≥Windows10， 64bit，处理器</w:t>
            </w:r>
            <w:r>
              <w:rPr>
                <w:rFonts w:ascii="仿宋_GB2312" w:hAnsi="仿宋_GB2312" w:cs="仿宋_GB2312" w:eastAsia="仿宋_GB2312"/>
                <w:sz w:val="21"/>
              </w:rPr>
              <w:t>≥</w:t>
            </w:r>
            <w:r>
              <w:rPr>
                <w:rFonts w:ascii="仿宋_GB2312" w:hAnsi="仿宋_GB2312" w:cs="仿宋_GB2312" w:eastAsia="仿宋_GB2312"/>
                <w:sz w:val="21"/>
              </w:rPr>
              <w:t>Intel I7 CPU，显示器分辨率</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w:t>
            </w:r>
            <w:r>
              <w:rPr>
                <w:rFonts w:ascii="仿宋_GB2312" w:hAnsi="仿宋_GB2312" w:cs="仿宋_GB2312" w:eastAsia="仿宋_GB2312"/>
                <w:sz w:val="21"/>
              </w:rPr>
              <w:t>55英寸触摸LED显示屏。≥8G内存，≥1</w:t>
            </w:r>
            <w:r>
              <w:rPr>
                <w:rFonts w:ascii="仿宋_GB2312" w:hAnsi="仿宋_GB2312" w:cs="仿宋_GB2312" w:eastAsia="仿宋_GB2312"/>
                <w:sz w:val="21"/>
              </w:rPr>
              <w:t>TB</w:t>
            </w:r>
            <w:r>
              <w:rPr>
                <w:rFonts w:ascii="仿宋_GB2312" w:hAnsi="仿宋_GB2312" w:cs="仿宋_GB2312" w:eastAsia="仿宋_GB2312"/>
                <w:sz w:val="21"/>
              </w:rPr>
              <w:t>固态硬盘。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提供52种国际通用评估量表，涵盖认知功能、神经康复功能、作业ADL，肌张力评估、偏瘫手评估、Berg平衡评估等多方面，评估结束后自动生成图文并茂的评估报告，系统实时全程录制主试者及被试者的语音，捕获被试者的屏幕，全程记录被试者的多种反馈，再现评测现场数据，方便典型病例的完整的评估回溯，保留科研的一线数据。提供手、眼、认知协调性运动，内置多种训练游戏，双人竞争互动训练，反应时间、控制时间、反应模式可以任意设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3）支架：全钢结构360°移动支架，高度850mm-1400mm（±5%）电动连续可调，角度0°-90°电动连续可调。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4）具备</w:t>
            </w:r>
            <w:r>
              <w:rPr>
                <w:rFonts w:ascii="仿宋_GB2312" w:hAnsi="仿宋_GB2312" w:cs="仿宋_GB2312" w:eastAsia="仿宋_GB2312"/>
                <w:sz w:val="21"/>
              </w:rPr>
              <w:t>单屏触控操作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反馈记录全媒体化：系统实时全程录制主试者及被试者的语音，捕获被试者的屏幕，全程记录被试者的多种反馈，再现评测现场数据，方便典型病例的完整的评估回溯，保留科研数据。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系统支持</w:t>
            </w:r>
            <w:r>
              <w:rPr>
                <w:rFonts w:ascii="仿宋_GB2312" w:hAnsi="仿宋_GB2312" w:cs="仿宋_GB2312" w:eastAsia="仿宋_GB2312"/>
                <w:sz w:val="21"/>
              </w:rPr>
              <w:t>多种</w:t>
            </w:r>
            <w:r>
              <w:rPr>
                <w:rFonts w:ascii="仿宋_GB2312" w:hAnsi="仿宋_GB2312" w:cs="仿宋_GB2312" w:eastAsia="仿宋_GB2312"/>
                <w:sz w:val="21"/>
              </w:rPr>
              <w:t>反馈方式，被试者使用单一选择、多选择、绘画书写、图像选择、语音、数字计算等多种反馈。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系统实时全程录制主试者及被试者的语音，捕获被试者的屏幕，全程记录被试者的多种反馈，再现评测现场数据，方便典型病例的完整的评估回溯，保留科研数据。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运动平</w:t>
            </w:r>
            <w:r>
              <w:rPr>
                <w:rFonts w:ascii="仿宋_GB2312" w:hAnsi="仿宋_GB2312" w:cs="仿宋_GB2312" w:eastAsia="仿宋_GB2312"/>
                <w:sz w:val="21"/>
              </w:rPr>
              <w:t>板</w:t>
            </w:r>
            <w:r>
              <w:rPr>
                <w:rFonts w:ascii="仿宋_GB2312" w:hAnsi="仿宋_GB2312" w:cs="仿宋_GB2312" w:eastAsia="仿宋_GB2312"/>
                <w:sz w:val="21"/>
              </w:rPr>
              <w:t>（</w:t>
            </w:r>
            <w:r>
              <w:rPr>
                <w:rFonts w:ascii="仿宋_GB2312" w:hAnsi="仿宋_GB2312" w:cs="仿宋_GB2312" w:eastAsia="仿宋_GB2312"/>
                <w:sz w:val="21"/>
              </w:rPr>
              <w:t>二类医疗器械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         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完成各种导联体系的心电信号放大和模数转换。采样率为每通道</w:t>
            </w:r>
            <w:r>
              <w:rPr>
                <w:rFonts w:ascii="仿宋_GB2312" w:hAnsi="仿宋_GB2312" w:cs="仿宋_GB2312" w:eastAsia="仿宋_GB2312"/>
                <w:sz w:val="21"/>
              </w:rPr>
              <w:t>1000S/s，采样度</w:t>
            </w:r>
            <w:r>
              <w:rPr>
                <w:rFonts w:ascii="仿宋_GB2312" w:hAnsi="仿宋_GB2312" w:cs="仿宋_GB2312" w:eastAsia="仿宋_GB2312"/>
                <w:sz w:val="21"/>
              </w:rPr>
              <w:t>≥</w:t>
            </w:r>
            <w:r>
              <w:rPr>
                <w:rFonts w:ascii="仿宋_GB2312" w:hAnsi="仿宋_GB2312" w:cs="仿宋_GB2312" w:eastAsia="仿宋_GB2312"/>
                <w:sz w:val="21"/>
              </w:rPr>
              <w:t>14位多重数字滤波器记录结果清晰准确</w:t>
            </w:r>
            <w:r>
              <w:rPr>
                <w:rFonts w:ascii="仿宋_GB2312" w:hAnsi="仿宋_GB2312" w:cs="仿宋_GB2312" w:eastAsia="仿宋_GB2312"/>
                <w:sz w:val="21"/>
              </w:rPr>
              <w:t>。采用</w:t>
            </w:r>
            <w:r>
              <w:rPr>
                <w:rFonts w:ascii="仿宋_GB2312" w:hAnsi="仿宋_GB2312" w:cs="仿宋_GB2312" w:eastAsia="仿宋_GB2312"/>
                <w:sz w:val="21"/>
              </w:rPr>
              <w:t>递增滤波技术</w:t>
            </w:r>
            <w:r>
              <w:rPr>
                <w:rFonts w:ascii="仿宋_GB2312" w:hAnsi="仿宋_GB2312" w:cs="仿宋_GB2312" w:eastAsia="仿宋_GB2312"/>
                <w:sz w:val="21"/>
              </w:rPr>
              <w:t>，</w:t>
            </w:r>
            <w:r>
              <w:rPr>
                <w:rFonts w:ascii="仿宋_GB2312" w:hAnsi="仿宋_GB2312" w:cs="仿宋_GB2312" w:eastAsia="仿宋_GB2312"/>
                <w:sz w:val="21"/>
              </w:rPr>
              <w:t>在运动状态下（基线漂移</w:t>
            </w:r>
            <w:r>
              <w:rPr>
                <w:rFonts w:ascii="仿宋_GB2312" w:hAnsi="仿宋_GB2312" w:cs="仿宋_GB2312" w:eastAsia="仿宋_GB2312"/>
                <w:sz w:val="21"/>
              </w:rPr>
              <w:t>/肌颤/电磁干扰等因素），能进行信号的提取，</w:t>
            </w:r>
            <w:r>
              <w:rPr>
                <w:rFonts w:ascii="仿宋_GB2312" w:hAnsi="仿宋_GB2312" w:cs="仿宋_GB2312" w:eastAsia="仿宋_GB2312"/>
                <w:sz w:val="21"/>
              </w:rPr>
              <w:t>提供</w:t>
            </w:r>
            <w:r>
              <w:rPr>
                <w:rFonts w:ascii="仿宋_GB2312" w:hAnsi="仿宋_GB2312" w:cs="仿宋_GB2312" w:eastAsia="仿宋_GB2312"/>
                <w:sz w:val="21"/>
              </w:rPr>
              <w:t>清晰详尽的心电图和有效的</w:t>
            </w:r>
            <w:r>
              <w:rPr>
                <w:rFonts w:ascii="仿宋_GB2312" w:hAnsi="仿宋_GB2312" w:cs="仿宋_GB2312" w:eastAsia="仿宋_GB2312"/>
                <w:sz w:val="21"/>
              </w:rPr>
              <w:t>ST 段分析评价。不改变心电分析、心电测量评估表和原始的 QRS波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耐磨损的聚酯面</w:t>
            </w:r>
            <w:r>
              <w:rPr>
                <w:rFonts w:ascii="仿宋_GB2312" w:hAnsi="仿宋_GB2312" w:cs="仿宋_GB2312" w:eastAsia="仿宋_GB2312"/>
                <w:sz w:val="21"/>
              </w:rPr>
              <w:t>标准</w:t>
            </w:r>
            <w:r>
              <w:rPr>
                <w:rFonts w:ascii="仿宋_GB2312" w:hAnsi="仿宋_GB2312" w:cs="仿宋_GB2312" w:eastAsia="仿宋_GB2312"/>
                <w:sz w:val="21"/>
              </w:rPr>
              <w:t>跑带和上腊的底板紧密贴合，几乎没有噪音。</w:t>
            </w:r>
            <w:r>
              <w:rPr>
                <w:rFonts w:ascii="仿宋_GB2312" w:hAnsi="仿宋_GB2312" w:cs="仿宋_GB2312" w:eastAsia="仿宋_GB2312"/>
                <w:sz w:val="21"/>
              </w:rPr>
              <w:t>跑台尺寸长度</w:t>
            </w:r>
            <w:r>
              <w:rPr>
                <w:rFonts w:ascii="仿宋_GB2312" w:hAnsi="仿宋_GB2312" w:cs="仿宋_GB2312" w:eastAsia="仿宋_GB2312"/>
                <w:sz w:val="21"/>
              </w:rPr>
              <w:t>100cm-120cm（±5%），宽度45cm-55cm（±5%）。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3）显示屏：≥19英吋</w:t>
            </w:r>
            <w:r>
              <w:rPr>
                <w:rFonts w:ascii="仿宋_GB2312" w:hAnsi="仿宋_GB2312" w:cs="仿宋_GB2312" w:eastAsia="仿宋_GB2312"/>
                <w:sz w:val="21"/>
              </w:rPr>
              <w:t>LED</w:t>
            </w:r>
            <w:r>
              <w:rPr>
                <w:rFonts w:ascii="仿宋_GB2312" w:hAnsi="仿宋_GB2312" w:cs="仿宋_GB2312" w:eastAsia="仿宋_GB2312"/>
                <w:sz w:val="21"/>
              </w:rPr>
              <w:t>、可显速度、坡度、运动时长、里程、代谢当量信息。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标准通讯接口，由</w:t>
            </w:r>
            <w:r>
              <w:rPr>
                <w:rFonts w:ascii="仿宋_GB2312" w:hAnsi="仿宋_GB2312" w:cs="仿宋_GB2312" w:eastAsia="仿宋_GB2312"/>
                <w:sz w:val="21"/>
              </w:rPr>
              <w:t>电脑（电脑为仪器自带，中央处理器</w:t>
            </w:r>
            <w:r>
              <w:rPr>
                <w:rFonts w:ascii="仿宋_GB2312" w:hAnsi="仿宋_GB2312" w:cs="仿宋_GB2312" w:eastAsia="仿宋_GB2312"/>
                <w:sz w:val="21"/>
              </w:rPr>
              <w:t>≥酷睿I5处理器，≥8G内存，≥500G固态硬盘）</w:t>
            </w:r>
            <w:r>
              <w:rPr>
                <w:rFonts w:ascii="仿宋_GB2312" w:hAnsi="仿宋_GB2312" w:cs="仿宋_GB2312" w:eastAsia="仿宋_GB2312"/>
                <w:sz w:val="21"/>
              </w:rPr>
              <w:t>控制调节跑台速度、坡度（速度调节度</w:t>
            </w:r>
            <w:r>
              <w:rPr>
                <w:rFonts w:ascii="仿宋_GB2312" w:hAnsi="仿宋_GB2312" w:cs="仿宋_GB2312" w:eastAsia="仿宋_GB2312"/>
                <w:sz w:val="21"/>
              </w:rPr>
              <w:t xml:space="preserve"> 0.1 英里/ 小时、坡度调节度</w:t>
            </w:r>
            <w:r>
              <w:rPr>
                <w:rFonts w:ascii="仿宋_GB2312" w:hAnsi="仿宋_GB2312" w:cs="仿宋_GB2312" w:eastAsia="仿宋_GB2312"/>
                <w:sz w:val="21"/>
              </w:rPr>
              <w:t>）。</w:t>
            </w:r>
            <w:r>
              <w:rPr>
                <w:rFonts w:ascii="仿宋_GB2312" w:hAnsi="仿宋_GB2312" w:cs="仿宋_GB2312" w:eastAsia="仿宋_GB2312"/>
                <w:sz w:val="21"/>
              </w:rPr>
              <w:t>加长、加宽的运动区域（适合各种体形患者检测）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性能无电刷交流电机，持久节能的重负荷型直流马达；恒定位跑台系统</w:t>
            </w:r>
            <w:r>
              <w:rPr>
                <w:rFonts w:ascii="仿宋_GB2312" w:hAnsi="仿宋_GB2312" w:cs="仿宋_GB2312" w:eastAsia="仿宋_GB2312"/>
                <w:sz w:val="21"/>
              </w:rPr>
              <w:t>，有</w:t>
            </w:r>
            <w:r>
              <w:rPr>
                <w:rFonts w:ascii="仿宋_GB2312" w:hAnsi="仿宋_GB2312" w:cs="仿宋_GB2312" w:eastAsia="仿宋_GB2312"/>
                <w:sz w:val="21"/>
              </w:rPr>
              <w:t>专业的防护措施（防侧滑跑面、人机工程设计防护扶手、方便快捷的紧急制动开关）</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6）具备无缝连接血压、血氧测量等模块，实时读取运动血压、血氧等数值。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具备自动纠正偏离系统。</w:t>
            </w:r>
          </w:p>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电动</w:t>
            </w:r>
            <w:r>
              <w:rPr>
                <w:rFonts w:ascii="仿宋_GB2312" w:hAnsi="仿宋_GB2312" w:cs="仿宋_GB2312" w:eastAsia="仿宋_GB2312"/>
                <w:sz w:val="21"/>
              </w:rPr>
              <w:t>PT训练床      1张</w:t>
            </w:r>
          </w:p>
          <w:p>
            <w:pPr>
              <w:pStyle w:val="null3"/>
              <w:jc w:val="both"/>
            </w:pPr>
            <w:r>
              <w:rPr>
                <w:rFonts w:ascii="仿宋_GB2312" w:hAnsi="仿宋_GB2312" w:cs="仿宋_GB2312" w:eastAsia="仿宋_GB2312"/>
                <w:sz w:val="21"/>
              </w:rPr>
              <w:t>（1）前床面翻转角度</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2）床面高度升降范围：50～80cm（±5%）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3)外形尺寸（长×宽）：190cm×120cm（±5%）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4）标配交流电 + 锂电池双供电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5）电池续航≥200次，完整升降循环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手动装置</w:t>
            </w:r>
            <w:r>
              <w:rPr>
                <w:rFonts w:ascii="仿宋_GB2312" w:hAnsi="仿宋_GB2312" w:cs="仿宋_GB2312" w:eastAsia="仿宋_GB2312"/>
                <w:sz w:val="21"/>
              </w:rPr>
              <w:t>为</w:t>
            </w:r>
            <w:r>
              <w:rPr>
                <w:rFonts w:ascii="仿宋_GB2312" w:hAnsi="仿宋_GB2312" w:cs="仿宋_GB2312" w:eastAsia="仿宋_GB2312"/>
                <w:sz w:val="21"/>
              </w:rPr>
              <w:t>必须配备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电池寿命</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年或</w:t>
            </w:r>
            <w:r>
              <w:rPr>
                <w:rFonts w:ascii="仿宋_GB2312" w:hAnsi="仿宋_GB2312" w:cs="仿宋_GB2312" w:eastAsia="仿宋_GB2312"/>
                <w:sz w:val="21"/>
              </w:rPr>
              <w:t>500次充放电循环</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医用</w:t>
            </w:r>
            <w:r>
              <w:rPr>
                <w:rFonts w:ascii="仿宋_GB2312" w:hAnsi="仿宋_GB2312" w:cs="仿宋_GB2312" w:eastAsia="仿宋_GB2312"/>
                <w:sz w:val="21"/>
              </w:rPr>
              <w:t>按摩</w:t>
            </w:r>
            <w:r>
              <w:rPr>
                <w:rFonts w:ascii="仿宋_GB2312" w:hAnsi="仿宋_GB2312" w:cs="仿宋_GB2312" w:eastAsia="仿宋_GB2312"/>
                <w:sz w:val="21"/>
              </w:rPr>
              <w:t xml:space="preserve">床      3张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1）最</w:t>
            </w:r>
            <w:r>
              <w:rPr>
                <w:rFonts w:ascii="仿宋_GB2312" w:hAnsi="仿宋_GB2312" w:cs="仿宋_GB2312" w:eastAsia="仿宋_GB2312"/>
                <w:sz w:val="21"/>
              </w:rPr>
              <w:t>大承载能力</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0</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2）外形尺寸：</w:t>
            </w:r>
            <w:r>
              <w:rPr>
                <w:rFonts w:ascii="仿宋_GB2312" w:hAnsi="仿宋_GB2312" w:cs="仿宋_GB2312" w:eastAsia="仿宋_GB2312"/>
                <w:sz w:val="21"/>
              </w:rPr>
              <w:t>19</w:t>
            </w:r>
            <w:r>
              <w:rPr>
                <w:rFonts w:ascii="仿宋_GB2312" w:hAnsi="仿宋_GB2312" w:cs="仿宋_GB2312" w:eastAsia="仿宋_GB2312"/>
                <w:sz w:val="21"/>
              </w:rPr>
              <w:t>0×</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60cm</w:t>
            </w:r>
            <w:r>
              <w:rPr>
                <w:rFonts w:ascii="仿宋_GB2312" w:hAnsi="仿宋_GB2312" w:cs="仿宋_GB2312" w:eastAsia="仿宋_GB2312"/>
                <w:sz w:val="21"/>
              </w:rPr>
              <w:t>（</w:t>
            </w:r>
            <w:r>
              <w:rPr>
                <w:rFonts w:ascii="仿宋_GB2312" w:hAnsi="仿宋_GB2312" w:cs="仿宋_GB2312" w:eastAsia="仿宋_GB2312"/>
                <w:sz w:val="21"/>
              </w:rPr>
              <w:t>±5%）</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OT综合训练工作台</w:t>
            </w:r>
            <w:r>
              <w:rPr>
                <w:rFonts w:ascii="仿宋_GB2312" w:hAnsi="仿宋_GB2312" w:cs="仿宋_GB2312" w:eastAsia="仿宋_GB2312"/>
              </w:rPr>
              <w:t xml:space="preserve">         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1）具备</w:t>
            </w:r>
            <w:r>
              <w:rPr>
                <w:rFonts w:ascii="仿宋_GB2312" w:hAnsi="仿宋_GB2312" w:cs="仿宋_GB2312" w:eastAsia="仿宋_GB2312"/>
                <w:sz w:val="21"/>
              </w:rPr>
              <w:t>上肢协调功能练习器</w:t>
            </w:r>
            <w:r>
              <w:rPr>
                <w:rFonts w:ascii="仿宋_GB2312" w:hAnsi="仿宋_GB2312" w:cs="仿宋_GB2312" w:eastAsia="仿宋_GB2312"/>
                <w:sz w:val="21"/>
              </w:rPr>
              <w:t>(手指)，分指板、分指板(弧形)、铁棍插板、木插板、套圈(立式)、几何图形插板、认知图形</w:t>
            </w:r>
            <w:r>
              <w:rPr>
                <w:rFonts w:ascii="仿宋_GB2312" w:hAnsi="仿宋_GB2312" w:cs="仿宋_GB2312" w:eastAsia="仿宋_GB2312"/>
                <w:sz w:val="21"/>
              </w:rPr>
              <w:t>、</w:t>
            </w:r>
            <w:r>
              <w:rPr>
                <w:rFonts w:ascii="仿宋_GB2312" w:hAnsi="仿宋_GB2312" w:cs="仿宋_GB2312" w:eastAsia="仿宋_GB2312"/>
                <w:sz w:val="21"/>
              </w:rPr>
              <w:t>插板、模拟作业工具、上螺丝、上螺母</w:t>
            </w:r>
            <w:r>
              <w:rPr>
                <w:rFonts w:ascii="仿宋_GB2312" w:hAnsi="仿宋_GB2312" w:cs="仿宋_GB2312" w:eastAsia="仿宋_GB2312"/>
                <w:sz w:val="21"/>
              </w:rPr>
              <w:t>等功能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2）左右操作台面45×36×2cm（±5%）,后操作台面95×36×2cm（±5%）。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3）主操作台190×105×96cm（±5%）</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OT桌（可调式）    1张</w:t>
            </w:r>
          </w:p>
          <w:p>
            <w:pPr>
              <w:pStyle w:val="null3"/>
              <w:jc w:val="both"/>
            </w:pPr>
            <w:r>
              <w:rPr>
                <w:rFonts w:ascii="仿宋_GB2312" w:hAnsi="仿宋_GB2312" w:cs="仿宋_GB2312" w:eastAsia="仿宋_GB2312"/>
                <w:sz w:val="21"/>
              </w:rPr>
              <w:t>（1）产品材质：支撑架采用优质钢、表面静电喷塑、采用浅棕色实木桌面。</w:t>
            </w:r>
          </w:p>
          <w:p>
            <w:pPr>
              <w:pStyle w:val="null3"/>
              <w:jc w:val="both"/>
            </w:pPr>
            <w:r>
              <w:rPr>
                <w:rFonts w:ascii="仿宋_GB2312" w:hAnsi="仿宋_GB2312" w:cs="仿宋_GB2312" w:eastAsia="仿宋_GB2312"/>
                <w:sz w:val="21"/>
              </w:rPr>
              <w:t>（2）作业训练桌高度可调，桌面可调节范围</w:t>
            </w:r>
            <w:r>
              <w:rPr>
                <w:rFonts w:ascii="仿宋_GB2312" w:hAnsi="仿宋_GB2312" w:cs="仿宋_GB2312" w:eastAsia="仿宋_GB2312"/>
                <w:sz w:val="21"/>
              </w:rPr>
              <w:t>60-80cm（±5%）。</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治疗桌、治疗柜、医疗文件放置柜</w:t>
            </w:r>
            <w:r>
              <w:rPr>
                <w:rFonts w:ascii="仿宋_GB2312" w:hAnsi="仿宋_GB2312" w:cs="仿宋_GB2312" w:eastAsia="仿宋_GB2312"/>
                <w:sz w:val="21"/>
              </w:rPr>
              <w:t>（定制）      5套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1）治疗桌、治疗柜：产品材质，优质钢。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2）医疗文件放置柜：通用材质，2.5米宽组合柜，高2000mm×宽2500mm×厚350/600mm。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3）根据用户要求定制并负责安装。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治疗桌、治疗柜、医疗文件放置柜</w:t>
            </w:r>
            <w:r>
              <w:rPr>
                <w:rFonts w:ascii="仿宋_GB2312" w:hAnsi="仿宋_GB2312" w:cs="仿宋_GB2312" w:eastAsia="仿宋_GB2312"/>
                <w:sz w:val="21"/>
              </w:rPr>
              <w:t>数量各</w:t>
            </w:r>
            <w:r>
              <w:rPr>
                <w:rFonts w:ascii="仿宋_GB2312" w:hAnsi="仿宋_GB2312" w:cs="仿宋_GB2312" w:eastAsia="仿宋_GB2312"/>
                <w:sz w:val="21"/>
              </w:rPr>
              <w:t>1为1套。</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实验室隔断       180㎡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1）医疗净化隔墙板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2）A级防火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3）按用户要求配套施工并负责安装。</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实验室排风扇      4台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1）输入功率≥250w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2）风量≥5000立方米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3）按用户要求配套施工并负责安装。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门窗（定制）     4套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1）选用不锈钢玻璃门。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2）窗扇材质要求双层钢化玻璃。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3）窗框材质为不锈钢窗框，要与门体适配，  （4）门窗需具备防盗锁具。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5）含门套及辅材，通用材质，门窗长度、高度、宽度按用户要求进行施工，颜色与现有实验室门窗协调。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门、窗数量各</w:t>
            </w:r>
            <w:r>
              <w:rPr>
                <w:rFonts w:ascii="仿宋_GB2312" w:hAnsi="仿宋_GB2312" w:cs="仿宋_GB2312" w:eastAsia="仿宋_GB2312"/>
                <w:sz w:val="21"/>
              </w:rPr>
              <w:t>1为1套。</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通水电       1项</w:t>
            </w:r>
          </w:p>
          <w:p>
            <w:pPr>
              <w:pStyle w:val="null3"/>
              <w:jc w:val="left"/>
            </w:pPr>
            <w:r>
              <w:rPr>
                <w:rFonts w:ascii="仿宋_GB2312" w:hAnsi="仿宋_GB2312" w:cs="仿宋_GB2312" w:eastAsia="仿宋_GB2312"/>
                <w:sz w:val="21"/>
              </w:rPr>
              <w:t>1、实验室供水系统施工（含主辅材）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1）普通自来水：符合《生活饮用水卫生标准》（GB 5749），用于基础洗涤；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2）管道规格：主管道：DN25-DN50（PPR或不锈钢材质）；支管：DN15-DN20（根据用水点数量设计，避免流量不足）。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3）安全性：管道耐压≥1.0MPa（试验压力），防渗漏（接口泄漏率≤0.01L/h），耐酸碱。</w:t>
            </w:r>
          </w:p>
          <w:p>
            <w:pPr>
              <w:pStyle w:val="null3"/>
              <w:jc w:val="left"/>
            </w:pPr>
            <w:r>
              <w:rPr>
                <w:rFonts w:ascii="仿宋_GB2312" w:hAnsi="仿宋_GB2312" w:cs="仿宋_GB2312" w:eastAsia="仿宋_GB2312"/>
                <w:sz w:val="21"/>
              </w:rPr>
              <w:t>2、实验室供电系统施工（含主辅材）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1）电压与频率：</w:t>
            </w:r>
          </w:p>
          <w:p>
            <w:pPr>
              <w:pStyle w:val="null3"/>
              <w:jc w:val="left"/>
            </w:pPr>
            <w:r>
              <w:rPr>
                <w:rFonts w:ascii="仿宋_GB2312" w:hAnsi="仿宋_GB2312" w:cs="仿宋_GB2312" w:eastAsia="仿宋_GB2312"/>
                <w:sz w:val="21"/>
              </w:rPr>
              <w:t>常规设备：</w:t>
            </w:r>
            <w:r>
              <w:rPr>
                <w:rFonts w:ascii="仿宋_GB2312" w:hAnsi="仿宋_GB2312" w:cs="仿宋_GB2312" w:eastAsia="仿宋_GB2312"/>
                <w:sz w:val="21"/>
              </w:rPr>
              <w:t>AC 220V±10%，50Hz±1Hz（单相）。</w:t>
            </w:r>
          </w:p>
          <w:p>
            <w:pPr>
              <w:pStyle w:val="null3"/>
              <w:jc w:val="left"/>
            </w:pPr>
            <w:r>
              <w:rPr>
                <w:rFonts w:ascii="仿宋_GB2312" w:hAnsi="仿宋_GB2312" w:cs="仿宋_GB2312" w:eastAsia="仿宋_GB2312"/>
                <w:sz w:val="21"/>
              </w:rPr>
              <w:t>大功率设备：</w:t>
            </w:r>
            <w:r>
              <w:rPr>
                <w:rFonts w:ascii="仿宋_GB2312" w:hAnsi="仿宋_GB2312" w:cs="仿宋_GB2312" w:eastAsia="仿宋_GB2312"/>
                <w:sz w:val="21"/>
              </w:rPr>
              <w:t>AC 380V±10%，50Hz±1Hz（三相）。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2）电流与功率：</w:t>
            </w:r>
          </w:p>
          <w:p>
            <w:pPr>
              <w:pStyle w:val="null3"/>
              <w:jc w:val="left"/>
            </w:pPr>
            <w:r>
              <w:rPr>
                <w:rFonts w:ascii="仿宋_GB2312" w:hAnsi="仿宋_GB2312" w:cs="仿宋_GB2312" w:eastAsia="仿宋_GB2312"/>
                <w:sz w:val="21"/>
              </w:rPr>
              <w:t>插座电流：常规</w:t>
            </w:r>
            <w:r>
              <w:rPr>
                <w:rFonts w:ascii="仿宋_GB2312" w:hAnsi="仿宋_GB2312" w:cs="仿宋_GB2312" w:eastAsia="仿宋_GB2312"/>
                <w:sz w:val="21"/>
              </w:rPr>
              <w:t>≥10A，大功率≥20A；</w:t>
            </w:r>
          </w:p>
          <w:p>
            <w:pPr>
              <w:pStyle w:val="null3"/>
              <w:jc w:val="left"/>
            </w:pPr>
            <w:r>
              <w:rPr>
                <w:rFonts w:ascii="仿宋_GB2312" w:hAnsi="仿宋_GB2312" w:cs="仿宋_GB2312" w:eastAsia="仿宋_GB2312"/>
                <w:sz w:val="21"/>
              </w:rPr>
              <w:t>总负荷：根据实验室设备总功率设计（预留</w:t>
            </w:r>
            <w:r>
              <w:rPr>
                <w:rFonts w:ascii="仿宋_GB2312" w:hAnsi="仿宋_GB2312" w:cs="仿宋_GB2312" w:eastAsia="仿宋_GB2312"/>
                <w:sz w:val="21"/>
              </w:rPr>
              <w:t>30%负载，避免过载）。</w:t>
            </w:r>
          </w:p>
          <w:p>
            <w:pPr>
              <w:pStyle w:val="null3"/>
              <w:jc w:val="left"/>
            </w:pPr>
            <w:r>
              <w:rPr>
                <w:rFonts w:ascii="仿宋_GB2312" w:hAnsi="仿宋_GB2312" w:cs="仿宋_GB2312" w:eastAsia="仿宋_GB2312"/>
                <w:sz w:val="21"/>
              </w:rPr>
              <w:t>接地电阻：保护接地</w:t>
            </w:r>
            <w:r>
              <w:rPr>
                <w:rFonts w:ascii="仿宋_GB2312" w:hAnsi="仿宋_GB2312" w:cs="仿宋_GB2312" w:eastAsia="仿宋_GB2312"/>
                <w:sz w:val="21"/>
              </w:rPr>
              <w:t>≤4Ω，仪器接地（精密设备）≤1Ω；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3）安全性能指标</w:t>
            </w:r>
          </w:p>
          <w:p>
            <w:pPr>
              <w:pStyle w:val="null3"/>
              <w:jc w:val="left"/>
            </w:pPr>
            <w:r>
              <w:rPr>
                <w:rFonts w:ascii="仿宋_GB2312" w:hAnsi="仿宋_GB2312" w:cs="仿宋_GB2312" w:eastAsia="仿宋_GB2312"/>
                <w:sz w:val="21"/>
              </w:rPr>
              <w:t>供电中断</w:t>
            </w:r>
            <w:r>
              <w:rPr>
                <w:rFonts w:ascii="仿宋_GB2312" w:hAnsi="仿宋_GB2312" w:cs="仿宋_GB2312" w:eastAsia="仿宋_GB2312"/>
                <w:sz w:val="21"/>
              </w:rPr>
              <w:t>≤1次/月（非计划），电压稳定度≤±5%（精密仪器区域需UPS，续航≥30min）；绝缘电阻≥1MΩ（电路绝缘），短路保护响应时间≤0.1s，漏电保护动作电流≤30mA。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4）按</w:t>
            </w:r>
            <w:r>
              <w:rPr>
                <w:rFonts w:ascii="仿宋_GB2312" w:hAnsi="仿宋_GB2312" w:cs="仿宋_GB2312" w:eastAsia="仿宋_GB2312"/>
                <w:sz w:val="21"/>
              </w:rPr>
              <w:t>用户要</w:t>
            </w:r>
            <w:r>
              <w:rPr>
                <w:rFonts w:ascii="仿宋_GB2312" w:hAnsi="仿宋_GB2312" w:cs="仿宋_GB2312" w:eastAsia="仿宋_GB2312"/>
                <w:sz w:val="21"/>
              </w:rPr>
              <w:t>求在现有场地配</w:t>
            </w:r>
            <w:r>
              <w:rPr>
                <w:rFonts w:ascii="仿宋_GB2312" w:hAnsi="仿宋_GB2312" w:cs="仿宋_GB2312" w:eastAsia="仿宋_GB2312"/>
                <w:sz w:val="21"/>
              </w:rPr>
              <w:t>套施工。</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插线板      10个</w:t>
            </w:r>
          </w:p>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3C认证，≥10A，功率满足大型设备连接标准。</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地面防火地板革      180㎡</w:t>
            </w:r>
          </w:p>
          <w:p>
            <w:pPr>
              <w:pStyle w:val="null3"/>
              <w:jc w:val="both"/>
            </w:pPr>
            <w:r>
              <w:rPr>
                <w:rFonts w:ascii="仿宋_GB2312" w:hAnsi="仿宋_GB2312" w:cs="仿宋_GB2312" w:eastAsia="仿宋_GB2312"/>
                <w:sz w:val="21"/>
              </w:rPr>
              <w:t>（1）用于</w:t>
            </w:r>
            <w:r>
              <w:rPr>
                <w:rFonts w:ascii="仿宋_GB2312" w:hAnsi="仿宋_GB2312" w:cs="仿宋_GB2312" w:eastAsia="仿宋_GB2312"/>
                <w:sz w:val="21"/>
              </w:rPr>
              <w:t>180平方米室内地面，尺寸610mm</w:t>
            </w:r>
            <w:r>
              <w:rPr>
                <w:rFonts w:ascii="仿宋_GB2312" w:hAnsi="仿宋_GB2312" w:cs="仿宋_GB2312" w:eastAsia="仿宋_GB2312"/>
                <w:sz w:val="21"/>
              </w:rPr>
              <w:t>×</w:t>
            </w:r>
            <w:r>
              <w:rPr>
                <w:rFonts w:ascii="仿宋_GB2312" w:hAnsi="仿宋_GB2312" w:cs="仿宋_GB2312" w:eastAsia="仿宋_GB2312"/>
                <w:sz w:val="21"/>
              </w:rPr>
              <w:t>610mm，厚度2-3mm。</w:t>
            </w:r>
          </w:p>
          <w:p>
            <w:pPr>
              <w:pStyle w:val="null3"/>
              <w:jc w:val="both"/>
            </w:pPr>
            <w:r>
              <w:rPr>
                <w:rFonts w:ascii="仿宋_GB2312" w:hAnsi="仿宋_GB2312" w:cs="仿宋_GB2312" w:eastAsia="仿宋_GB2312"/>
                <w:sz w:val="21"/>
              </w:rPr>
              <w:t>（2）按用户要求配套施工并负责安装。（含主辅材）</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不锈钢水池（定制）     5个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1）304不锈钢洗手池，单人位500</w:t>
            </w:r>
            <w:r>
              <w:rPr>
                <w:rFonts w:ascii="仿宋_GB2312" w:hAnsi="仿宋_GB2312" w:cs="仿宋_GB2312" w:eastAsia="仿宋_GB2312"/>
                <w:sz w:val="21"/>
              </w:rPr>
              <w:t>×</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880mm手动龙头。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2）根据用户要求布点施工。</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rPr>
              <w:t>天花板改造      180㎡</w:t>
            </w:r>
          </w:p>
          <w:p>
            <w:pPr>
              <w:pStyle w:val="null3"/>
              <w:jc w:val="both"/>
            </w:pPr>
            <w:r>
              <w:rPr>
                <w:rFonts w:ascii="仿宋_GB2312" w:hAnsi="仿宋_GB2312" w:cs="仿宋_GB2312" w:eastAsia="仿宋_GB2312"/>
                <w:sz w:val="21"/>
              </w:rPr>
              <w:t>哑光白，铝合金材质，集成吊顶铝扣板每片尺寸</w:t>
            </w:r>
            <w:r>
              <w:rPr>
                <w:rFonts w:ascii="仿宋_GB2312" w:hAnsi="仿宋_GB2312" w:cs="仿宋_GB2312" w:eastAsia="仿宋_GB2312"/>
                <w:sz w:val="21"/>
              </w:rPr>
              <w:t>600mm</w:t>
            </w:r>
            <w:r>
              <w:rPr>
                <w:rFonts w:ascii="仿宋_GB2312" w:hAnsi="仿宋_GB2312" w:cs="仿宋_GB2312" w:eastAsia="仿宋_GB2312"/>
                <w:sz w:val="21"/>
              </w:rPr>
              <w:t>×</w:t>
            </w:r>
            <w:r>
              <w:rPr>
                <w:rFonts w:ascii="仿宋_GB2312" w:hAnsi="仿宋_GB2312" w:cs="仿宋_GB2312" w:eastAsia="仿宋_GB2312"/>
                <w:sz w:val="21"/>
              </w:rPr>
              <w:t>600mm。</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rPr>
              <w:t>LED平板灯     20个</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600mm×600mm，正方形，灯罩PVC材质，灯身ABS+五金底盘，88瓦。</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rPr>
              <w:t>实验室文化墙建设     1项</w:t>
            </w:r>
          </w:p>
          <w:p>
            <w:pPr>
              <w:pStyle w:val="null3"/>
              <w:jc w:val="both"/>
            </w:pPr>
            <w:r>
              <w:rPr>
                <w:rFonts w:ascii="仿宋_GB2312" w:hAnsi="仿宋_GB2312" w:cs="仿宋_GB2312" w:eastAsia="仿宋_GB2312"/>
                <w:sz w:val="21"/>
              </w:rPr>
              <w:t>实验室面积</w:t>
            </w:r>
            <w:r>
              <w:rPr>
                <w:rFonts w:ascii="仿宋_GB2312" w:hAnsi="仿宋_GB2312" w:cs="仿宋_GB2312" w:eastAsia="仿宋_GB2312"/>
                <w:sz w:val="21"/>
              </w:rPr>
              <w:t>180㎡，文化墙建设根据用户要求设计及现场踏勘实施。</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说明：</w:t>
            </w: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w:t>
            </w:r>
            <w:r>
              <w:rPr>
                <w:rFonts w:ascii="仿宋_GB2312" w:hAnsi="仿宋_GB2312" w:cs="仿宋_GB2312" w:eastAsia="仿宋_GB2312"/>
                <w:sz w:val="21"/>
              </w:rPr>
              <w:t>的参数需求为实质性要求，</w:t>
            </w:r>
            <w:r>
              <w:rPr>
                <w:rFonts w:ascii="仿宋_GB2312" w:hAnsi="仿宋_GB2312" w:cs="仿宋_GB2312" w:eastAsia="仿宋_GB2312"/>
                <w:sz w:val="21"/>
              </w:rPr>
              <w:t>投标人必须响应并满足的参数需求，带</w:t>
            </w:r>
            <w:r>
              <w:rPr>
                <w:rFonts w:ascii="仿宋_GB2312" w:hAnsi="仿宋_GB2312" w:cs="仿宋_GB2312" w:eastAsia="仿宋_GB2312"/>
                <w:sz w:val="21"/>
              </w:rPr>
              <w:t>★参数要求提供相关证明材料（提供以下任意一种形式即可：检测报告、技术白皮书、产品彩页、厂家技术规格书），未提供证明材料的，则视为负偏离。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安康学院江北校区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货物全部送至指定地点并完成调试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（1）合同中所有采购的设备，以及相关配套软件。 验收标准：设备使用单位组成验收小组，验收小组对投标人提供的货物的品牌、名称、型号、配置、规格、外观、产地、生产厂商、技术性能、数量、服务承诺及结果等，对照政府采购合同、投标人投标（响应）文件、封存样品等逐项进行现场检验、核对和验收。验收流程为两级验收：使用单位初步验收合格后向国资处提交初验报告单，由国资处组织验收小组进行终验 。（2）验收依据：招标文件、投标应文件、澄清表（函）；本合同及附件文本；合同签订时国家及行业现行的标准和技术规范。（3）中标人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质保期3年，在质保期内乙方应提供本项目所有产品原制造厂商标准的售后服务并承担全部费用。在质保期外，乙方应提供终身的维修服务，维修所需的原材料费用由甲方承担，人工费由乙方承担 。</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一经签订，不得随意变更、中止或终止。对确需变更、调整或者中止、终止合同的，应按规定履行相应的手续。（2）合同执行中发生争议的，甲、乙双方应协商解决，协商达不成一致时，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中标人须在结果公告发布之日起5个工作日内，提交投标文件一正二副（双面打印）至西安市雁塔区二环南路西段88号老三届世纪星大厦30层AB座（陕西明正招标有限公司）。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具合法有效的营业执照等相关证明文件，自然人参与的提供其身份证明（加盖公章）； （2）财务状况报告：提供经审计的2024年度财务报告或开标前六个月内其本公司银行账户出具的资信证明或政府采购专业担保机构出具的投标担保函（事业单位可不提供）（加盖公章）；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提供经审计的2024年度财务报告或开标前六个月内其本公司银行账户出具的资信证明或政府采购专业担保机构出具的投标担保函（事业单位可不提供）（加盖公章）。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厂家的根据所投产品类别须提供医疗器械生产许可证；投标人为代理商的须根据所投产品类别提供医疗器械经营备案凭证或医疗器械经营许可证，同时提供所投产品生产厂家的医疗器械生产许可证。投标产品属于医疗器械管理的提供《医疗器械注册证》（若注册证有附件的，还须提供附件）或医疗器械备案凭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法定代表人直接参加投标的，须出具法定代表人证明及法人身份证；法定代表人授权代表参加投标的，须出具法定代表人授权书及法人、授权代表身份证。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特殊资格要求.docx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（2）未超出采购预算和最高限价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同时满足以下条款： （1）满足商务条款要求 （2）满足技术要求中带★的实质性技术要求并按要求提供证明材料。</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投标人所提供的全部投标产品完全符合、响应招标文件技术参数要求，没有负偏离计30分。 其中带▲的参数每有一项负偏离或未响应，扣2分，扣完为止（带▲参数要求提供相关证明材料，提供以下任意一种形式即可：检测报告、技术白皮书、产品彩页、厂家技术规格书，未提供证明材料的，则视为负偏离）。 其余参数每有一项负偏离或未响应，扣1分，扣完为止。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中每有一项为节能产品经国家认证的得1分，每有一项为环境标志产品经国家认证的得1分，最多得3分。（以经国家确定的认证机构出具的、处于有效期内的节能产品、环境标志产品认证证书为准。）若同一产品同时为节能产品和环境标志产品，同一产品只记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投标人针对本项目提供完整、可行的服务方案，包括①产品运输、安装、调试方案；②人员配置方案及项目进度计划；③质量、安全控制措施；④交货、验收方案及违约承诺。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三、赋分标准：（总分12分） ①产品运输、安装、调试方案：每完全满足一项评审标准得1分，本条共3分，不提供不得分。 ②人员配置方案及项目进度计划：每完全满足一项评审标准得1分，本条共3分，不提供不得分。 ③质量、安全控制措施：每完全满足一项评审标准得1分，本条共3分，不提供不得分。 ④交货、验收方案及违约承诺：每完全满足一项评审标准得1分，本条共3分，不提供不得分。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装修施工方案</w:t>
            </w:r>
          </w:p>
        </w:tc>
        <w:tc>
          <w:tcPr>
            <w:tcW w:type="dxa" w:w="2492"/>
          </w:tcPr>
          <w:p>
            <w:pPr>
              <w:pStyle w:val="null3"/>
            </w:pPr>
            <w:r>
              <w:rPr>
                <w:rFonts w:ascii="仿宋_GB2312" w:hAnsi="仿宋_GB2312" w:cs="仿宋_GB2312" w:eastAsia="仿宋_GB2312"/>
              </w:rPr>
              <w:t>根据投标人提供的装修施工方案进行综合评审。 方案详细、全面，完全满足采购人需求，得5分； 方案合理、尚有改进空间得3分； 方案有缺陷、思路不清晰得1分，不提供不得分。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核心产品（睡眠呼吸暂停监测仪、运动平板）有合法来源渠道证明，包括但不限于销售协议或厂家授权，每提供1个产品的合法来源渠道证明材料计2分，最多得4分。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提供满足项目整体质保期3年的基础上，项目质保期每延长一年加2分，最多加4分。无承诺不得分（承诺须明确具体年限）。</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投标人应制定详细的售后服务方案，内容包括①售后服务机构设置，包括但不限于售后网点、地址、联系方式、人员配备等；②售后服务方案，内容包括但不限于售后响应时间、退换货措施③培训计划及方案，内容包括但不限于培训时间、地点、内容、课程安排及培训人员安排。 三、评审标准：（共三项）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①售后服务机构设置，包括但不限于售后网点、地址、联系方式、人员配备等：每完全满足一项评审标准得1分，本条共3 分。不提供不得分。 ②售后服务方案，内容包括但不限于售后响应时间、退换货措施：每完全满足一项评审标准得1分，本条共3分。不提供不得分。 ③培训计划及方案，内容包括但不限于培训时间、地点、内容、课程安排及培训人员安排：每完全满足一项评审标准得1分，本条共3分。不提供不得分。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提供2022年1月至今（以合同签订日为准）投标人的类似业绩，每提供一份得1分，最高得3分，未提供不得分。 注：文件中须附合同复印件加盖投标人公章。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