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52E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jc w:val="center"/>
        <w:rPr>
          <w:rFonts w:ascii="微软雅黑" w:hAnsi="微软雅黑" w:eastAsia="微软雅黑" w:cs="微软雅黑"/>
          <w:b/>
          <w:bCs/>
          <w:i w:val="0"/>
          <w:iCs w:val="0"/>
          <w:caps w:val="0"/>
          <w:color w:val="auto"/>
          <w:spacing w:val="0"/>
          <w:sz w:val="28"/>
          <w:szCs w:val="28"/>
          <w:shd w:val="clear" w:fill="FFFFFF"/>
        </w:rPr>
      </w:pPr>
      <w:r>
        <w:rPr>
          <w:rFonts w:ascii="微软雅黑" w:hAnsi="微软雅黑" w:eastAsia="微软雅黑" w:cs="微软雅黑"/>
          <w:b/>
          <w:bCs/>
          <w:i w:val="0"/>
          <w:iCs w:val="0"/>
          <w:caps w:val="0"/>
          <w:color w:val="auto"/>
          <w:spacing w:val="0"/>
          <w:sz w:val="28"/>
          <w:szCs w:val="28"/>
          <w:shd w:val="clear" w:fill="FFFFFF"/>
        </w:rPr>
        <w:t>安康市人民医院2025-2026年度餐厅劳务外包服务采购项目</w:t>
      </w:r>
    </w:p>
    <w:p w14:paraId="01C59E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jc w:val="center"/>
        <w:rPr>
          <w:rStyle w:val="7"/>
          <w:b/>
          <w:bCs/>
          <w:i w:val="0"/>
          <w:iCs w:val="0"/>
          <w:caps w:val="0"/>
          <w:color w:val="auto"/>
          <w:spacing w:val="0"/>
          <w:sz w:val="18"/>
          <w:szCs w:val="18"/>
          <w:shd w:val="clear" w:fill="FFFFFF"/>
        </w:rPr>
      </w:pPr>
      <w:r>
        <w:rPr>
          <w:rFonts w:ascii="微软雅黑" w:hAnsi="微软雅黑" w:eastAsia="微软雅黑" w:cs="微软雅黑"/>
          <w:b/>
          <w:bCs/>
          <w:i w:val="0"/>
          <w:iCs w:val="0"/>
          <w:caps w:val="0"/>
          <w:color w:val="auto"/>
          <w:spacing w:val="0"/>
          <w:sz w:val="28"/>
          <w:szCs w:val="28"/>
          <w:shd w:val="clear" w:fill="FFFFFF"/>
        </w:rPr>
        <w:t>竞争性磋商公告</w:t>
      </w:r>
    </w:p>
    <w:p w14:paraId="4E559F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19AF57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2025-2026年度餐厅劳务外包服务采购项目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全国公共资源交易中心平台（陕西省.安康市）</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2025年11月12日 11时00分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14:paraId="3CED19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bookmarkStart w:id="0" w:name="_GoBack"/>
      <w:bookmarkEnd w:id="0"/>
    </w:p>
    <w:p w14:paraId="72630E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项目编号：ZFCG-安康市-2025-1028</w:t>
      </w:r>
    </w:p>
    <w:p w14:paraId="79FE60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项目名称：2025-2026年度餐厅劳务外包服务采购项目</w:t>
      </w:r>
    </w:p>
    <w:p w14:paraId="55986F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采购方式：竞争性磋商</w:t>
      </w:r>
    </w:p>
    <w:p w14:paraId="5DAE91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预算金额：660,000.00元</w:t>
      </w:r>
    </w:p>
    <w:p w14:paraId="5A3725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14:paraId="6515AC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合同包1(安康市人民医院2025-2026年度餐厅劳务外包服务采购项目):</w:t>
      </w:r>
    </w:p>
    <w:p w14:paraId="048219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合同包预算金额：660,000.00元</w:t>
      </w:r>
    </w:p>
    <w:p w14:paraId="59067D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合同包最高限价：660,000.00元</w:t>
      </w:r>
    </w:p>
    <w:tbl>
      <w:tblPr>
        <w:tblW w:w="88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83"/>
        <w:gridCol w:w="1125"/>
        <w:gridCol w:w="1875"/>
        <w:gridCol w:w="1556"/>
        <w:gridCol w:w="1987"/>
        <w:gridCol w:w="1291"/>
      </w:tblGrid>
      <w:tr w14:paraId="3EFE37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79" w:hRule="atLeast"/>
          <w:tblHeader/>
        </w:trPr>
        <w:tc>
          <w:tcPr>
            <w:tcW w:w="9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213FCE">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1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B20CA1">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8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48D2AB">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5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29563C">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9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D1ADC8">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2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1CB9EE">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r>
      <w:tr w14:paraId="1E6E73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0" w:hRule="atLeast"/>
        </w:trPr>
        <w:tc>
          <w:tcPr>
            <w:tcW w:w="9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D18482">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1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D464A0">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其他服务</w:t>
            </w:r>
          </w:p>
        </w:tc>
        <w:tc>
          <w:tcPr>
            <w:tcW w:w="18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462384A">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餐厅劳务外包服务</w:t>
            </w:r>
          </w:p>
        </w:tc>
        <w:tc>
          <w:tcPr>
            <w:tcW w:w="15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877B9E">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1(年)</w:t>
            </w:r>
          </w:p>
        </w:tc>
        <w:tc>
          <w:tcPr>
            <w:tcW w:w="19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5A2C84">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83CDC1">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660,000.00</w:t>
            </w:r>
          </w:p>
        </w:tc>
      </w:tr>
    </w:tbl>
    <w:p w14:paraId="6A2ED3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14:paraId="14DD3A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合同履行期限：1年</w:t>
      </w:r>
    </w:p>
    <w:p w14:paraId="65E80C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14:paraId="57DFE8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0B536D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5F8A1D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合同包1(安康市人民医院2025-2026年度餐厅劳务外包服务采购项目)落实政府采购政策需满足的资格要求如下:</w:t>
      </w:r>
    </w:p>
    <w:p w14:paraId="0972B3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（6）《财政部发展改革委生态环境部市场监管总局关于调整优化节能产品、环境标 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（7）《关于印发环境标志产品政府采购品目清单的通知》（财库〔2019〕18号）；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（8）《关于印发节能产品政府采购品目清单的通知》（财库〔2019〕19号）；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（9）陕西省财政厅关于进一步加强政府绿色采购有关问题的通知--陕财办采〔2021〕29号；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（10）《财政部 农业农村部国家乡村振兴局关于运用政府采购政策支持乡村产业振兴的通知》财库〔2021〕19号；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（11）《陕西省财政厅关于印发陕西省中小企业政府采购信用融资办法》（陕财办采 〔2018〕23号）；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（12）《陕西省财政厅关于加快推进我省中小企业政府采购信用融资工作的通知》（陕财办采〔2020〕15号）；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（13）其他需要落实的政府采购政策（如有最新颁布的政府采购政策，按最新的文件执行）。</w:t>
      </w:r>
    </w:p>
    <w:p w14:paraId="5C5759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265871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合同包1(安康市人民医院2025-2026年度餐厅劳务外包服务采购项目)特定资格要求如下:</w:t>
      </w:r>
    </w:p>
    <w:p w14:paraId="66B4FD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（1）提供有效合格的具有统一社会信用代码的营业执照，其他组织经营的须提供合法 凭证，自然人提供身份证明文件；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（2）法定代表人授权委托书、被授权人身份证（法定代表人参加磋商时,只需提供法 定代表人身份证）；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（3）财务状况报告：提供 2023年度或 2024年度经审计的完整财务报告或开标日期前三个月内其基本存款账户开户银行出具的资信证明。（如提供资信证明，须同时提供基本存款账户开户许可证或基本账户信息表）；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（4）税收缴纳证明：提供 2025 年 1 月至今已缴纳的至少一个月的纳税证明（任意税种），依法免税的单位应提供相关证明材料；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（5）社会保障资金缴纳证明：提供 2025 年 1 月至今已缴存的至少一个月的社会保障资金缴存单据或社保机构开具的社会保险参保缴费情况证明，依法不需要缴纳社会保障资金的单位应提供相关证明材料；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（6）具备履行合同所必须的设备和专业技术能力的书面声明;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（7）参加政府采购活动前三年内，在经营活动中没有重大违法记录的书面声明；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（8）供应商未被列入信用中国网站(www.creditchina.gov.cn)“失信被执行人、重大 税收违法失信主体”；不处于中国政府采购网(www.ccgp.gov.cn)“政府采购严重违法 失信行为信息记录 ”中的禁止参加政府采购活动期间。</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（9）本项目专门面向中小企业采购，供应商须为中小微企业或监狱企业或残疾人福利 性单位；须提供中小企业声明函或残疾人福利性单位声明函或监狱企业证明文件。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（10）本项目不接受联合体投标，供应商需提供非联合体投标声明。</w:t>
      </w:r>
    </w:p>
    <w:p w14:paraId="1992D3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14:paraId="2AE994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2025年10月31日 至 2025年11月06日 ，每天上午 08:00:00 至 12:00:00 ，下午 12:00:00 至 18:00:00 （北京时间）</w:t>
      </w:r>
    </w:p>
    <w:p w14:paraId="6B9F66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全国公共资源交易中心平台（陕西省.安康市）</w:t>
      </w:r>
    </w:p>
    <w:p w14:paraId="4F8592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14:paraId="5EE69A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7715AB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14:paraId="70C413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2025年11月12日 11时00分00秒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41EF6C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全国公共资源交易中心平台（陕西省.安康市）</w:t>
      </w:r>
    </w:p>
    <w:p w14:paraId="2E35B7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14:paraId="134D04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2025年11月12日 11时00分00秒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2F5992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安康市公共资源交易中心不见面开标大厅</w:t>
      </w:r>
    </w:p>
    <w:p w14:paraId="2DFC5A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14:paraId="0A86DC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276C31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14:paraId="292640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(1)投标供应商使用捆绑陕西省公共资源交易平台的CA锁登录电子交易平台，通过政府采购系统企业端进入，点击“我要投标”并完善相关投标信息；</w:t>
      </w:r>
    </w:p>
    <w:p w14:paraId="3FCFD9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(2)投标供应商须在文件获取截止时间前登录电子交易平台下载磋商文件，否则责任自负；</w:t>
      </w:r>
    </w:p>
    <w:p w14:paraId="520E9E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(3)本项目采用电子化投标及远程不见面开标方式，相关操作流程详见全国公共资源交易平台（陕西省）网站(服务指南-下载专区)中的《陕西省公共资源交易中心政府采购项目投标指南》，电子磋商文件技术支持：4009280095/4009980000；</w:t>
      </w:r>
    </w:p>
    <w:p w14:paraId="32813E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(4)未及时下载文件的将会影响后续开评标活动；</w:t>
      </w:r>
    </w:p>
    <w:p w14:paraId="159EB1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(5)请各投标人获取磋商文件后，按照陕西省财政厅《关于政府采购供应商注册登记有关事项的通知》要求，通过陕西省政府采购网注册登记加入陕西省政府采购供应商库。</w:t>
      </w:r>
    </w:p>
    <w:p w14:paraId="12F0B1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14:paraId="7CB8BB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48767E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安康市人民医院</w:t>
      </w:r>
    </w:p>
    <w:p w14:paraId="7F5E31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江北大街38</w:t>
      </w:r>
    </w:p>
    <w:p w14:paraId="18BC1F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0915-3368346</w:t>
      </w:r>
    </w:p>
    <w:p w14:paraId="2D2E58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7D8235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兴意项目管理有限公司</w:t>
      </w:r>
    </w:p>
    <w:p w14:paraId="1F69C1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安康市汉滨区兴科明珠西门15号商铺</w:t>
      </w:r>
    </w:p>
    <w:p w14:paraId="22722A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15709157772</w:t>
      </w:r>
    </w:p>
    <w:p w14:paraId="2F9D24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14F363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唐引</w:t>
      </w:r>
    </w:p>
    <w:p w14:paraId="1741E8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15709157772</w:t>
      </w:r>
    </w:p>
    <w:p w14:paraId="45E949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兴意项目管理有限公司</w:t>
      </w:r>
    </w:p>
    <w:p w14:paraId="1E99DE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2025年10月30日</w:t>
      </w:r>
    </w:p>
    <w:p w14:paraId="221A5ABB">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AF39E8"/>
    <w:rsid w:val="7FA57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2018</Words>
  <Characters>2320</Characters>
  <Lines>0</Lines>
  <Paragraphs>0</Paragraphs>
  <TotalTime>6</TotalTime>
  <ScaleCrop>false</ScaleCrop>
  <LinksUpToDate>false</LinksUpToDate>
  <CharactersWithSpaces>2361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2025-10-28T02:07:00Z</dcterms:created>
  <dc:creator>lenovo</dc:creator>
  <cp:lastModifiedBy>小刘学生</cp:lastModifiedBy>
  <dcterms:modified xsi:type="dcterms:W3CDTF">2025-10-29T07:35:50Z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eyJoZGlkIjoiYWE1NWFlNmYwOTRhYTAwZjMwY2YzYTRiMGVmYTBkOGUiLCJ1c2VySWQiOiIxNDU3MjExNTgifQ==</vt:lpwstr>
  </property>
  <property fmtid="{D5CDD505-2E9C-101B-9397-08002B2CF9AE}" pid="4" name="ICV">
    <vt:lpwstr>DDFDBDC39B0246209F36A5DC502F27C5_12</vt:lpwstr>
  </property>
</Properties>
</file>