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5C4BE">
      <w:pPr>
        <w:spacing w:line="360" w:lineRule="auto"/>
        <w:jc w:val="center"/>
        <w:rPr>
          <w:rFonts w:hint="eastAsia" w:ascii="宋体" w:hAnsi="宋体" w:eastAsia="宋体" w:cs="宋体"/>
          <w:bCs/>
          <w:sz w:val="24"/>
          <w:szCs w:val="24"/>
        </w:rPr>
      </w:pP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bookmarkStart w:id="0" w:name="_GoBack"/>
      <w:bookmarkEnd w:id="0"/>
    </w:p>
    <w:p w14:paraId="448BD6B2">
      <w:pPr>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1145BB94">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1．项目名称：宝鸡职业技术学院2025年全国职业院校教师教学能力比赛（省赛）视频录制服务项目</w:t>
      </w:r>
    </w:p>
    <w:p w14:paraId="5E41D0EA">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2．服务期：合同签订之日起</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省赛</w:t>
      </w:r>
      <w:r>
        <w:rPr>
          <w:rFonts w:hint="eastAsia" w:ascii="宋体" w:hAnsi="宋体" w:eastAsia="宋体" w:cs="宋体"/>
          <w:color w:val="auto"/>
          <w:sz w:val="24"/>
          <w:szCs w:val="24"/>
          <w:highlight w:val="none"/>
          <w:lang w:eastAsia="zh-CN"/>
        </w:rPr>
        <w:t>结束</w:t>
      </w:r>
    </w:p>
    <w:p w14:paraId="1356FC8C">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3、项目概况：按照全国职业院校教师教学能力比赛方案，做好2025年职业院校教师教学能力比赛备赛工作，参赛作品课堂视频录制及制作服务项目</w:t>
      </w:r>
    </w:p>
    <w:p w14:paraId="797FB5B8">
      <w:pPr>
        <w:spacing w:line="46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二、课堂实录视频内容数量及经费预算</w:t>
      </w:r>
    </w:p>
    <w:p w14:paraId="6951C059">
      <w:pPr>
        <w:spacing w:line="460" w:lineRule="exact"/>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1.视频录制内容及数量要求</w:t>
      </w:r>
    </w:p>
    <w:p w14:paraId="17021E4B">
      <w:pPr>
        <w:spacing w:line="460" w:lineRule="exact"/>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2025年职业院校教师教学能力比赛省赛阶段我院高职组7个参赛队名额，每个参赛队成员要求录制4段1 学时（具体时长与教案中的学时安排保持一致，一般50分钟）课堂教学实录视频，每个参赛团队时长180-200分钟，视频预计总时长1260-1400分钟，课堂实录视频须采用3 机位全程连续录制；按要求应在实际教学（含顶岗实习）场所拍摄，参与教学的应是授课班级的全体学生（按照课程标准、教学实际等情况设计实施分班教学的需有专门说明）。每段视频可自行选择教学场景，应分别完整、清晰地呈现参赛作品中内容相对独立完整、课程属性特质鲜明、反映团队成员教学风格的教学活动实况，杜绝过度包装。高职专业课程二组参赛作品的视频中须包含不少于2段反映团队成员关键技术技能教学操作与示范的教学实况。</w:t>
      </w:r>
    </w:p>
    <w:p w14:paraId="1915587B">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2.参赛作品课堂实录视频经费预算表</w:t>
      </w:r>
    </w:p>
    <w:p w14:paraId="13252B09">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省赛参赛作品课堂实录视频拍摄制作经费预算约42万元，包含参赛团队成员交流培训、专家指导、拍摄演练、课堂实录视频拍摄与制作、协助作品提交等服务。课堂实录视频拍摄要求及经费预算如下：</w:t>
      </w:r>
    </w:p>
    <w:tbl>
      <w:tblPr>
        <w:tblStyle w:val="2"/>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15"/>
        <w:gridCol w:w="1980"/>
        <w:gridCol w:w="2496"/>
        <w:gridCol w:w="1248"/>
        <w:gridCol w:w="971"/>
      </w:tblGrid>
      <w:tr w14:paraId="482D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1" w:type="dxa"/>
            <w:noWrap w:val="0"/>
            <w:vAlign w:val="center"/>
          </w:tcPr>
          <w:p w14:paraId="46E37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类别</w:t>
            </w:r>
          </w:p>
        </w:tc>
        <w:tc>
          <w:tcPr>
            <w:tcW w:w="1515" w:type="dxa"/>
            <w:noWrap w:val="0"/>
            <w:vAlign w:val="center"/>
          </w:tcPr>
          <w:p w14:paraId="229FD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参赛团队数量</w:t>
            </w:r>
          </w:p>
        </w:tc>
        <w:tc>
          <w:tcPr>
            <w:tcW w:w="1980" w:type="dxa"/>
            <w:noWrap w:val="0"/>
            <w:vAlign w:val="center"/>
          </w:tcPr>
          <w:p w14:paraId="635A6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视频数量（段）</w:t>
            </w:r>
          </w:p>
          <w:p w14:paraId="710CA2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（4段/参赛团队）</w:t>
            </w:r>
          </w:p>
        </w:tc>
        <w:tc>
          <w:tcPr>
            <w:tcW w:w="2496" w:type="dxa"/>
            <w:noWrap w:val="0"/>
            <w:vAlign w:val="center"/>
          </w:tcPr>
          <w:p w14:paraId="496D5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视频时长T</w:t>
            </w:r>
          </w:p>
          <w:p w14:paraId="48BF00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（分钟）</w:t>
            </w:r>
          </w:p>
        </w:tc>
        <w:tc>
          <w:tcPr>
            <w:tcW w:w="1248" w:type="dxa"/>
            <w:noWrap w:val="0"/>
            <w:vAlign w:val="center"/>
          </w:tcPr>
          <w:p w14:paraId="2F372F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经费预算</w:t>
            </w:r>
          </w:p>
          <w:p w14:paraId="23CA3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（万元）</w:t>
            </w:r>
          </w:p>
        </w:tc>
        <w:tc>
          <w:tcPr>
            <w:tcW w:w="971" w:type="dxa"/>
            <w:noWrap w:val="0"/>
            <w:vAlign w:val="center"/>
          </w:tcPr>
          <w:p w14:paraId="7BEE2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备注</w:t>
            </w:r>
          </w:p>
        </w:tc>
      </w:tr>
      <w:tr w14:paraId="3D11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11" w:type="dxa"/>
            <w:noWrap w:val="0"/>
            <w:vAlign w:val="center"/>
          </w:tcPr>
          <w:p w14:paraId="63BD08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省赛</w:t>
            </w:r>
          </w:p>
          <w:p w14:paraId="30C41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阶段</w:t>
            </w:r>
          </w:p>
        </w:tc>
        <w:tc>
          <w:tcPr>
            <w:tcW w:w="1515" w:type="dxa"/>
            <w:noWrap w:val="0"/>
            <w:vAlign w:val="center"/>
          </w:tcPr>
          <w:p w14:paraId="3476F5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7</w:t>
            </w:r>
          </w:p>
        </w:tc>
        <w:tc>
          <w:tcPr>
            <w:tcW w:w="1980" w:type="dxa"/>
            <w:noWrap w:val="0"/>
            <w:vAlign w:val="center"/>
          </w:tcPr>
          <w:p w14:paraId="1587A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4</w:t>
            </w:r>
          </w:p>
        </w:tc>
        <w:tc>
          <w:tcPr>
            <w:tcW w:w="2496" w:type="dxa"/>
            <w:noWrap w:val="0"/>
            <w:vAlign w:val="center"/>
          </w:tcPr>
          <w:p w14:paraId="6A2397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180&lt;=T高&lt;=200</w:t>
            </w:r>
          </w:p>
        </w:tc>
        <w:tc>
          <w:tcPr>
            <w:tcW w:w="1248" w:type="dxa"/>
            <w:noWrap w:val="0"/>
            <w:vAlign w:val="center"/>
          </w:tcPr>
          <w:p w14:paraId="24E5C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6</w:t>
            </w:r>
          </w:p>
        </w:tc>
        <w:tc>
          <w:tcPr>
            <w:tcW w:w="971" w:type="dxa"/>
            <w:noWrap w:val="0"/>
            <w:vAlign w:val="center"/>
          </w:tcPr>
          <w:p w14:paraId="5E4592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1个参赛团队</w:t>
            </w:r>
          </w:p>
        </w:tc>
      </w:tr>
      <w:tr w14:paraId="443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226" w:type="dxa"/>
            <w:gridSpan w:val="2"/>
            <w:noWrap w:val="0"/>
            <w:vAlign w:val="center"/>
          </w:tcPr>
          <w:p w14:paraId="02B39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数量时长合计</w:t>
            </w:r>
          </w:p>
        </w:tc>
        <w:tc>
          <w:tcPr>
            <w:tcW w:w="1980" w:type="dxa"/>
            <w:noWrap w:val="0"/>
            <w:vAlign w:val="center"/>
          </w:tcPr>
          <w:p w14:paraId="090EFE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28</w:t>
            </w:r>
          </w:p>
        </w:tc>
        <w:tc>
          <w:tcPr>
            <w:tcW w:w="2496" w:type="dxa"/>
            <w:noWrap w:val="0"/>
            <w:vAlign w:val="center"/>
          </w:tcPr>
          <w:p w14:paraId="446802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1260&lt;=T高&lt;=1400</w:t>
            </w:r>
          </w:p>
        </w:tc>
        <w:tc>
          <w:tcPr>
            <w:tcW w:w="1248" w:type="dxa"/>
            <w:noWrap w:val="0"/>
            <w:vAlign w:val="center"/>
          </w:tcPr>
          <w:p w14:paraId="69CFA9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42</w:t>
            </w:r>
          </w:p>
        </w:tc>
        <w:tc>
          <w:tcPr>
            <w:tcW w:w="971" w:type="dxa"/>
            <w:noWrap w:val="0"/>
            <w:vAlign w:val="center"/>
          </w:tcPr>
          <w:p w14:paraId="70779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7个参赛团队</w:t>
            </w:r>
          </w:p>
        </w:tc>
      </w:tr>
      <w:tr w14:paraId="30D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226" w:type="dxa"/>
            <w:gridSpan w:val="2"/>
            <w:noWrap w:val="0"/>
            <w:vAlign w:val="center"/>
          </w:tcPr>
          <w:p w14:paraId="4044CF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预估总经费</w:t>
            </w:r>
          </w:p>
        </w:tc>
        <w:tc>
          <w:tcPr>
            <w:tcW w:w="6695" w:type="dxa"/>
            <w:gridSpan w:val="4"/>
            <w:noWrap w:val="0"/>
            <w:vAlign w:val="center"/>
          </w:tcPr>
          <w:p w14:paraId="43559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21"/>
                <w:szCs w:val="21"/>
                <w:highlight w:val="none"/>
                <w:lang w:val="zh-CN"/>
              </w:rPr>
            </w:pPr>
            <w:r>
              <w:rPr>
                <w:rFonts w:hint="eastAsia" w:ascii="宋体" w:hAnsi="宋体" w:eastAsia="宋体" w:cs="宋体"/>
                <w:b w:val="0"/>
                <w:bCs/>
                <w:sz w:val="21"/>
                <w:szCs w:val="21"/>
                <w:highlight w:val="none"/>
                <w:lang w:val="zh-CN"/>
              </w:rPr>
              <w:t>￥420000.00        （大写）肆拾贰万元。</w:t>
            </w:r>
          </w:p>
        </w:tc>
      </w:tr>
    </w:tbl>
    <w:p w14:paraId="6C63C3A1">
      <w:pPr>
        <w:numPr>
          <w:ilvl w:val="0"/>
          <w:numId w:val="0"/>
        </w:numPr>
        <w:spacing w:line="460" w:lineRule="exact"/>
        <w:ind w:firstLine="482"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三、服务内容</w:t>
      </w:r>
    </w:p>
    <w:p w14:paraId="6A32B703">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服务内容包括为我院提供校级教学能力比赛作品评选平台服务，方便校级专家和校外专家线上评审，最主要的是提供教学设计方案的修改和建议，主要以课堂教学视频的录制、编辑、打包以及修改和加工为主；同时包含微课视频，以及在课堂教学视频录制过程中使用到的现有全部辅助扩展资料：教学方案设计、课件、视频、图片等资料的加工协助工作。</w:t>
      </w:r>
    </w:p>
    <w:p w14:paraId="12927EB5">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1.教学视频的录制加工服务</w:t>
      </w:r>
    </w:p>
    <w:p w14:paraId="412E6A00">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对现有课程所选教学课堂视频，按照国赛、省赛教学能力比赛教学视频制作标准要求，对教学设计、课堂教学、实训教学的视频高清录制、编辑、包装和加工。使教学视频的命名格式、媒体类型、资源类型、知识点/技能点标识、知识产权标识等数据符合相关技术标准和规范；对教学设计、课堂教学、实训教学视频中的文本格式和样式规格进行编辑，使视频实体的相关技术参数符合信息化教学的相关技术标准和规范。通过对视频实体文件的录制、编辑、包装和加工，使教学设计、课堂教学、实训教学视频达到或者满足信息化教学的相关技术标准。</w:t>
      </w:r>
    </w:p>
    <w:p w14:paraId="0D7BDB68">
      <w:pPr>
        <w:spacing w:line="460" w:lineRule="exact"/>
        <w:ind w:firstLine="480" w:firstLineChars="200"/>
        <w:rPr>
          <w:rFonts w:hint="eastAsia"/>
          <w:highlight w:val="none"/>
          <w:lang w:val="en-US" w:eastAsia="zh-CN"/>
        </w:rPr>
      </w:pPr>
      <w:r>
        <w:rPr>
          <w:rFonts w:hint="eastAsia" w:ascii="宋体" w:hAnsi="宋体" w:eastAsia="宋体" w:cs="宋体"/>
          <w:b w:val="0"/>
          <w:bCs/>
          <w:sz w:val="24"/>
          <w:szCs w:val="24"/>
          <w:highlight w:val="none"/>
          <w:lang w:val="en-US" w:eastAsia="zh-CN"/>
        </w:rPr>
        <w:t>2.资源转码加工服务</w:t>
      </w:r>
    </w:p>
    <w:p w14:paraId="3C776E45">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对现有教学视频中教学方案设计、课件、文档、图片等文件经过转码加工，制成可以在录制、编辑、包装、加工过程中使用的教学资源。通过视频实体转码加工和数据的编辑加工，将课程资源导入管理平台，满足教学要求。</w:t>
      </w:r>
    </w:p>
    <w:p w14:paraId="5532D3DC">
      <w:pPr>
        <w:numPr>
          <w:ilvl w:val="0"/>
          <w:numId w:val="0"/>
        </w:numPr>
        <w:spacing w:line="460" w:lineRule="exact"/>
        <w:ind w:leftChars="100" w:firstLine="240" w:firstLineChars="1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3.校级比赛平台服务</w:t>
      </w:r>
    </w:p>
    <w:p w14:paraId="31058FF9">
      <w:pPr>
        <w:numPr>
          <w:ilvl w:val="0"/>
          <w:numId w:val="0"/>
        </w:numPr>
        <w:spacing w:line="460" w:lineRule="exact"/>
        <w:ind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为我校提供线上竞赛平台服务 ，需要是成熟的竞赛平台，协助其他院校举办过校级的线上教学能力比赛评选活动，能够上传作品、评审和展示优秀作品。</w:t>
      </w:r>
    </w:p>
    <w:p w14:paraId="413B3A83">
      <w:pPr>
        <w:spacing w:line="460" w:lineRule="exact"/>
        <w:ind w:firstLine="482"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四、服务要求（如对人员配置、专业设备、服务标准等）</w:t>
      </w:r>
    </w:p>
    <w:p w14:paraId="5487A556">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1.资料制作服务能力</w:t>
      </w:r>
    </w:p>
    <w:p w14:paraId="40F061FA">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（1）教师参赛指导</w:t>
      </w:r>
    </w:p>
    <w:p w14:paraId="3B82D947">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为保证参赛资料质量，组织不少于3次的参赛资料制作培训及专家一对一指导，结合拍摄过程，为教师提供教学形象、教学动作、教学语言等视频拍摄咨询与建议，协助教师塑造理性严谨、情绪感染、自然朴素、风趣幽默等类型的教学风格。</w:t>
      </w:r>
    </w:p>
    <w:p w14:paraId="2BD601BB">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（2）确定拍摄模式</w:t>
      </w:r>
    </w:p>
    <w:p w14:paraId="02797A16">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熟悉参赛视频录制模式，能够根据教师讲授课程及其章节的内容特点，根据实践教学相应的环境和场所，结合已有的拍摄条件，协助课程教师确定合理的课程拍摄模式。提供的符合参赛要求的拍摄模式。</w:t>
      </w:r>
    </w:p>
    <w:p w14:paraId="35E6636C">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（3）资料的美化和交付</w:t>
      </w:r>
    </w:p>
    <w:p w14:paraId="692460EF">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协助教师美化参赛PPT演示文稿或其它教学课件，协助整理、优化教学实施报告、教案、教学设计方案等文稿资料，按标准完成参赛视频录制并按时交付。</w:t>
      </w:r>
    </w:p>
    <w:p w14:paraId="43597509">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（4）资料的验收</w:t>
      </w:r>
    </w:p>
    <w:p w14:paraId="74986FDA">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交付的资料须符合参赛要求标准，否则不予验收。</w:t>
      </w:r>
    </w:p>
    <w:p w14:paraId="4452F48E">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（5）知识产权：所建参赛资料所有权及相应权益归属学院。服务提供商不得以任何形式侵犯其所有权，否则，学院有权依法追究其法律责任，并要求服务提供商赔偿因此造成的损失。</w:t>
      </w:r>
    </w:p>
    <w:p w14:paraId="7F968429">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2.拍摄要求</w:t>
      </w:r>
    </w:p>
    <w:p w14:paraId="7A014B58">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供应商能够根据参赛团队或个人选定的课堂环境，进行理论授课、实操演示等拍摄。</w:t>
      </w:r>
    </w:p>
    <w:p w14:paraId="18636767">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3.拍摄方式及人员要求</w:t>
      </w:r>
    </w:p>
    <w:p w14:paraId="08755845">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（1）拍摄方式</w:t>
      </w:r>
    </w:p>
    <w:p w14:paraId="09DF334A">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根据课堂实际情况，为教师提供多种拍摄模式参考。一方面可以满足理论课程的室内拍摄，另一方面对于实验实训类课程及外景拍摄类课程，能够提供校内外拍摄服务。</w:t>
      </w:r>
    </w:p>
    <w:p w14:paraId="07F3C2CC">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（2）拍摄人员</w:t>
      </w:r>
    </w:p>
    <w:p w14:paraId="479438E8">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制作企业应确保每个参赛项目配有专门的技术服务人员。主要负责人须具备从事拍摄制作方面的相关资质，录制人员具备丰富专业拍摄经验。</w:t>
      </w:r>
    </w:p>
    <w:p w14:paraId="79AAF8E8">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4.拍摄准备要求</w:t>
      </w:r>
    </w:p>
    <w:p w14:paraId="198E94BF">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（1）视频技术主管根据教师教学设计帮助教师选择设定最合适的拍摄方案，并制定完善的拍摄计划。</w:t>
      </w:r>
    </w:p>
    <w:p w14:paraId="30EF1BD4">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（2）根据拍摄计划，按照不同的场景、要求进行前期准备，有特殊拍摄需要教师配合，和教师确定准备材料。</w:t>
      </w:r>
    </w:p>
    <w:p w14:paraId="2853614F">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（3）根据拍摄技术标准和课程内容，设计贴合教师授课特点的拍摄形式，与教师沟通说明拍摄要求。</w:t>
      </w:r>
    </w:p>
    <w:p w14:paraId="2B24C038">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（4）安排专人协助教师搜集各类课程资料和辅助资源，包括图片、视频、文档等。为录课的教师提供PPT制作、美化方面的建议和指导。</w:t>
      </w:r>
    </w:p>
    <w:p w14:paraId="52D8E654">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（5）与教师进行仪表、着装沟通，确保课程拍摄效果，拍摄前需安排专业化妆师进行简单化妆，保持最佳精神状态。</w:t>
      </w:r>
    </w:p>
    <w:p w14:paraId="53186B2A">
      <w:pPr>
        <w:numPr>
          <w:ilvl w:val="0"/>
          <w:numId w:val="0"/>
        </w:numPr>
        <w:spacing w:line="460" w:lineRule="exact"/>
        <w:ind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5.校级比赛服务平台要求</w:t>
      </w:r>
    </w:p>
    <w:p w14:paraId="31669932">
      <w:pPr>
        <w:numPr>
          <w:ilvl w:val="0"/>
          <w:numId w:val="0"/>
        </w:numPr>
        <w:spacing w:line="460" w:lineRule="exact"/>
        <w:ind w:firstLine="480" w:firstLineChars="20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支持发布校级竞赛，进行竞赛规则设置，参赛教师可线上上传作品；支持添加评审专家，设定评分指标，专家评审支持指定分配和随机分配作品，专家可对作品进行线上评审和填写评分表。</w:t>
      </w:r>
    </w:p>
    <w:p w14:paraId="69A407F8">
      <w:pPr>
        <w:spacing w:line="460" w:lineRule="exact"/>
        <w:ind w:firstLine="480" w:firstLineChars="200"/>
        <w:rPr>
          <w:rFonts w:hint="default" w:ascii="宋体" w:hAnsi="宋体" w:eastAsia="宋体" w:cs="宋体"/>
          <w:b w:val="0"/>
          <w:bCs/>
          <w:sz w:val="24"/>
          <w:szCs w:val="24"/>
          <w:highlight w:val="yellow"/>
          <w:lang w:val="en-US" w:eastAsia="zh-CN"/>
        </w:rPr>
      </w:pPr>
    </w:p>
    <w:p w14:paraId="0C4A3094">
      <w:pPr>
        <w:spacing w:line="460" w:lineRule="exact"/>
        <w:ind w:firstLine="480" w:firstLineChars="200"/>
        <w:rPr>
          <w:rFonts w:hint="eastAsia" w:ascii="宋体" w:hAnsi="宋体" w:eastAsia="宋体" w:cs="宋体"/>
          <w:b w:val="0"/>
          <w:bCs/>
          <w:sz w:val="24"/>
          <w:szCs w:val="24"/>
          <w:highlight w:val="yellow"/>
          <w:lang w:val="en-US" w:eastAsia="zh-CN"/>
        </w:rPr>
      </w:pPr>
    </w:p>
    <w:p w14:paraId="4A7662B2">
      <w:pPr>
        <w:spacing w:line="460" w:lineRule="exact"/>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五、视频录制技术要求</w:t>
      </w:r>
    </w:p>
    <w:p w14:paraId="7FF1C04B">
      <w:p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课堂视频录制要完全符合全国技能大赛教学能力比赛的视频拍摄技术及提交要求（以下要求为2024年视频拍摄技术要求，若有变化按最新标准要求执行）。</w:t>
      </w:r>
    </w:p>
    <w:p w14:paraId="77DB2681">
      <w:p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教学团队按照教学设计实施课堂教学（或专周实习实训、岗位实习教学），每人录制 1 学时（具体时长与教案中的学时安排保持一致）的课堂教学视频。课堂教学应在实际教学场所，班级全体学生参加（实施分班教学需有说明）。课堂教学视频应呈现课程属性特质、反映团队成员教学风格。专业课程二组至少有 2 个视频呈现教师实操演示与教学指导。</w:t>
      </w:r>
    </w:p>
    <w:p w14:paraId="05122926">
      <w:p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课堂实录视频须采用3机位全程连续录制，镜头固定，其中一个机位对准黑板和屏幕，另两个机位根据教学实际固定镜头位置，须覆盖教室全景（1学时教学需要两个教学场所的，每个教学场所均须安放固定镜头，机位总数为3个）。3机位须同步录制，保证音视频准确同步。录课过程中拍摄及其他人员不在场，提交的视频从拍摄人员离场开始到拍摄人员停机为止（1 学时之外的录制时长不超过 2 分钟）。所有机位拍摄的视频须保证音轨连续，不另行剪辑及配音，不加片头片尾、字幕注解。视频采用MP4格式封装，单个视频文件大小不超过 500M。每段视频文件以“教案序号+第几学时+教案页码+教学环节名称”来命名（其中教案页码以教案 PDF 文件顶部显示的页码为准），含教师实操演示与教学指导的视频文件以“教案序号+第几学时+教案页码+ 教学环节名称+实操起始时间 n'm" -实操结束时间 n'm" ”来命名（实操起止时间可以多段，用“+”连接）。</w:t>
      </w:r>
    </w:p>
    <w:p w14:paraId="66553A4B">
      <w:pPr>
        <w:spacing w:line="460" w:lineRule="exact"/>
        <w:ind w:firstLine="480" w:firstLineChars="200"/>
        <w:jc w:val="left"/>
      </w:pPr>
      <w:r>
        <w:rPr>
          <w:rFonts w:hint="eastAsia" w:ascii="宋体" w:hAnsi="宋体" w:eastAsia="宋体" w:cs="宋体"/>
          <w:b w:val="0"/>
          <w:bCs/>
          <w:sz w:val="24"/>
          <w:szCs w:val="24"/>
          <w:lang w:val="en-US" w:eastAsia="zh-CN"/>
        </w:rPr>
        <w:t>视频录制采用H.264/AVC 编码格式压缩，动态比特率（码流）不低于1024Kbps，分辨率设定为1280*720，采用逐行扫描，帧速率为25帧/秒。音频采用AAC格式压缩，采样率48KHz，比特率（码流）128Kbps(恒定)。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21E2D"/>
    <w:rsid w:val="3B8A47A1"/>
    <w:rsid w:val="6B7C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2025-10-30T03:12:32Z</dcterms:created>
  <dc:creator>Administrator</dc:creator>
  <cp:lastModifiedBy>宋璟雯</cp:lastModifiedBy>
  <dcterms:modified xsi:type="dcterms:W3CDTF">2025-10-30T03:13:04Z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eyJoZGlkIjoiOTllZGEyOGNlNzUzZDJkMjFmZDM1ZjY5ZTVmYTBjYmQiLCJ1c2VySWQiOiIxNDUxODIyODU0In0=</vt:lpwstr>
  </property>
  <property fmtid="{D5CDD505-2E9C-101B-9397-08002B2CF9AE}" pid="4" name="ICV">
    <vt:lpwstr>32465A12C91443E2BCEB38EFF32537EB_12</vt:lpwstr>
  </property>
</Properties>
</file>