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2CC8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/>
        <w:jc w:val="center"/>
        <w:textAlignment w:val="baseline"/>
        <w:outlineLvl w:val="1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采购内容</w:t>
      </w:r>
    </w:p>
    <w:p w14:paraId="1019A646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/>
        <w:jc w:val="center"/>
        <w:textAlignment w:val="baseline"/>
        <w:outlineLvl w:val="1"/>
        <w:rPr>
          <w:rFonts w:ascii="宋体" w:hAnsi="宋体" w:eastAsia="宋体" w:cs="宋体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  <w:highlight w:val="none"/>
        </w:rPr>
        <w:t>编制说明</w:t>
      </w:r>
    </w:p>
    <w:p w14:paraId="0F4CF825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一、工程概况</w:t>
      </w:r>
    </w:p>
    <w:p w14:paraId="198657CE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北关小型消防救援站建设，地上建筑面积689.80 ㎡ ，地上三层，规划建筑高度 14.25m，消防建筑高度 12.75m。</w:t>
      </w:r>
    </w:p>
    <w:p w14:paraId="0E2A6F71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二、编制范围</w:t>
      </w:r>
    </w:p>
    <w:p w14:paraId="329C3890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编制范围为“北关小型消防救援站建设 ”图纸范围内的拆除、新建、改造等。</w:t>
      </w:r>
    </w:p>
    <w:p w14:paraId="2F473F11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清单编制范围与图纸保持一致，即拆除工程、建筑工程、电气设备安装工程、弱电工程、给排水工程、采暖燃气工程、通风空调工程、消防灭火工程及室外工程，清单内仅计入平面图表示的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内容。</w:t>
      </w:r>
    </w:p>
    <w:p w14:paraId="15398DD2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三、编制依据</w:t>
      </w:r>
    </w:p>
    <w:p w14:paraId="3BC6A51E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1、北关小型消防救援站建设施工图纸，以及甲方提供的其他相关文件及相关标准图。</w:t>
      </w:r>
    </w:p>
    <w:p w14:paraId="661BCE2F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2、清单规则及定额</w:t>
      </w:r>
    </w:p>
    <w:p w14:paraId="3B39E4E5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《陕西省建设工程工程量清单计价规则（2009）》。</w:t>
      </w:r>
    </w:p>
    <w:p w14:paraId="24F23D91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3、施工现场情况、工程特点及常规施工方案。</w:t>
      </w:r>
    </w:p>
    <w:p w14:paraId="46007E2F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4、与建设项目相关的标准、规范、技术资料。</w:t>
      </w:r>
    </w:p>
    <w:p w14:paraId="595F246A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5、质量标准：合格工程，满足施工规范及验收规范要求。</w:t>
      </w:r>
    </w:p>
    <w:p w14:paraId="0A1A27DB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四、计价软件</w:t>
      </w:r>
    </w:p>
    <w:p w14:paraId="717C06F4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1、计价软件采用广联达云计价平台GCCP6.0，版本号为6.4100.23.122。</w:t>
      </w:r>
    </w:p>
    <w:p w14:paraId="5C41E621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五、其他</w:t>
      </w:r>
    </w:p>
    <w:p w14:paraId="1EED208E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1、甲供材料、设备：无。</w:t>
      </w:r>
    </w:p>
    <w:p w14:paraId="5FF8D251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2、暂列金额：按照 50 万计入。</w:t>
      </w:r>
    </w:p>
    <w:p w14:paraId="0CB5BE7D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27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3、计日工：不列计。</w:t>
      </w:r>
    </w:p>
    <w:p w14:paraId="7841BAA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20" w:leftChars="0" w:right="0" w:rightChars="0" w:firstLine="20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工程量清单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（另附）</w:t>
      </w:r>
    </w:p>
    <w:p w14:paraId="506E5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33D88"/>
    <w:rsid w:val="2D6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宋璟雯</dc:creator>
  <cp:lastModifiedBy>宋璟雯</cp:lastModifiedBy>
  <dcterms:modified xsi:type="dcterms:W3CDTF">2025-10-30T07:00:13Z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3DEC39F1DC3B41D9BB364C9F4B7EFB9F_11</vt:lpwstr>
  </property>
  <property fmtid="{D5CDD505-2E9C-101B-9397-08002B2CF9AE}" pid="4" name="KSOTemplateDocerSaveRecord">
    <vt:lpwstr>eyJoZGlkIjoiYjA5MDIyNjdmNTI0MTU3OWI3N2I2NTczMTFmZjA1YzciLCJ1c2VySWQiOiIxNDU1MjAyNDM0In0=</vt:lpwstr>
  </property>
</Properties>
</file>