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CD5CB">
      <w:pPr>
        <w:pStyle w:val="4"/>
        <w:spacing w:line="480" w:lineRule="exact"/>
        <w:jc w:val="center"/>
        <w:rPr>
          <w:rFonts w:hint="eastAsia" w:ascii="仿宋" w:hAnsi="仿宋" w:eastAsia="仿宋" w:cs="仿宋"/>
          <w:sz w:val="16"/>
          <w:szCs w:val="16"/>
        </w:rPr>
      </w:pPr>
      <w:r>
        <w:rPr>
          <w:rFonts w:hint="eastAsia" w:ascii="仿宋" w:hAnsi="仿宋" w:eastAsia="仿宋" w:cs="仿宋"/>
          <w:b/>
          <w:sz w:val="28"/>
          <w:szCs w:val="16"/>
        </w:rPr>
        <w:t>汉滨区中医医院城东院区综合服务能力提升项目(二期供氧系统及管道铺设、三期门厅及中庭和车库钢结构装修、四期特种装修)监理服务项目竞争性磋商公告</w:t>
      </w:r>
    </w:p>
    <w:p w14:paraId="213D8D49">
      <w:pPr>
        <w:pStyle w:val="4"/>
        <w:keepNext w:val="0"/>
        <w:keepLines w:val="0"/>
        <w:pageBreakBefore w:val="0"/>
        <w:widowControl/>
        <w:kinsoku/>
        <w:wordWrap/>
        <w:overflowPunct/>
        <w:topLinePunct w:val="0"/>
        <w:autoSpaceDE/>
        <w:autoSpaceDN/>
        <w:bidi w:val="0"/>
        <w:adjustRightInd/>
        <w:snapToGrid/>
        <w:spacing w:line="460" w:lineRule="exact"/>
        <w:textAlignment w:val="auto"/>
        <w:outlineLvl w:val="5"/>
        <w:rPr>
          <w:rFonts w:hint="eastAsia" w:ascii="仿宋" w:hAnsi="仿宋" w:eastAsia="仿宋" w:cs="仿宋"/>
          <w:b/>
          <w:sz w:val="24"/>
        </w:rPr>
      </w:pPr>
      <w:r>
        <w:rPr>
          <w:rFonts w:hint="eastAsia" w:ascii="仿宋" w:hAnsi="仿宋" w:eastAsia="仿宋" w:cs="仿宋"/>
          <w:b/>
          <w:sz w:val="18"/>
          <w:szCs w:val="22"/>
        </w:rPr>
        <w:t xml:space="preserve"> </w:t>
      </w:r>
      <w:r>
        <w:rPr>
          <w:rFonts w:hint="eastAsia" w:ascii="仿宋" w:hAnsi="仿宋" w:eastAsia="仿宋" w:cs="仿宋"/>
          <w:b/>
          <w:sz w:val="24"/>
        </w:rPr>
        <w:t>项目概况</w:t>
      </w:r>
    </w:p>
    <w:p w14:paraId="13CE6DE0">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城东院区综合服务能力提升项目(二期供氧系统及管道铺设、三期门厅及中庭和车库钢结构装修、四期特种装修)监理服务项目采购项目的潜在供应商应在安康市汉滨区汉江大剧院西区三楼307会议室获取采购文件，并于 2025年11月13日 10时00分 （北京时间）前提交响应文件。</w:t>
      </w:r>
    </w:p>
    <w:p w14:paraId="1918A9E2">
      <w:pPr>
        <w:pStyle w:val="4"/>
        <w:keepNext w:val="0"/>
        <w:keepLines w:val="0"/>
        <w:pageBreakBefore w:val="0"/>
        <w:widowControl/>
        <w:kinsoku/>
        <w:wordWrap/>
        <w:overflowPunct/>
        <w:topLinePunct w:val="0"/>
        <w:autoSpaceDE/>
        <w:autoSpaceDN/>
        <w:bidi w:val="0"/>
        <w:adjustRightInd/>
        <w:snapToGrid/>
        <w:spacing w:line="460" w:lineRule="exact"/>
        <w:textAlignment w:val="auto"/>
        <w:outlineLvl w:val="3"/>
        <w:rPr>
          <w:rFonts w:hint="eastAsia" w:ascii="仿宋" w:hAnsi="仿宋" w:eastAsia="仿宋" w:cs="仿宋"/>
        </w:rPr>
      </w:pPr>
      <w:r>
        <w:rPr>
          <w:rFonts w:hint="eastAsia" w:ascii="仿宋" w:hAnsi="仿宋" w:eastAsia="仿宋" w:cs="仿宋"/>
          <w:b/>
          <w:sz w:val="24"/>
        </w:rPr>
        <w:t>一、项目基本情况</w:t>
      </w:r>
    </w:p>
    <w:p w14:paraId="673C63CE">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项目编号：FDDL-2025154</w:t>
      </w:r>
    </w:p>
    <w:p w14:paraId="3084D59F">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项目名称：城东院区综合服务能力提升项目(二期供氧系统及管道铺设、三期门厅及中庭和车库钢结构装修、四期特种装修)监理服务项目</w:t>
      </w:r>
      <w:bookmarkStart w:id="0" w:name="_GoBack"/>
      <w:bookmarkEnd w:id="0"/>
    </w:p>
    <w:p w14:paraId="4B4AFB08">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采购方式：竞争性磋商</w:t>
      </w:r>
    </w:p>
    <w:p w14:paraId="0FAC191F">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预算金额：298,000.00元</w:t>
      </w:r>
    </w:p>
    <w:p w14:paraId="04CDA50D">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采购需求：</w:t>
      </w:r>
    </w:p>
    <w:p w14:paraId="306F09DB">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合同包1(汉滨区中医医院城东院区综合服务能力提升项目(二期供氧系统及管道铺设、三期门厅及中庭和车库钢结构装修、四期特种装修)监理服务项目):</w:t>
      </w:r>
    </w:p>
    <w:p w14:paraId="4A41AB54">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合同包预算金额：298,000.00元</w:t>
      </w:r>
    </w:p>
    <w:p w14:paraId="2767AB3F">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合同包最高限价：298,000.00元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10387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6516B007">
            <w:pPr>
              <w:pStyle w:val="4"/>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384" w:type="dxa"/>
            <w:vAlign w:val="center"/>
          </w:tcPr>
          <w:p w14:paraId="50E4A499">
            <w:pPr>
              <w:pStyle w:val="4"/>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1384" w:type="dxa"/>
            <w:vAlign w:val="center"/>
          </w:tcPr>
          <w:p w14:paraId="0BFB0239">
            <w:pPr>
              <w:pStyle w:val="4"/>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384" w:type="dxa"/>
            <w:vAlign w:val="center"/>
          </w:tcPr>
          <w:p w14:paraId="3FCB4D62">
            <w:pPr>
              <w:pStyle w:val="4"/>
              <w:jc w:val="center"/>
              <w:rPr>
                <w:rFonts w:hint="eastAsia" w:ascii="仿宋" w:hAnsi="仿宋" w:eastAsia="仿宋" w:cs="仿宋"/>
                <w:sz w:val="24"/>
                <w:szCs w:val="24"/>
              </w:rPr>
            </w:pPr>
            <w:r>
              <w:rPr>
                <w:rFonts w:hint="eastAsia" w:ascii="仿宋" w:hAnsi="仿宋" w:eastAsia="仿宋" w:cs="仿宋"/>
                <w:sz w:val="24"/>
                <w:szCs w:val="24"/>
              </w:rPr>
              <w:t>数量（单位）</w:t>
            </w:r>
          </w:p>
        </w:tc>
        <w:tc>
          <w:tcPr>
            <w:tcW w:w="1384" w:type="dxa"/>
            <w:vAlign w:val="center"/>
          </w:tcPr>
          <w:p w14:paraId="182296CD">
            <w:pPr>
              <w:pStyle w:val="4"/>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384" w:type="dxa"/>
            <w:vAlign w:val="center"/>
          </w:tcPr>
          <w:p w14:paraId="3A7E2FC6">
            <w:pPr>
              <w:pStyle w:val="4"/>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77923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7BF7FD97">
            <w:pPr>
              <w:pStyle w:val="4"/>
              <w:jc w:val="center"/>
              <w:rPr>
                <w:rFonts w:hint="eastAsia" w:ascii="仿宋" w:hAnsi="仿宋" w:eastAsia="仿宋" w:cs="仿宋"/>
                <w:sz w:val="24"/>
                <w:szCs w:val="24"/>
              </w:rPr>
            </w:pPr>
            <w:r>
              <w:rPr>
                <w:rFonts w:hint="eastAsia" w:ascii="仿宋" w:hAnsi="仿宋" w:eastAsia="仿宋" w:cs="仿宋"/>
                <w:sz w:val="24"/>
                <w:szCs w:val="24"/>
              </w:rPr>
              <w:t>1-1</w:t>
            </w:r>
          </w:p>
        </w:tc>
        <w:tc>
          <w:tcPr>
            <w:tcW w:w="1384" w:type="dxa"/>
            <w:vAlign w:val="center"/>
          </w:tcPr>
          <w:p w14:paraId="7157A03C">
            <w:pPr>
              <w:pStyle w:val="4"/>
              <w:jc w:val="center"/>
              <w:rPr>
                <w:rFonts w:hint="eastAsia" w:ascii="仿宋" w:hAnsi="仿宋" w:eastAsia="仿宋" w:cs="仿宋"/>
                <w:sz w:val="24"/>
                <w:szCs w:val="24"/>
              </w:rPr>
            </w:pPr>
            <w:r>
              <w:rPr>
                <w:rFonts w:hint="eastAsia" w:ascii="仿宋" w:hAnsi="仿宋" w:eastAsia="仿宋" w:cs="仿宋"/>
                <w:sz w:val="24"/>
                <w:szCs w:val="24"/>
              </w:rPr>
              <w:t>工程监理服务</w:t>
            </w:r>
          </w:p>
        </w:tc>
        <w:tc>
          <w:tcPr>
            <w:tcW w:w="1384" w:type="dxa"/>
            <w:vAlign w:val="center"/>
          </w:tcPr>
          <w:p w14:paraId="1366465E">
            <w:pPr>
              <w:pStyle w:val="4"/>
              <w:jc w:val="center"/>
              <w:rPr>
                <w:rFonts w:hint="eastAsia" w:ascii="仿宋" w:hAnsi="仿宋" w:eastAsia="仿宋" w:cs="仿宋"/>
                <w:sz w:val="24"/>
                <w:szCs w:val="24"/>
              </w:rPr>
            </w:pPr>
            <w:r>
              <w:rPr>
                <w:rFonts w:hint="eastAsia" w:ascii="仿宋" w:hAnsi="仿宋" w:eastAsia="仿宋" w:cs="仿宋"/>
                <w:sz w:val="24"/>
                <w:szCs w:val="24"/>
              </w:rPr>
              <w:t>298000.00</w:t>
            </w:r>
          </w:p>
        </w:tc>
        <w:tc>
          <w:tcPr>
            <w:tcW w:w="1384" w:type="dxa"/>
            <w:vAlign w:val="center"/>
          </w:tcPr>
          <w:p w14:paraId="065070D1">
            <w:pPr>
              <w:pStyle w:val="4"/>
              <w:jc w:val="center"/>
              <w:rPr>
                <w:rFonts w:hint="eastAsia" w:ascii="仿宋" w:hAnsi="仿宋" w:eastAsia="仿宋" w:cs="仿宋"/>
                <w:sz w:val="24"/>
                <w:szCs w:val="24"/>
              </w:rPr>
            </w:pPr>
            <w:r>
              <w:rPr>
                <w:rFonts w:hint="eastAsia" w:ascii="仿宋" w:hAnsi="仿宋" w:eastAsia="仿宋" w:cs="仿宋"/>
                <w:sz w:val="24"/>
                <w:szCs w:val="24"/>
              </w:rPr>
              <w:t>1(项)</w:t>
            </w:r>
          </w:p>
        </w:tc>
        <w:tc>
          <w:tcPr>
            <w:tcW w:w="1384" w:type="dxa"/>
            <w:vAlign w:val="center"/>
          </w:tcPr>
          <w:p w14:paraId="7B16515C">
            <w:pPr>
              <w:pStyle w:val="4"/>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384" w:type="dxa"/>
            <w:vAlign w:val="center"/>
          </w:tcPr>
          <w:p w14:paraId="28F9A530">
            <w:pPr>
              <w:pStyle w:val="4"/>
              <w:jc w:val="center"/>
              <w:rPr>
                <w:rFonts w:hint="eastAsia" w:ascii="仿宋" w:hAnsi="仿宋" w:eastAsia="仿宋" w:cs="仿宋"/>
                <w:sz w:val="24"/>
                <w:szCs w:val="24"/>
              </w:rPr>
            </w:pPr>
            <w:r>
              <w:rPr>
                <w:rFonts w:hint="eastAsia" w:ascii="仿宋" w:hAnsi="仿宋" w:eastAsia="仿宋" w:cs="仿宋"/>
                <w:sz w:val="24"/>
                <w:szCs w:val="24"/>
              </w:rPr>
              <w:t>298,000.00</w:t>
            </w:r>
          </w:p>
        </w:tc>
      </w:tr>
    </w:tbl>
    <w:p w14:paraId="409A96E0">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rPr>
        <w:t xml:space="preserve"> </w:t>
      </w:r>
      <w:r>
        <w:rPr>
          <w:rFonts w:hint="eastAsia" w:ascii="仿宋" w:hAnsi="仿宋" w:eastAsia="仿宋" w:cs="仿宋"/>
          <w:sz w:val="24"/>
          <w:szCs w:val="24"/>
        </w:rPr>
        <w:t>本合同包不接受联合体投标</w:t>
      </w:r>
    </w:p>
    <w:p w14:paraId="345B8B55">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合同履行期限：自监理合同签订之日起至工程竣工验收合格及结算审定完结为止</w:t>
      </w:r>
    </w:p>
    <w:p w14:paraId="7AC8E463">
      <w:pPr>
        <w:pStyle w:val="4"/>
        <w:keepNext w:val="0"/>
        <w:keepLines w:val="0"/>
        <w:pageBreakBefore w:val="0"/>
        <w:widowControl/>
        <w:kinsoku/>
        <w:wordWrap/>
        <w:overflowPunct/>
        <w:topLinePunct w:val="0"/>
        <w:autoSpaceDE/>
        <w:autoSpaceDN/>
        <w:bidi w:val="0"/>
        <w:adjustRightInd/>
        <w:snapToGrid/>
        <w:spacing w:line="460" w:lineRule="exact"/>
        <w:textAlignment w:val="auto"/>
        <w:outlineLvl w:val="3"/>
        <w:rPr>
          <w:rFonts w:hint="eastAsia" w:ascii="仿宋" w:hAnsi="仿宋" w:eastAsia="仿宋" w:cs="仿宋"/>
        </w:rPr>
      </w:pPr>
      <w:r>
        <w:rPr>
          <w:rFonts w:hint="eastAsia" w:ascii="仿宋" w:hAnsi="仿宋" w:eastAsia="仿宋" w:cs="仿宋"/>
          <w:b/>
          <w:sz w:val="24"/>
        </w:rPr>
        <w:t>二、申请人的资格要求：</w:t>
      </w:r>
    </w:p>
    <w:p w14:paraId="0AD49267">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1D905504">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3C6DB82E">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合同包1(汉滨区中医医院城东院区综合服务能力提升项目(二期供氧系统及管道铺设、三期门厅及中庭和车库钢结构装修、四期特种装修)监理服务项目)落实政府采购政策需满足的资格要求如下:</w:t>
      </w:r>
    </w:p>
    <w:p w14:paraId="382DEE28">
      <w:pPr>
        <w:pStyle w:val="4"/>
        <w:keepNext w:val="0"/>
        <w:keepLines w:val="0"/>
        <w:pageBreakBefore w:val="0"/>
        <w:widowControl/>
        <w:kinsoku/>
        <w:wordWrap/>
        <w:overflowPunct/>
        <w:topLinePunct w:val="0"/>
        <w:autoSpaceDE/>
        <w:autoSpaceDN/>
        <w:bidi w:val="0"/>
        <w:adjustRightInd/>
        <w:snapToGrid/>
        <w:spacing w:line="460" w:lineRule="exact"/>
        <w:ind w:left="480"/>
        <w:textAlignment w:val="auto"/>
        <w:rPr>
          <w:rFonts w:hint="eastAsia" w:ascii="仿宋" w:hAnsi="仿宋" w:eastAsia="仿宋" w:cs="仿宋"/>
          <w:sz w:val="24"/>
          <w:szCs w:val="24"/>
        </w:rPr>
      </w:pPr>
      <w:r>
        <w:rPr>
          <w:rFonts w:hint="eastAsia" w:ascii="仿宋" w:hAnsi="仿宋" w:eastAsia="仿宋" w:cs="仿宋"/>
          <w:sz w:val="24"/>
          <w:szCs w:val="24"/>
        </w:rPr>
        <w:t>本项目专门面向中小企业，投标企业须提供中小企业声明函。</w:t>
      </w:r>
    </w:p>
    <w:p w14:paraId="5F771D10">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6F9A0230">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合同包1(汉滨区中医医院城东院区综合服务能力提升项目(二期供氧系统及管道铺设、三期门厅及中庭和车库钢结构装修、四期特种装修)监理服务项目)特定资格要求如下:</w:t>
      </w:r>
    </w:p>
    <w:p w14:paraId="0F8330FC">
      <w:pPr>
        <w:pStyle w:val="4"/>
        <w:keepNext w:val="0"/>
        <w:keepLines w:val="0"/>
        <w:pageBreakBefore w:val="0"/>
        <w:widowControl/>
        <w:numPr>
          <w:ilvl w:val="0"/>
          <w:numId w:val="1"/>
        </w:numPr>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具有独立承担民事责任能力的法人、其他组织或自然人，并出具经年检合格的营业执照或事业单位法人证书等国家规定的相关证明，自然人参与的提供其身份证明；</w:t>
      </w:r>
    </w:p>
    <w:p w14:paraId="5F3DFEFD">
      <w:pPr>
        <w:pStyle w:val="4"/>
        <w:keepNext w:val="0"/>
        <w:keepLines w:val="0"/>
        <w:pageBreakBefore w:val="0"/>
        <w:widowControl/>
        <w:numPr>
          <w:ilvl w:val="0"/>
          <w:numId w:val="1"/>
        </w:numPr>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提供法定代表人授权书（附法定代表人身份证复印件）及被授权人身份证（法定代表人直接参加投标的，须出具法人身份证原件，并与营业执照上信息一致）；</w:t>
      </w:r>
    </w:p>
    <w:p w14:paraId="69C44B17">
      <w:pPr>
        <w:pStyle w:val="4"/>
        <w:keepNext w:val="0"/>
        <w:keepLines w:val="0"/>
        <w:pageBreakBefore w:val="0"/>
        <w:widowControl/>
        <w:numPr>
          <w:ilvl w:val="0"/>
          <w:numId w:val="1"/>
        </w:numPr>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申请人须具备建设行政主管部门核发的房屋建筑工程监理乙级及以上资质，并在人员、设备、资金等方面具备相应的监理能力。其中，拟派项目总监理工程师须具备相应专业国家级注册监理工程师执业资格，且未担任其他在建工程项目的总监理工程师，且在本单位注册；</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4）参加政府采购活动前三年内，在经营活动中没有重大违法记录声明；</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5）财务状况报告：提供2023年度或2024年度完整的财务审计报告或基本账户开户银行出具的资信证明（提供基本存款账户证明材料）或财政部门认可的政府采购专业担保机构出具的投标担保；(成立时间至提交投标文件截止时间不足一年的可提供成立后任意时段的财务报表并加盖供应商鲜章即可)；</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6）社会保障资金缴纳证明：提供近一年内至少1个月的社会保障资金缴存单据或社保机构开具的社会保险参保缴费情况证明，单据或证明上应有社保机构或代收机构的印章。依法不需要缴纳社会保障资金的供应商应提供相关文件证明，成立不足3个月的据实提供；</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7）税收缴纳证明：提供近一年内不少于1个月的纳税证明或完税证明（提供增值税、企业所得税至少一种），纳税证明或完税证明上应有代收机构或税务机关的公章或业务专用章(依法免税的供应商应提供相关文件证明)；</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8）供应商须通过“信用中国”网站（www.creditchina.gov.cn）及中国政府采购网(www.ccgp.gov.cn)查询相关主体信用记录，以网页截图（列入失信被执行人、重大税收违法案件当事人名单、政府采购严重违法失信行为记录名单）加盖供应商单位公章为准，如相关失信记录已失效，需提供相关证明资料；</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9）本次招标不接受联合体投标；</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10）本项目专门面向中小企业，投标企业须提供中小企业声明函。</w:t>
      </w:r>
    </w:p>
    <w:p w14:paraId="57F859FE">
      <w:pPr>
        <w:pStyle w:val="4"/>
        <w:keepNext w:val="0"/>
        <w:keepLines w:val="0"/>
        <w:pageBreakBefore w:val="0"/>
        <w:widowControl/>
        <w:kinsoku/>
        <w:wordWrap/>
        <w:overflowPunct/>
        <w:topLinePunct w:val="0"/>
        <w:autoSpaceDE/>
        <w:autoSpaceDN/>
        <w:bidi w:val="0"/>
        <w:adjustRightInd/>
        <w:snapToGrid/>
        <w:spacing w:line="460" w:lineRule="exact"/>
        <w:textAlignment w:val="auto"/>
        <w:outlineLvl w:val="3"/>
        <w:rPr>
          <w:rFonts w:hint="eastAsia" w:ascii="仿宋" w:hAnsi="仿宋" w:eastAsia="仿宋" w:cs="仿宋"/>
        </w:rPr>
      </w:pPr>
      <w:r>
        <w:rPr>
          <w:rFonts w:hint="eastAsia" w:ascii="仿宋" w:hAnsi="仿宋" w:eastAsia="仿宋" w:cs="仿宋"/>
          <w:b/>
          <w:sz w:val="24"/>
        </w:rPr>
        <w:t>三、获取采购文件</w:t>
      </w:r>
    </w:p>
    <w:p w14:paraId="1D65B648">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 2025年11月03日 至 2025年11月07日 ，每天上午 08:00:00 至 12:00:00 ，下午 12:00:00 至 18:00:00 （北京时间）</w:t>
      </w:r>
    </w:p>
    <w:p w14:paraId="15C93A98">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途径：安康市汉滨区汉江大剧院西区三楼307会议室</w:t>
      </w:r>
    </w:p>
    <w:p w14:paraId="097B631E">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方式：现场获取</w:t>
      </w:r>
    </w:p>
    <w:p w14:paraId="086EDD4D">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售价： 0元</w:t>
      </w:r>
    </w:p>
    <w:p w14:paraId="3DAC111A">
      <w:pPr>
        <w:pStyle w:val="4"/>
        <w:keepNext w:val="0"/>
        <w:keepLines w:val="0"/>
        <w:pageBreakBefore w:val="0"/>
        <w:widowControl/>
        <w:kinsoku/>
        <w:wordWrap/>
        <w:overflowPunct/>
        <w:topLinePunct w:val="0"/>
        <w:autoSpaceDE/>
        <w:autoSpaceDN/>
        <w:bidi w:val="0"/>
        <w:adjustRightInd/>
        <w:snapToGrid/>
        <w:spacing w:line="460" w:lineRule="exact"/>
        <w:textAlignment w:val="auto"/>
        <w:outlineLvl w:val="3"/>
        <w:rPr>
          <w:rFonts w:hint="eastAsia" w:ascii="仿宋" w:hAnsi="仿宋" w:eastAsia="仿宋" w:cs="仿宋"/>
        </w:rPr>
      </w:pPr>
      <w:r>
        <w:rPr>
          <w:rFonts w:hint="eastAsia" w:ascii="仿宋" w:hAnsi="仿宋" w:eastAsia="仿宋" w:cs="仿宋"/>
          <w:b/>
          <w:sz w:val="24"/>
        </w:rPr>
        <w:t>四、响应文件提交</w:t>
      </w:r>
    </w:p>
    <w:p w14:paraId="4AA9DFB5">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截止时间： 2025年11月13日 10时00分00秒 （北京时间）</w:t>
      </w:r>
    </w:p>
    <w:p w14:paraId="78DE5705">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w:t>
      </w:r>
      <w:r>
        <w:rPr>
          <w:rFonts w:hint="eastAsia" w:ascii="仿宋" w:hAnsi="仿宋" w:eastAsia="仿宋" w:cs="仿宋"/>
          <w:sz w:val="24"/>
          <w:szCs w:val="24"/>
          <w:lang w:eastAsia="zh-CN"/>
        </w:rPr>
        <w:t>：</w:t>
      </w:r>
      <w:r>
        <w:rPr>
          <w:rFonts w:hint="eastAsia" w:ascii="仿宋" w:hAnsi="仿宋" w:eastAsia="仿宋" w:cs="仿宋"/>
          <w:sz w:val="24"/>
          <w:szCs w:val="24"/>
        </w:rPr>
        <w:t>安康市汉滨区汉江大剧院西区三楼307会议室</w:t>
      </w:r>
    </w:p>
    <w:p w14:paraId="4A492193">
      <w:pPr>
        <w:pStyle w:val="4"/>
        <w:keepNext w:val="0"/>
        <w:keepLines w:val="0"/>
        <w:pageBreakBefore w:val="0"/>
        <w:widowControl/>
        <w:kinsoku/>
        <w:wordWrap/>
        <w:overflowPunct/>
        <w:topLinePunct w:val="0"/>
        <w:autoSpaceDE/>
        <w:autoSpaceDN/>
        <w:bidi w:val="0"/>
        <w:adjustRightInd/>
        <w:snapToGrid/>
        <w:spacing w:line="460" w:lineRule="exact"/>
        <w:textAlignment w:val="auto"/>
        <w:outlineLvl w:val="3"/>
        <w:rPr>
          <w:rFonts w:hint="eastAsia" w:ascii="仿宋" w:hAnsi="仿宋" w:eastAsia="仿宋" w:cs="仿宋"/>
        </w:rPr>
      </w:pPr>
      <w:r>
        <w:rPr>
          <w:rFonts w:hint="eastAsia" w:ascii="仿宋" w:hAnsi="仿宋" w:eastAsia="仿宋" w:cs="仿宋"/>
          <w:b/>
          <w:sz w:val="24"/>
        </w:rPr>
        <w:t>五、开启</w:t>
      </w:r>
    </w:p>
    <w:p w14:paraId="72C6989A">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 2025年11月13日 10时00分00秒 （北京时间）</w:t>
      </w:r>
    </w:p>
    <w:p w14:paraId="1B1EE0B7">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地点：安康市汉滨区汉江大剧院西区三楼307会议室</w:t>
      </w:r>
    </w:p>
    <w:p w14:paraId="0288121E">
      <w:pPr>
        <w:pStyle w:val="4"/>
        <w:keepNext w:val="0"/>
        <w:keepLines w:val="0"/>
        <w:pageBreakBefore w:val="0"/>
        <w:widowControl/>
        <w:kinsoku/>
        <w:wordWrap/>
        <w:overflowPunct/>
        <w:topLinePunct w:val="0"/>
        <w:autoSpaceDE/>
        <w:autoSpaceDN/>
        <w:bidi w:val="0"/>
        <w:adjustRightInd/>
        <w:snapToGrid/>
        <w:spacing w:line="460" w:lineRule="exact"/>
        <w:textAlignment w:val="auto"/>
        <w:outlineLvl w:val="3"/>
        <w:rPr>
          <w:rFonts w:hint="eastAsia" w:ascii="仿宋" w:hAnsi="仿宋" w:eastAsia="仿宋" w:cs="仿宋"/>
        </w:rPr>
      </w:pPr>
      <w:r>
        <w:rPr>
          <w:rFonts w:hint="eastAsia" w:ascii="仿宋" w:hAnsi="仿宋" w:eastAsia="仿宋" w:cs="仿宋"/>
          <w:b/>
          <w:sz w:val="24"/>
        </w:rPr>
        <w:t>六、公告期限</w:t>
      </w:r>
    </w:p>
    <w:p w14:paraId="6A986C1C">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73C7A791">
      <w:pPr>
        <w:pStyle w:val="4"/>
        <w:keepNext w:val="0"/>
        <w:keepLines w:val="0"/>
        <w:pageBreakBefore w:val="0"/>
        <w:widowControl/>
        <w:kinsoku/>
        <w:wordWrap/>
        <w:overflowPunct/>
        <w:topLinePunct w:val="0"/>
        <w:autoSpaceDE/>
        <w:autoSpaceDN/>
        <w:bidi w:val="0"/>
        <w:adjustRightInd/>
        <w:snapToGrid/>
        <w:spacing w:line="460" w:lineRule="exact"/>
        <w:textAlignment w:val="auto"/>
        <w:outlineLvl w:val="3"/>
        <w:rPr>
          <w:rFonts w:hint="eastAsia" w:ascii="仿宋" w:hAnsi="仿宋" w:eastAsia="仿宋" w:cs="仿宋"/>
        </w:rPr>
      </w:pPr>
      <w:r>
        <w:rPr>
          <w:rFonts w:hint="eastAsia" w:ascii="仿宋" w:hAnsi="仿宋" w:eastAsia="仿宋" w:cs="仿宋"/>
          <w:b/>
          <w:sz w:val="24"/>
        </w:rPr>
        <w:t>七、其他补充事宜</w:t>
      </w:r>
    </w:p>
    <w:p w14:paraId="34A9B01F">
      <w:pPr>
        <w:pStyle w:val="4"/>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shd w:val="clear" w:fill="FFFFFF"/>
        </w:rPr>
        <w:t>1.报名须知：</w:t>
      </w:r>
      <w:r>
        <w:rPr>
          <w:rFonts w:hint="eastAsia" w:ascii="仿宋" w:hAnsi="仿宋" w:eastAsia="仿宋" w:cs="仿宋"/>
          <w:sz w:val="24"/>
          <w:szCs w:val="24"/>
        </w:rPr>
        <w:t>投标单位需携带单位介绍信及经办人身份证复印件（加盖鲜章）在报名截止前在</w:t>
      </w:r>
      <w:r>
        <w:rPr>
          <w:rFonts w:hint="eastAsia" w:ascii="仿宋" w:hAnsi="仿宋" w:eastAsia="仿宋" w:cs="仿宋"/>
          <w:sz w:val="24"/>
          <w:szCs w:val="24"/>
          <w:shd w:val="clear" w:fill="FFFFFF"/>
        </w:rPr>
        <w:t>安康市汉滨区汉江大剧院西区三楼307室（陕西方得项目管理有限公司）获取磋商文件</w:t>
      </w:r>
      <w:r>
        <w:rPr>
          <w:rFonts w:hint="eastAsia" w:ascii="仿宋" w:hAnsi="仿宋" w:eastAsia="仿宋" w:cs="仿宋"/>
          <w:sz w:val="24"/>
          <w:szCs w:val="24"/>
        </w:rPr>
        <w:t>。</w:t>
      </w:r>
    </w:p>
    <w:p w14:paraId="214E2D9B">
      <w:pPr>
        <w:pStyle w:val="4"/>
        <w:keepNext w:val="0"/>
        <w:keepLines w:val="0"/>
        <w:pageBreakBefore w:val="0"/>
        <w:widowControl/>
        <w:kinsoku/>
        <w:wordWrap/>
        <w:overflowPunct/>
        <w:topLinePunct w:val="0"/>
        <w:autoSpaceDE/>
        <w:autoSpaceDN/>
        <w:bidi w:val="0"/>
        <w:adjustRightInd/>
        <w:snapToGrid/>
        <w:spacing w:line="460" w:lineRule="exact"/>
        <w:textAlignment w:val="auto"/>
        <w:outlineLvl w:val="3"/>
        <w:rPr>
          <w:rFonts w:hint="eastAsia" w:ascii="仿宋" w:hAnsi="仿宋" w:eastAsia="仿宋" w:cs="仿宋"/>
        </w:rPr>
      </w:pPr>
      <w:r>
        <w:rPr>
          <w:rFonts w:hint="eastAsia" w:ascii="仿宋" w:hAnsi="仿宋" w:eastAsia="仿宋" w:cs="仿宋"/>
          <w:b/>
          <w:sz w:val="24"/>
        </w:rPr>
        <w:t>八、对本次招标提出询问，请按以下方式联系。</w:t>
      </w:r>
    </w:p>
    <w:p w14:paraId="30C91848">
      <w:pPr>
        <w:pStyle w:val="4"/>
        <w:keepNext w:val="0"/>
        <w:keepLines w:val="0"/>
        <w:pageBreakBefore w:val="0"/>
        <w:widowControl/>
        <w:kinsoku/>
        <w:wordWrap/>
        <w:overflowPunct/>
        <w:topLinePunct w:val="0"/>
        <w:autoSpaceDE/>
        <w:autoSpaceDN/>
        <w:bidi w:val="0"/>
        <w:adjustRightInd/>
        <w:snapToGrid/>
        <w:spacing w:line="460" w:lineRule="exact"/>
        <w:textAlignment w:val="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5E3493C1">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名称：汉滨区中医医院</w:t>
      </w:r>
    </w:p>
    <w:p w14:paraId="3BB9344D">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地址：汉滨区新城办果园路10号</w:t>
      </w:r>
    </w:p>
    <w:p w14:paraId="1A73562B">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联系方式：13992589122</w:t>
      </w:r>
    </w:p>
    <w:p w14:paraId="039DB58A">
      <w:pPr>
        <w:pStyle w:val="4"/>
        <w:keepNext w:val="0"/>
        <w:keepLines w:val="0"/>
        <w:pageBreakBefore w:val="0"/>
        <w:widowControl/>
        <w:kinsoku/>
        <w:wordWrap/>
        <w:overflowPunct/>
        <w:topLinePunct w:val="0"/>
        <w:autoSpaceDE/>
        <w:autoSpaceDN/>
        <w:bidi w:val="0"/>
        <w:adjustRightInd/>
        <w:snapToGrid/>
        <w:spacing w:line="460" w:lineRule="exact"/>
        <w:textAlignment w:val="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3015B806">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名称：陕西方得项目管理有限公司</w:t>
      </w:r>
    </w:p>
    <w:p w14:paraId="557DB5ED">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地址：陕西省安康市汉滨区滨江大道汉江大剧院西区三楼</w:t>
      </w:r>
    </w:p>
    <w:p w14:paraId="65A80178">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联系方式：沈川红</w:t>
      </w:r>
    </w:p>
    <w:p w14:paraId="17F08DDD">
      <w:pPr>
        <w:pStyle w:val="4"/>
        <w:keepNext w:val="0"/>
        <w:keepLines w:val="0"/>
        <w:pageBreakBefore w:val="0"/>
        <w:widowControl/>
        <w:kinsoku/>
        <w:wordWrap/>
        <w:overflowPunct/>
        <w:topLinePunct w:val="0"/>
        <w:autoSpaceDE/>
        <w:autoSpaceDN/>
        <w:bidi w:val="0"/>
        <w:adjustRightInd/>
        <w:snapToGrid/>
        <w:spacing w:line="460" w:lineRule="exact"/>
        <w:textAlignment w:val="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75AC885F">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项目联系人：沈川红</w:t>
      </w:r>
    </w:p>
    <w:p w14:paraId="4591AA98">
      <w:pPr>
        <w:pStyle w:val="4"/>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电话：13038911990</w:t>
      </w:r>
    </w:p>
    <w:p w14:paraId="14674A4A">
      <w:pPr>
        <w:pStyle w:val="4"/>
        <w:keepNext w:val="0"/>
        <w:keepLines w:val="0"/>
        <w:pageBreakBefore w:val="0"/>
        <w:widowControl/>
        <w:kinsoku/>
        <w:wordWrap/>
        <w:overflowPunct/>
        <w:topLinePunct w:val="0"/>
        <w:autoSpaceDE/>
        <w:autoSpaceDN/>
        <w:bidi w:val="0"/>
        <w:adjustRightInd/>
        <w:snapToGrid/>
        <w:spacing w:line="460" w:lineRule="exact"/>
        <w:jc w:val="right"/>
        <w:textAlignment w:val="auto"/>
        <w:rPr>
          <w:rFonts w:hint="eastAsia" w:ascii="仿宋" w:hAnsi="仿宋" w:eastAsia="仿宋" w:cs="仿宋"/>
          <w:sz w:val="24"/>
          <w:szCs w:val="24"/>
        </w:rPr>
      </w:pPr>
      <w:r>
        <w:rPr>
          <w:rFonts w:hint="eastAsia" w:ascii="仿宋" w:hAnsi="仿宋" w:eastAsia="仿宋" w:cs="仿宋"/>
          <w:sz w:val="24"/>
          <w:szCs w:val="24"/>
        </w:rPr>
        <w:t>陕西方得项目管理有限公司</w:t>
      </w:r>
    </w:p>
    <w:p w14:paraId="65BD59F8">
      <w:pPr>
        <w:pStyle w:val="4"/>
        <w:jc w:val="right"/>
        <w:rPr>
          <w:rFonts w:hint="eastAsia" w:ascii="仿宋" w:hAnsi="仿宋" w:eastAsia="仿宋" w:cs="仿宋"/>
          <w:sz w:val="24"/>
          <w:szCs w:val="24"/>
        </w:rPr>
      </w:pPr>
      <w:r>
        <w:rPr>
          <w:rFonts w:hint="eastAsia" w:ascii="仿宋" w:hAnsi="仿宋" w:eastAsia="仿宋" w:cs="仿宋"/>
          <w:sz w:val="24"/>
          <w:szCs w:val="24"/>
          <w:lang w:val="en-US" w:eastAsia="zh-CN"/>
        </w:rPr>
        <w:t>2025年10月31 日</w:t>
      </w:r>
      <w:r>
        <w:rPr>
          <w:rFonts w:hint="eastAsia" w:ascii="仿宋" w:hAnsi="仿宋" w:eastAsia="仿宋" w:cs="仿宋"/>
          <w:sz w:val="24"/>
          <w:szCs w:val="24"/>
        </w:rPr>
        <w:br w:type="textWrapping"/>
      </w:r>
    </w:p>
    <w:p w14:paraId="24A7EDC0">
      <w:pPr>
        <w:pStyle w:val="4"/>
        <w:rPr>
          <w:rFonts w:hint="eastAsia" w:ascii="仿宋" w:hAnsi="仿宋" w:eastAsia="仿宋" w:cs="仿宋"/>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75668"/>
    <w:multiLevelType w:val="singleLevel"/>
    <w:tmpl w:val="2A27566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ECC0D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1974</Words>
  <Characters>2180</Characters>
  <Lines>0</Lines>
  <Paragraphs>0</Paragraphs>
  <TotalTime>4</TotalTime>
  <ScaleCrop>false</ScaleCrop>
  <LinksUpToDate>false</LinksUpToDate>
  <CharactersWithSpaces>2206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虹</cp:lastModifiedBy>
  <dcterms:modified xsi:type="dcterms:W3CDTF">2025-10-31T08:49:47Z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eyJoZGlkIjoiNGNmMzNjZWM5OGZmMzZlYTYxZWVhOGU5ZjYyMjkyOTgiLCJ1c2VySWQiOiIyNzI0NDIyMzEifQ==</vt:lpwstr>
  </property>
  <property fmtid="{D5CDD505-2E9C-101B-9397-08002B2CF9AE}" pid="4" name="ICV">
    <vt:lpwstr>848C7D27FC4A4C61AD6136634CBC770A_12</vt:lpwstr>
  </property>
</Properties>
</file>