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06F2">
      <w:pPr>
        <w:pStyle w:val="7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 w14:paraId="1C146F46">
      <w:pPr>
        <w:pStyle w:val="7"/>
        <w:rPr>
          <w:rFonts w:hint="default"/>
        </w:rPr>
      </w:pPr>
      <w:r>
        <w:rPr>
          <w:rFonts w:ascii="仿宋_GB2312" w:hAnsi="仿宋_GB2312" w:eastAsia="仿宋_GB2312" w:cs="仿宋_GB2312"/>
        </w:rPr>
        <w:t>标的名称：</w:t>
      </w:r>
      <w:r>
        <w:rPr>
          <w:rFonts w:ascii="仿宋_GB2312" w:hAnsi="仿宋_GB2312" w:eastAsia="仿宋_GB2312" w:cs="仿宋_GB2312"/>
          <w:lang w:eastAsia="zh-CN"/>
        </w:rPr>
        <w:t>检验分析类设备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75"/>
        <w:gridCol w:w="7478"/>
      </w:tblGrid>
      <w:tr w14:paraId="6DCF9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651" w:type="dxa"/>
          </w:tcPr>
          <w:p w14:paraId="56FD7F7C">
            <w:pPr>
              <w:pStyle w:val="7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序号</w:t>
            </w:r>
          </w:p>
        </w:tc>
        <w:tc>
          <w:tcPr>
            <w:tcW w:w="1128" w:type="dxa"/>
          </w:tcPr>
          <w:p w14:paraId="56109495">
            <w:pPr>
              <w:pStyle w:val="7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参数性质</w:t>
            </w:r>
          </w:p>
        </w:tc>
        <w:tc>
          <w:tcPr>
            <w:tcW w:w="6743" w:type="dxa"/>
          </w:tcPr>
          <w:p w14:paraId="5520FE7B">
            <w:pPr>
              <w:pStyle w:val="7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技术参数与性能指标</w:t>
            </w:r>
          </w:p>
        </w:tc>
      </w:tr>
      <w:tr w14:paraId="57A6C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4F4DB455">
            <w:pPr>
              <w:pStyle w:val="7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1128" w:type="dxa"/>
          </w:tcPr>
          <w:p w14:paraId="730C074E">
            <w:pPr>
              <w:rPr>
                <w:rFonts w:ascii="仿宋" w:hAnsi="仿宋" w:eastAsia="仿宋" w:cs="仿宋"/>
              </w:rPr>
            </w:pPr>
          </w:p>
        </w:tc>
        <w:tc>
          <w:tcPr>
            <w:tcW w:w="6743" w:type="dxa"/>
          </w:tcPr>
          <w:p w14:paraId="2F8120CA">
            <w:pPr>
              <w:pStyle w:val="7"/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FF"/>
                <w:sz w:val="22"/>
                <w:szCs w:val="22"/>
                <w:lang w:eastAsia="zh-CN"/>
              </w:rPr>
              <w:t>一．项目概况</w:t>
            </w:r>
          </w:p>
          <w:p w14:paraId="07D3BCFA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根据医院业务发展需要，采购全自动快速医用PCR分析系统1</w:t>
            </w:r>
            <w:r>
              <w:rPr>
                <w:rFonts w:ascii="仿宋" w:hAnsi="仿宋" w:eastAsia="仿宋" w:cs="仿宋"/>
                <w:color w:val="0000FF"/>
                <w:sz w:val="21"/>
                <w:szCs w:val="21"/>
                <w:lang w:eastAsia="zh-CN"/>
              </w:rPr>
              <w:t>套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，全自动化学发光分析仪1</w:t>
            </w:r>
            <w:r>
              <w:rPr>
                <w:rFonts w:ascii="仿宋" w:hAnsi="仿宋" w:eastAsia="仿宋" w:cs="仿宋"/>
                <w:color w:val="0000FF"/>
                <w:sz w:val="21"/>
                <w:szCs w:val="21"/>
                <w:lang w:eastAsia="zh-CN"/>
              </w:rPr>
              <w:t>套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和阴道分泌物检测仪1</w:t>
            </w:r>
            <w:r>
              <w:rPr>
                <w:rFonts w:ascii="仿宋" w:hAnsi="仿宋" w:eastAsia="仿宋" w:cs="仿宋"/>
                <w:color w:val="0000FF"/>
                <w:sz w:val="21"/>
                <w:szCs w:val="21"/>
                <w:lang w:eastAsia="zh-CN"/>
              </w:rPr>
              <w:t>套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。</w:t>
            </w:r>
          </w:p>
          <w:p w14:paraId="61058342">
            <w:pPr>
              <w:pStyle w:val="7"/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FF"/>
                <w:sz w:val="22"/>
                <w:szCs w:val="22"/>
                <w:lang w:eastAsia="zh-CN"/>
              </w:rPr>
              <w:t>二．采购内容</w:t>
            </w:r>
          </w:p>
          <w:tbl>
            <w:tblPr>
              <w:tblStyle w:val="3"/>
              <w:tblW w:w="7257" w:type="dxa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"/>
              <w:gridCol w:w="1834"/>
              <w:gridCol w:w="926"/>
              <w:gridCol w:w="909"/>
              <w:gridCol w:w="1509"/>
              <w:gridCol w:w="1321"/>
            </w:tblGrid>
            <w:tr w14:paraId="597D953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7" w:hRule="atLeast"/>
              </w:trPr>
              <w:tc>
                <w:tcPr>
                  <w:tcW w:w="758" w:type="dxa"/>
                  <w:vAlign w:val="center"/>
                </w:tcPr>
                <w:p w14:paraId="2B895CE9">
                  <w:pPr>
                    <w:pStyle w:val="7"/>
                    <w:jc w:val="center"/>
                    <w:rPr>
                      <w:rFonts w:hint="default" w:ascii="仿宋" w:hAnsi="仿宋" w:eastAsia="仿宋" w:cs="仿宋"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0000FF"/>
                      <w:sz w:val="21"/>
                      <w:szCs w:val="21"/>
                      <w:lang w:eastAsia="zh-CN"/>
                    </w:rPr>
                    <w:t>序号</w:t>
                  </w:r>
                </w:p>
              </w:tc>
              <w:tc>
                <w:tcPr>
                  <w:tcW w:w="1834" w:type="dxa"/>
                  <w:vAlign w:val="center"/>
                </w:tcPr>
                <w:p w14:paraId="4FBE19A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926" w:type="dxa"/>
                  <w:vAlign w:val="center"/>
                </w:tcPr>
                <w:p w14:paraId="4AEA1E2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909" w:type="dxa"/>
                  <w:vAlign w:val="center"/>
                </w:tcPr>
                <w:p w14:paraId="1294019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1509" w:type="dxa"/>
                  <w:vAlign w:val="center"/>
                </w:tcPr>
                <w:p w14:paraId="530D802D">
                  <w:pPr>
                    <w:pStyle w:val="7"/>
                    <w:jc w:val="center"/>
                    <w:rPr>
                      <w:rFonts w:hint="default" w:ascii="仿宋" w:hAnsi="仿宋" w:eastAsia="仿宋" w:cs="仿宋"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0000FF"/>
                      <w:sz w:val="21"/>
                      <w:szCs w:val="21"/>
                      <w:lang w:eastAsia="zh-CN"/>
                    </w:rPr>
                    <w:t>单价最高限价(万元)</w:t>
                  </w:r>
                </w:p>
              </w:tc>
              <w:tc>
                <w:tcPr>
                  <w:tcW w:w="1321" w:type="dxa"/>
                  <w:vAlign w:val="center"/>
                </w:tcPr>
                <w:p w14:paraId="47FB3063">
                  <w:pPr>
                    <w:jc w:val="center"/>
                    <w:rPr>
                      <w:rFonts w:ascii="仿宋" w:hAnsi="仿宋" w:eastAsia="仿宋" w:cs="仿宋"/>
                      <w:color w:val="0000FF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22"/>
                      <w:szCs w:val="22"/>
                    </w:rPr>
                    <w:t>是否</w:t>
                  </w:r>
                </w:p>
                <w:p w14:paraId="0A7C3157">
                  <w:pPr>
                    <w:pStyle w:val="7"/>
                    <w:jc w:val="center"/>
                    <w:rPr>
                      <w:rFonts w:hint="default" w:ascii="仿宋" w:hAnsi="仿宋" w:eastAsia="仿宋" w:cs="仿宋"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0000FF"/>
                      <w:sz w:val="22"/>
                      <w:szCs w:val="22"/>
                      <w:lang w:eastAsia="zh-CN"/>
                    </w:rPr>
                    <w:t>核心产品</w:t>
                  </w:r>
                </w:p>
              </w:tc>
            </w:tr>
            <w:tr w14:paraId="0678A1A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</w:trPr>
              <w:tc>
                <w:tcPr>
                  <w:tcW w:w="758" w:type="dxa"/>
                  <w:shd w:val="clear" w:color="auto" w:fill="auto"/>
                  <w:vAlign w:val="center"/>
                </w:tcPr>
                <w:p w14:paraId="41D3660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834" w:type="dxa"/>
                  <w:shd w:val="clear" w:color="auto" w:fill="auto"/>
                  <w:vAlign w:val="center"/>
                </w:tcPr>
                <w:p w14:paraId="65FE1A1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全自动快速医用PCR分析系统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603B043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14:paraId="531DD6D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1509" w:type="dxa"/>
                  <w:shd w:val="clear" w:color="auto" w:fill="auto"/>
                  <w:vAlign w:val="center"/>
                </w:tcPr>
                <w:p w14:paraId="3AC7278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1321" w:type="dxa"/>
                  <w:shd w:val="clear" w:color="auto" w:fill="auto"/>
                  <w:vAlign w:val="center"/>
                </w:tcPr>
                <w:p w14:paraId="05436B5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/</w:t>
                  </w:r>
                </w:p>
              </w:tc>
            </w:tr>
            <w:tr w14:paraId="69F1013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758" w:type="dxa"/>
                  <w:vAlign w:val="center"/>
                </w:tcPr>
                <w:p w14:paraId="5CDF138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834" w:type="dxa"/>
                  <w:vAlign w:val="center"/>
                </w:tcPr>
                <w:p w14:paraId="74FC3BC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2"/>
                      <w:szCs w:val="22"/>
                    </w:rPr>
                    <w:t>全自动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化学发光分析仪</w:t>
                  </w:r>
                </w:p>
              </w:tc>
              <w:tc>
                <w:tcPr>
                  <w:tcW w:w="926" w:type="dxa"/>
                  <w:vAlign w:val="center"/>
                </w:tcPr>
                <w:p w14:paraId="0B8DAA5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09" w:type="dxa"/>
                  <w:vAlign w:val="center"/>
                </w:tcPr>
                <w:p w14:paraId="54CD9BA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1509" w:type="dxa"/>
                  <w:vAlign w:val="center"/>
                </w:tcPr>
                <w:p w14:paraId="6ED96F1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1321" w:type="dxa"/>
                  <w:vAlign w:val="center"/>
                </w:tcPr>
                <w:p w14:paraId="2688D21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FF"/>
                      <w:kern w:val="0"/>
                      <w:szCs w:val="21"/>
                    </w:rPr>
                    <w:t>是</w:t>
                  </w:r>
                </w:p>
              </w:tc>
            </w:tr>
            <w:tr w14:paraId="177683B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5" w:hRule="atLeast"/>
              </w:trPr>
              <w:tc>
                <w:tcPr>
                  <w:tcW w:w="758" w:type="dxa"/>
                  <w:vAlign w:val="center"/>
                </w:tcPr>
                <w:p w14:paraId="5DC7952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834" w:type="dxa"/>
                  <w:vAlign w:val="center"/>
                </w:tcPr>
                <w:p w14:paraId="4CB2100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阴道分泌物检测仪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661C9C2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14:paraId="729E667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1509" w:type="dxa"/>
                  <w:vAlign w:val="center"/>
                </w:tcPr>
                <w:p w14:paraId="41CCEFB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1321" w:type="dxa"/>
                  <w:vAlign w:val="center"/>
                </w:tcPr>
                <w:p w14:paraId="6E142FB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FF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Cs w:val="21"/>
                    </w:rPr>
                    <w:t>/</w:t>
                  </w:r>
                </w:p>
              </w:tc>
            </w:tr>
          </w:tbl>
          <w:p w14:paraId="63BFC30C">
            <w:pPr>
              <w:pStyle w:val="7"/>
              <w:spacing w:line="360" w:lineRule="auto"/>
              <w:rPr>
                <w:rFonts w:hint="default" w:ascii="仿宋" w:hAnsi="仿宋" w:eastAsia="仿宋" w:cs="仿宋"/>
                <w:b/>
                <w:bCs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2"/>
                <w:szCs w:val="22"/>
                <w:lang w:val="en-US" w:eastAsia="zh-CN"/>
              </w:rPr>
              <w:t>备注：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供应商报价不允许超过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采购包最高限价</w:t>
            </w:r>
          </w:p>
          <w:p w14:paraId="38A7412B">
            <w:pPr>
              <w:pStyle w:val="7"/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FF"/>
                <w:sz w:val="22"/>
                <w:szCs w:val="22"/>
                <w:lang w:eastAsia="zh-CN"/>
              </w:rPr>
              <w:t>三、技术参数</w:t>
            </w:r>
            <w:bookmarkStart w:id="0" w:name="_GoBack"/>
            <w:bookmarkEnd w:id="0"/>
          </w:p>
          <w:p w14:paraId="037BF1FB">
            <w:pPr>
              <w:pStyle w:val="7"/>
              <w:spacing w:line="360" w:lineRule="auto"/>
              <w:ind w:firstLine="442" w:firstLineChars="200"/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FF"/>
                <w:kern w:val="2"/>
                <w:sz w:val="22"/>
                <w:szCs w:val="22"/>
                <w:lang w:eastAsia="zh-CN"/>
              </w:rPr>
              <w:t>（一）全自动快速医用PCR分析系统</w:t>
            </w:r>
          </w:p>
          <w:p w14:paraId="44FED81D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1.检测原理:实时荧光定量PCR技术，具备熔解曲线分析功能。仪器由多个单模块组成，各模块相互独立。每个单模块检测单元对应单样本位，实现不同样本的随到随检；</w:t>
            </w:r>
          </w:p>
          <w:p w14:paraId="7FB5B7A2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2.超声破壁：配置内置或外置超声破壁系统；</w:t>
            </w:r>
          </w:p>
          <w:p w14:paraId="7952BFA7">
            <w:pPr>
              <w:pStyle w:val="7"/>
              <w:spacing w:line="360" w:lineRule="auto"/>
              <w:ind w:firstLine="48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★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3.检测项目：包含结核分枝杆菌鉴定及利福平耐药检测等；</w:t>
            </w:r>
          </w:p>
          <w:p w14:paraId="768F68F8">
            <w:pPr>
              <w:pStyle w:val="7"/>
              <w:spacing w:line="360" w:lineRule="auto"/>
              <w:ind w:firstLine="48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▲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4.检测试剂：具有配套的结核分枝杆菌鉴定及利福平耐药检测试剂单人份包装，核酸提取、扩增、检测均在同一封闭试剂内完成；</w:t>
            </w:r>
          </w:p>
          <w:p w14:paraId="76BAE34F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5.检测通量：≥8个；</w:t>
            </w:r>
          </w:p>
          <w:p w14:paraId="7AAF3938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6.荧光检测通道：≥4个；</w:t>
            </w:r>
          </w:p>
          <w:p w14:paraId="2F330C5C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7.适用探针/染料：FAM，SYBR Green I、VIC、HEX、TET、JOE、ROX、Texas Red、Cy5等；</w:t>
            </w:r>
          </w:p>
          <w:p w14:paraId="546DF85E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8.温度控制：升温速率≥5.0℃/s；降温速率≥3.5℃/s；温控精度：±0.1℃；</w:t>
            </w:r>
          </w:p>
          <w:p w14:paraId="19DE0AEA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9.软件功能：可对实验数据（包括熔解曲线Tm值/峰高等）进行自动分析，具备结果自动判读功能；负责LIS系统连接；软件终身免费升级；</w:t>
            </w:r>
          </w:p>
          <w:p w14:paraId="76556189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10.配置电脑及激光打印机；</w:t>
            </w:r>
          </w:p>
          <w:p w14:paraId="448BBD41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11、其他要求：结核分枝杆菌鉴定及利福平耐药检测试剂限价：120元/人份，包含所有耗材和校准品、质控品。</w:t>
            </w:r>
          </w:p>
          <w:p w14:paraId="3FE84373">
            <w:pPr>
              <w:pStyle w:val="7"/>
              <w:spacing w:line="360" w:lineRule="auto"/>
              <w:ind w:firstLine="442" w:firstLineChars="200"/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FF"/>
                <w:kern w:val="2"/>
                <w:sz w:val="22"/>
                <w:szCs w:val="22"/>
                <w:lang w:eastAsia="zh-CN"/>
              </w:rPr>
              <w:t>（二）全自动化学发光分析仪：</w:t>
            </w:r>
          </w:p>
          <w:p w14:paraId="4C706EA4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1.具备多检测模块联机功能；</w:t>
            </w:r>
          </w:p>
          <w:p w14:paraId="10515795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2.检测原理:化学发光免疫分析、酶促化学发光免疫分析或电化学发光免疫分析技术；</w:t>
            </w:r>
          </w:p>
          <w:p w14:paraId="1B99A5FB">
            <w:pPr>
              <w:pStyle w:val="7"/>
              <w:spacing w:line="360" w:lineRule="auto"/>
              <w:ind w:firstLine="48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★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3.检测项目：结核感染T细胞或结核分枝杆菌特异性细胞免疫反应检测；</w:t>
            </w:r>
          </w:p>
          <w:p w14:paraId="70814028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4.检测速度：≥180测试/小时；</w:t>
            </w:r>
          </w:p>
          <w:p w14:paraId="298744A8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5.标本位：单模块样本位≥90个；样本可随机连续装载；</w:t>
            </w:r>
          </w:p>
          <w:p w14:paraId="456199C1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6.具备急诊检测功能；</w:t>
            </w:r>
          </w:p>
          <w:p w14:paraId="4C5447D8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7.样本针：可冲洗样本针或一次性TIP头，具备液面探测、压力监测、凝块和气泡检出等功能；</w:t>
            </w:r>
          </w:p>
          <w:p w14:paraId="5855154A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8.试剂储存：带试剂冷藏功能；</w:t>
            </w:r>
          </w:p>
          <w:p w14:paraId="531EA055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9.试剂位：试剂冷藏位≥20个；</w:t>
            </w:r>
          </w:p>
          <w:p w14:paraId="58F9BEA9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10.配置电脑及激光打印机；负责LIS系统连接；软件终身免费升级；</w:t>
            </w:r>
          </w:p>
          <w:p w14:paraId="001434D0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11.其他要求：结核感染T细胞（结核分枝杆菌特异性细胞免疫反应）检测（TB-IGRA）试剂限价：183元/人份，包含所有耗材和校准品、质控品。</w:t>
            </w:r>
          </w:p>
          <w:p w14:paraId="223AB3C1">
            <w:pPr>
              <w:pStyle w:val="7"/>
              <w:spacing w:line="360" w:lineRule="auto"/>
              <w:ind w:firstLine="442" w:firstLineChars="200"/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FF"/>
                <w:kern w:val="2"/>
                <w:sz w:val="22"/>
                <w:szCs w:val="22"/>
                <w:lang w:eastAsia="zh-CN"/>
              </w:rPr>
              <w:t>（三）阴道分泌物分析仪：</w:t>
            </w:r>
          </w:p>
          <w:p w14:paraId="410EC2B0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1.检测模式:全自动形态学镜检和干化学分析一体机；</w:t>
            </w:r>
          </w:p>
          <w:p w14:paraId="6E4FBDAA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2.形态学：采用人工智能深度学习技术，有多层动态扫描功能，高倍镜下拍摄≥3层；支持染色；具备动态图像录播功能；</w:t>
            </w:r>
          </w:p>
          <w:p w14:paraId="042C19E6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3.干化学：试剂卡具有恒温孵育功能，可自动判读结果；</w:t>
            </w:r>
          </w:p>
          <w:p w14:paraId="2AEA38B0">
            <w:pPr>
              <w:pStyle w:val="7"/>
              <w:spacing w:line="360" w:lineRule="auto"/>
              <w:ind w:firstLine="48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▲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4.形态学检测项目：≥8项，可对上皮细胞、线索细胞、小圆上皮细胞、白细胞、红细胞、霉菌、滴虫、杆菌等有形成分进行自动识别；</w:t>
            </w:r>
          </w:p>
          <w:p w14:paraId="768D9140">
            <w:pPr>
              <w:pStyle w:val="7"/>
              <w:spacing w:line="360" w:lineRule="auto"/>
              <w:ind w:firstLine="48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▲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5.干化学检测项目：≥6项，包括SNA、NAG、PIP、LE、H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vertAlign w:val="subscript"/>
                <w:lang w:eastAsia="zh-CN"/>
              </w:rPr>
              <w:t>2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O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vertAlign w:val="subscript"/>
                <w:lang w:eastAsia="zh-CN"/>
              </w:rPr>
              <w:t>2</w:t>
            </w: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浓度及pH等；</w:t>
            </w:r>
          </w:p>
          <w:p w14:paraId="300A31DF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6.测试速度：≥40T/H；</w:t>
            </w:r>
          </w:p>
          <w:p w14:paraId="122807F7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7.上样模式：可适配封闭式样本管上机检测，高浓度样本具有自动稀释功能；一次性上样≥50人份；</w:t>
            </w:r>
          </w:p>
          <w:p w14:paraId="24C63AF1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8.携带污染率：≤0.1%；</w:t>
            </w:r>
          </w:p>
          <w:p w14:paraId="63CFE978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9.重复性：CV%≤5%；</w:t>
            </w:r>
          </w:p>
          <w:p w14:paraId="3A3C8A18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10.软件功能：测试结果保存原始图像，可提供有形成分检测形态学全景图；可进行清洁度判定；可提供形态学+干化学综合报告，报告包含染色图片；负责LIS系统连接；软件终身免费升级；</w:t>
            </w:r>
          </w:p>
          <w:p w14:paraId="3F8A8AF8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11.配置电脑及彩色激光打印机；</w:t>
            </w:r>
          </w:p>
          <w:p w14:paraId="4102142D">
            <w:pPr>
              <w:pStyle w:val="7"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0000FF"/>
                <w:kern w:val="2"/>
                <w:sz w:val="22"/>
                <w:szCs w:val="22"/>
                <w:lang w:eastAsia="zh-CN"/>
              </w:rPr>
              <w:t>12.其他要求：阴道分泌物检测试剂限价：25元/人份，包含所有耗材和校准品、质控品</w:t>
            </w:r>
          </w:p>
          <w:p w14:paraId="07CCD226">
            <w:pPr>
              <w:pStyle w:val="7"/>
              <w:spacing w:line="360" w:lineRule="auto"/>
              <w:ind w:firstLine="442" w:firstLineChars="200"/>
              <w:jc w:val="both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  <w:b/>
                <w:bCs/>
                <w:color w:val="0000FF"/>
                <w:kern w:val="2"/>
                <w:sz w:val="22"/>
                <w:szCs w:val="22"/>
                <w:lang w:eastAsia="zh-CN"/>
              </w:rPr>
              <w:t>备注：带“★”的参数需求为实质性要求，供应商须提供相应的证明材料（投标产品的产品彩页、产品说明书、认证证书、检测/检验报告、官网截图等技术支持性文件材料，提供其中任意一项证明材料即可。）未提供者按无效文件处理。</w:t>
            </w:r>
          </w:p>
        </w:tc>
      </w:tr>
    </w:tbl>
    <w:p w14:paraId="3F3E8F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F4A42"/>
    <w:rsid w:val="0EC2207B"/>
    <w:rsid w:val="185B7540"/>
    <w:rsid w:val="213E2F0F"/>
    <w:rsid w:val="26841133"/>
    <w:rsid w:val="33BC7D4B"/>
    <w:rsid w:val="3E754C90"/>
    <w:rsid w:val="3F81343C"/>
    <w:rsid w:val="44A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paragraph" w:customStyle="1" w:styleId="5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6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2025-10-31T09:16:00Z</dcterms:created>
  <dc:creator>w..</dc:creator>
  <cp:lastModifiedBy>w..</cp:lastModifiedBy>
  <dcterms:modified xsi:type="dcterms:W3CDTF">2025-10-31T09:17:04Z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5CF69E6043D742A8892F8DF6565BFB9B_11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