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C308">
      <w:pPr>
        <w:pStyle w:val="4"/>
        <w:ind w:firstLine="480"/>
      </w:pPr>
      <w:r>
        <w:rPr>
          <w:rFonts w:hint="eastAsia" w:ascii="仿宋_GB2312" w:hAnsi="仿宋_GB2312" w:eastAsia="仿宋_GB2312" w:cs="仿宋_GB2312"/>
          <w:lang w:eastAsia="zh-CN"/>
        </w:rPr>
        <w:t>能通过高温下硅片表面与氧化剂的反应，生长一层二氧化硅膜，包括干氧氧化和水汽氧化，在硅片表面制备氧化层；对硅半导体进行掺杂，通过高温条件，将掺杂材料扩散入硅片，从而改变和控制半导体内杂质的类型、浓度和分布，建立起不同的电特性区域；需满足的要求:两管氧化扩散炉，适用于6英寸硅片，恒温区长度合理，温度控制精度高，炉管间24h稳定性（三区干扰温度波动小），气体自动，气体流量控制精确，自动进出舟，保证每炉硅片数量合理</w:t>
      </w:r>
      <w:r>
        <w:rPr>
          <w:rFonts w:ascii="仿宋_GB2312" w:hAnsi="仿宋_GB2312" w:eastAsia="仿宋_GB2312" w:cs="仿宋_GB2312"/>
        </w:rPr>
        <w:t>。</w:t>
      </w:r>
    </w:p>
    <w:p w14:paraId="0E0BE5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2025-10-17T09:21:40Z</dcterms:created>
  <dc:creator>Administrator</dc:creator>
  <cp:lastModifiedBy>cool~静</cp:lastModifiedBy>
  <dcterms:modified xsi:type="dcterms:W3CDTF">2025-10-17T09:21:57Z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eyJoZGlkIjoiMjYwZDJiNDExMjgxYjA2ZWQ2YWVkN2M0YWJmMzYzMTMiLCJ1c2VySWQiOiI2MDU1NTA0OTQifQ==</vt:lpwstr>
  </property>
  <property fmtid="{D5CDD505-2E9C-101B-9397-08002B2CF9AE}" pid="4" name="ICV">
    <vt:lpwstr>04A86493B6C74D679D87157402938E0D_12</vt:lpwstr>
  </property>
</Properties>
</file>