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09A1B">
      <w:pPr>
        <w:pStyle w:val="4"/>
        <w:spacing w:line="480" w:lineRule="exact"/>
        <w:jc w:val="cente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白河县行政事业单位房地产测绘项目</w:t>
      </w:r>
    </w:p>
    <w:p w14:paraId="5AB0CF83">
      <w:pPr>
        <w:pStyle w:val="4"/>
        <w:spacing w:line="48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sz w:val="30"/>
          <w:szCs w:val="30"/>
        </w:rPr>
        <w:t>竞争性磋商公告</w:t>
      </w:r>
    </w:p>
    <w:p w14:paraId="62CA12BF">
      <w:pPr>
        <w:pStyle w:val="4"/>
        <w:outlineLvl w:val="5"/>
        <w:rPr>
          <w:rFonts w:hint="eastAsia" w:asciiTheme="minorEastAsia" w:hAnsiTheme="minorEastAsia" w:eastAsiaTheme="minorEastAsia" w:cstheme="minorEastAsia"/>
          <w:b/>
          <w:sz w:val="15"/>
        </w:rPr>
      </w:pPr>
      <w:r>
        <w:rPr>
          <w:rFonts w:hint="eastAsia" w:asciiTheme="minorEastAsia" w:hAnsiTheme="minorEastAsia" w:eastAsiaTheme="minorEastAsia" w:cstheme="minorEastAsia"/>
          <w:b/>
          <w:sz w:val="15"/>
        </w:rPr>
        <w:t xml:space="preserve"> 项目概况</w:t>
      </w:r>
    </w:p>
    <w:p w14:paraId="249DBF8A">
      <w:pPr>
        <w:pStyle w:val="4"/>
        <w:ind w:firstLine="400" w:firstLineChars="200"/>
        <w:outlineLvl w:val="5"/>
        <w:rPr>
          <w:rFonts w:hint="eastAsia" w:asciiTheme="minorEastAsia" w:hAnsiTheme="minorEastAsia" w:eastAsiaTheme="minorEastAsia" w:cstheme="minorEastAsia"/>
        </w:rPr>
      </w:pPr>
      <w:r>
        <w:rPr>
          <w:rFonts w:hint="eastAsia" w:asciiTheme="minorEastAsia" w:hAnsiTheme="minorEastAsia" w:eastAsiaTheme="minorEastAsia" w:cstheme="minorEastAsia"/>
        </w:rPr>
        <w:t>白河县行政事业单位房地产测绘项目采购项目的潜在供应商应在全国公共资源交易平台（陕西省·安康市）（网址：http://ak.sxggzyjy.cn/）获取采购文件，并于 2025年11月17日 15时30分 （北京时间）前提交响应文件。</w:t>
      </w:r>
    </w:p>
    <w:p w14:paraId="3EF3DB37">
      <w:pPr>
        <w:pStyle w:val="4"/>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一、项目基本情况</w:t>
      </w:r>
    </w:p>
    <w:p w14:paraId="504F33A5">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项目编号：KHRC-ZB-202505</w:t>
      </w:r>
    </w:p>
    <w:p w14:paraId="658B493E">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项目名称：白河县行政事业单位房地产测绘项目</w:t>
      </w:r>
    </w:p>
    <w:p w14:paraId="334C29FC">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采购方式：竞争性磋商</w:t>
      </w:r>
    </w:p>
    <w:p w14:paraId="256801D6">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预算金额：1,500,000.00元</w:t>
      </w:r>
    </w:p>
    <w:p w14:paraId="583A982F">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采购需求：</w:t>
      </w:r>
    </w:p>
    <w:p w14:paraId="63FCB742">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合同包1(白河县行政事业单位房地产测绘项目):</w:t>
      </w:r>
    </w:p>
    <w:p w14:paraId="550D8901">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合同包预算金额：1,500,000.00元</w:t>
      </w:r>
    </w:p>
    <w:p w14:paraId="0BBCC6C2">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合同包最高限价：1,500,000.00元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1DE904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667A713">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品目号</w:t>
            </w:r>
          </w:p>
        </w:tc>
        <w:tc>
          <w:tcPr>
            <w:tcW w:w="1384" w:type="dxa"/>
          </w:tcPr>
          <w:p w14:paraId="5454BB3F">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品目名称</w:t>
            </w:r>
          </w:p>
        </w:tc>
        <w:tc>
          <w:tcPr>
            <w:tcW w:w="1384" w:type="dxa"/>
          </w:tcPr>
          <w:p w14:paraId="11324160">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采购标的</w:t>
            </w:r>
          </w:p>
        </w:tc>
        <w:tc>
          <w:tcPr>
            <w:tcW w:w="1384" w:type="dxa"/>
          </w:tcPr>
          <w:p w14:paraId="0F43C29B">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数量（单位）</w:t>
            </w:r>
          </w:p>
        </w:tc>
        <w:tc>
          <w:tcPr>
            <w:tcW w:w="1384" w:type="dxa"/>
          </w:tcPr>
          <w:p w14:paraId="787F13E0">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技术规格、参数及要求</w:t>
            </w:r>
          </w:p>
        </w:tc>
        <w:tc>
          <w:tcPr>
            <w:tcW w:w="1384" w:type="dxa"/>
          </w:tcPr>
          <w:p w14:paraId="3532ED65">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品目预算(元)</w:t>
            </w:r>
          </w:p>
        </w:tc>
      </w:tr>
      <w:tr w14:paraId="611F8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B04386A">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1-1</w:t>
            </w:r>
          </w:p>
        </w:tc>
        <w:tc>
          <w:tcPr>
            <w:tcW w:w="1384" w:type="dxa"/>
          </w:tcPr>
          <w:p w14:paraId="2DB03F4D">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测绘服务</w:t>
            </w:r>
          </w:p>
        </w:tc>
        <w:tc>
          <w:tcPr>
            <w:tcW w:w="1384" w:type="dxa"/>
          </w:tcPr>
          <w:p w14:paraId="0B8F03A1">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对全县未办理不动产登记手续的部分行政事业单位房地产进行测绘，按国家、行业及地方现行的有关标准和规走的要求开展工作、出具成果性文件。</w:t>
            </w:r>
          </w:p>
        </w:tc>
        <w:tc>
          <w:tcPr>
            <w:tcW w:w="1384" w:type="dxa"/>
          </w:tcPr>
          <w:p w14:paraId="071637BE">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1(项)</w:t>
            </w:r>
          </w:p>
        </w:tc>
        <w:tc>
          <w:tcPr>
            <w:tcW w:w="1384" w:type="dxa"/>
          </w:tcPr>
          <w:p w14:paraId="3C1DCD7D">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详见采购文件</w:t>
            </w:r>
          </w:p>
        </w:tc>
        <w:tc>
          <w:tcPr>
            <w:tcW w:w="1384" w:type="dxa"/>
          </w:tcPr>
          <w:p w14:paraId="78C8E12A">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1,500,000.00</w:t>
            </w:r>
          </w:p>
        </w:tc>
      </w:tr>
    </w:tbl>
    <w:p w14:paraId="7548B3F0">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本合同包不接受联合体投标</w:t>
      </w:r>
    </w:p>
    <w:p w14:paraId="436DE09F">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合同履行期限：1年</w:t>
      </w:r>
    </w:p>
    <w:p w14:paraId="5D11AE3C">
      <w:pPr>
        <w:pStyle w:val="4"/>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二、申请人的资格要求：</w:t>
      </w:r>
    </w:p>
    <w:p w14:paraId="469A1E30">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1.满足《中华人民共和国政府采购法》第二十二条规定;</w:t>
      </w:r>
    </w:p>
    <w:p w14:paraId="5BA8E0C3">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2.落实政府采购政策需满足的资格要求：</w:t>
      </w:r>
    </w:p>
    <w:p w14:paraId="460B87CB">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合同包1(白河县行政事业单位房地产测绘项目)落实政府采购政策需满足的资格要求如下:</w:t>
      </w:r>
    </w:p>
    <w:p w14:paraId="53603940">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（1）《政府采购促进中小企业发展管理办法》的通知-财库[2020]46号</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（2）《国务院办公厅关于建立政府强制采购节能产品制度的通知》-国办发〔2007〕51号</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（3）《财政部发展改革委生态环境部关于调整优化节能产品、环境标志产品政府采购执行机制的通知》-（财库[2019]9号）</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（4）《关于印发环境标志产品政府采购品目清单的通知》-（财库〔2019〕18号）</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（5）《关于印发节能产品政府采购品目清单的通知》-（财库〔2019〕19号）</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（6）《关于运用政府采购政策支持乡村产业振兴的通知》-（财库〔2021〕19号）</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（7）《关于进一步加大政府采购支持中小企业力度的通知》（财库〔2022〕19号）</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（8）陕西省财政厅关于印发《陕西省中小企业政府采购信用融资办法》-（陕财办采〔2018〕23号）</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（9）《陕西省财政厅关于加快推进我省中小企业政府采购信用融资工作的通知》-（陕财办采〔2020〕15号）</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（10）《关于进一步加强政府绿色采购有关问题的通知》-（陕财办采〔2021〕29号）</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（11）《陕西省财政厅、中国人民银行西安分行关于深入推进政府采购信用融资业务的通知》-（陕财办采〔2023〕5号）</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（12）其他需要落实的政府采购政策。</w:t>
      </w:r>
    </w:p>
    <w:p w14:paraId="69850270">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3.本项目的特定资格要求：</w:t>
      </w:r>
    </w:p>
    <w:p w14:paraId="2A8B57F0">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合同包1(白河县行政事业单位房地产测绘项目)特定资格要求如下:</w:t>
      </w:r>
    </w:p>
    <w:p w14:paraId="71B32EA7">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（1）须具有独立承担民事责任能力的法人、其他组织或自然人，提供年检有效的统一社会信用代码的营业执照或其他合法组织登记证书，自然人参与的提供其身份证明；</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（2）法定代表人直接参加投标的，须出具法定代表人身份证复印件；法定代表人授权代表参加投标的，须出具法定代表人授权委托书及被授权代表身份证复印件；</w:t>
      </w:r>
      <w:r>
        <w:rPr>
          <w:rFonts w:hint="eastAsia" w:asciiTheme="minorEastAsia" w:hAnsiTheme="minorEastAsia" w:eastAsiaTheme="minorEastAsia" w:cstheme="minorEastAsia"/>
        </w:rPr>
        <w:br w:type="textWrapping"/>
      </w:r>
      <w:bookmarkStart w:id="0" w:name="_GoBack"/>
      <w:r>
        <w:rPr>
          <w:rFonts w:hint="eastAsia" w:asciiTheme="minorEastAsia" w:hAnsiTheme="minorEastAsia" w:eastAsiaTheme="minorEastAsia" w:cstheme="minorEastAsia"/>
          <w:b/>
          <w:bCs/>
          <w:color w:val="000000" w:themeColor="text1"/>
          <w14:textFill>
            <w14:solidFill>
              <w14:schemeClr w14:val="tx1"/>
            </w14:solidFill>
          </w14:textFill>
        </w:rPr>
        <w:t>（3）</w:t>
      </w:r>
      <w:r>
        <w:rPr>
          <w:rFonts w:hint="eastAsia" w:asciiTheme="minorEastAsia" w:hAnsiTheme="minorEastAsia" w:cstheme="minorEastAsia"/>
          <w:b/>
          <w:bCs/>
          <w:color w:val="000000" w:themeColor="text1"/>
          <w:lang w:val="en-US" w:eastAsia="zh-CN"/>
          <w14:textFill>
            <w14:solidFill>
              <w14:schemeClr w14:val="tx1"/>
            </w14:solidFill>
          </w14:textFill>
        </w:rPr>
        <w:t>供</w:t>
      </w:r>
      <w:r>
        <w:rPr>
          <w:rFonts w:hint="eastAsia" w:asciiTheme="minorEastAsia" w:hAnsiTheme="minorEastAsia" w:eastAsiaTheme="minorEastAsia" w:cstheme="minorEastAsia"/>
          <w:b/>
          <w:bCs/>
          <w:color w:val="000000" w:themeColor="text1"/>
          <w14:textFill>
            <w14:solidFill>
              <w14:schemeClr w14:val="tx1"/>
            </w14:solidFill>
          </w14:textFill>
        </w:rPr>
        <w:t>应商须具备省级及以上行政主管部门核发的乙级及以上测绘资质证书（专业需包含界线与不动产测绘），并在人员、设备、资金等方面具备相应的测绘能力;</w:t>
      </w:r>
      <w:r>
        <w:rPr>
          <w:rFonts w:hint="eastAsia" w:asciiTheme="minorEastAsia" w:hAnsiTheme="minorEastAsia" w:eastAsiaTheme="minorEastAsia" w:cstheme="minorEastAsia"/>
          <w:color w:val="000000" w:themeColor="text1"/>
          <w14:textFill>
            <w14:solidFill>
              <w14:schemeClr w14:val="tx1"/>
            </w14:solidFill>
          </w14:textFill>
        </w:rPr>
        <w:br w:type="textWrapping"/>
      </w:r>
      <w:bookmarkEnd w:id="0"/>
      <w:r>
        <w:rPr>
          <w:rFonts w:hint="eastAsia" w:asciiTheme="minorEastAsia" w:hAnsiTheme="minorEastAsia" w:eastAsiaTheme="minorEastAsia" w:cstheme="minorEastAsia"/>
        </w:rPr>
        <w:t>（4）具有良好的商业信誉和健全的财务会计管理制度，提供近三年(2022-2024年任意一年度的财务审计报告（成立时间至提交投标文件截止时间不足一年的可提供成立后任意时段的资产负债表即可）；或提供其开标前一个月内基本存款账户开户银行出具的资信证明；</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（5）社会保障资金缴纳证明：提供2025年1月1日至今任意三个月的社会保障资金缴纳证明或社会保险缴纳清单或社会保险缴纳专用收据（依法不需要缴纳社会保障资金或新成立的投标单位应提供相关文件证明）；</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（6）税收缴纳证明：提供2025年1月1日至今任意三个月已缴纳的完税证明（依法免税或新成立的投标单位应提供相关文件证明）；</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7）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（8）参加政府采购活动前三年内，在经营活动中没有重大违法记录的书面声明；</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（9）具有履行合同所必需的设备和专业技术能力的书面声明；</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10）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其他未列明行业；供应商为监狱企业的，应提供监狱企业的证明文件；供应商为残疾人福利性单位的，应提供《残疾人福利性单位声明函》。</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（11）本项目不接受联合体磋商。</w:t>
      </w:r>
    </w:p>
    <w:p w14:paraId="00C7873F">
      <w:pPr>
        <w:pStyle w:val="4"/>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三、获取采购文件</w:t>
      </w:r>
    </w:p>
    <w:p w14:paraId="7AFA1DCF">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时间： 2025年11月04日 至 2025年11月10日 ，每天上午 08:00:00 至 12:00:00 ，下午 14:00:00 至 18:00:00 （北京时间）</w:t>
      </w:r>
    </w:p>
    <w:p w14:paraId="123E9A46">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途径：全国公共资源交易平台（陕西省·安康市）（网址：http://ak.sxggzyjy.cn/）</w:t>
      </w:r>
    </w:p>
    <w:p w14:paraId="0DBDD4C0">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方式：在线获取</w:t>
      </w:r>
    </w:p>
    <w:p w14:paraId="443769D4">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售价： 0元</w:t>
      </w:r>
    </w:p>
    <w:p w14:paraId="5FE26C57">
      <w:pPr>
        <w:pStyle w:val="4"/>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四、响应文件提交</w:t>
      </w:r>
    </w:p>
    <w:p w14:paraId="72CC231C">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截止时间： 2025年11月17日 15时30分00秒 （北京时间）</w:t>
      </w:r>
    </w:p>
    <w:p w14:paraId="4626015C">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地点：全国公共资源交易平台（陕西省·安康市）（网址：http://ak.sxggzyjy.cn/）</w:t>
      </w:r>
    </w:p>
    <w:p w14:paraId="6C45D93A">
      <w:pPr>
        <w:pStyle w:val="4"/>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五、开启</w:t>
      </w:r>
    </w:p>
    <w:p w14:paraId="21BE87CC">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时间： 2025年11月17日 15时30分00秒 （北京时间）</w:t>
      </w:r>
    </w:p>
    <w:p w14:paraId="59CBD1F1">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地点：安康市公共资源交易中心不见面开标大厅</w:t>
      </w:r>
    </w:p>
    <w:p w14:paraId="59E15CA4">
      <w:pPr>
        <w:pStyle w:val="4"/>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六、公告期限</w:t>
      </w:r>
    </w:p>
    <w:p w14:paraId="0E1D2160">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自本公告发布之日起3个工作日。</w:t>
      </w:r>
    </w:p>
    <w:p w14:paraId="4E64CC12">
      <w:pPr>
        <w:pStyle w:val="4"/>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七、其他补充事宜</w:t>
      </w:r>
    </w:p>
    <w:p w14:paraId="2912AF37">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（1）供应商使用捆绑陕西省公共资源交易平台的CA锁登录电子交易平台，通过政府采购系统企业端进入，点击“我要投标”并完善相关投标信息；</w:t>
      </w:r>
    </w:p>
    <w:p w14:paraId="0CE268DE">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（2）供应商须在文件获取截止时间前登录电子交易平台下载磋商文件，否则责任自负；</w:t>
      </w:r>
    </w:p>
    <w:p w14:paraId="7DFA79D9">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（3）本项目采用不见面开标：电子化投标方式投标，相关操作流程详见全国公共资源交易平台（陕西省）网站[服务指南-下载专区]中的《陕西省公共资源交易中心政府采购项目投标指南》；</w:t>
      </w:r>
    </w:p>
    <w:p w14:paraId="0E43CA05">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（4）电子磋商文件技术支持：4009280095、4009980000；</w:t>
      </w:r>
    </w:p>
    <w:p w14:paraId="181C70C1">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（5）未及时下载文件的将会影响后续开评标活动；</w:t>
      </w:r>
    </w:p>
    <w:p w14:paraId="06AEA80C">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（6）请各供应商获取磋商文件后，按照陕西省财政厅《关于政府采购投标人注册登记有关事项的通知》要求，通过陕西省政府采购网注册登记加入陕西省政府采购投标人库。</w:t>
      </w:r>
    </w:p>
    <w:p w14:paraId="2DC4D628">
      <w:pPr>
        <w:pStyle w:val="4"/>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八、对本次招标提出询问，请按以下方式联系。</w:t>
      </w:r>
    </w:p>
    <w:p w14:paraId="7D17FB8D">
      <w:pPr>
        <w:pStyle w:val="4"/>
        <w:outlineLvl w:val="5"/>
        <w:rPr>
          <w:rFonts w:hint="eastAsia" w:asciiTheme="minorEastAsia" w:hAnsiTheme="minorEastAsia" w:eastAsiaTheme="minorEastAsia" w:cstheme="minorEastAsia"/>
        </w:rPr>
      </w:pPr>
      <w:r>
        <w:rPr>
          <w:rFonts w:hint="eastAsia" w:asciiTheme="minorEastAsia" w:hAnsiTheme="minorEastAsia" w:eastAsiaTheme="minorEastAsia" w:cstheme="minorEastAsia"/>
          <w:b/>
          <w:sz w:val="15"/>
        </w:rPr>
        <w:t>1.采购人信息</w:t>
      </w:r>
    </w:p>
    <w:p w14:paraId="5CB34021">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名称：白河县财政局</w:t>
      </w:r>
    </w:p>
    <w:p w14:paraId="43462E41">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地址：白河县城关镇人民路68号</w:t>
      </w:r>
    </w:p>
    <w:p w14:paraId="7030D591">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联系方式：13992550501</w:t>
      </w:r>
    </w:p>
    <w:p w14:paraId="590F5E70">
      <w:pPr>
        <w:pStyle w:val="4"/>
        <w:outlineLvl w:val="5"/>
        <w:rPr>
          <w:rFonts w:hint="eastAsia" w:asciiTheme="minorEastAsia" w:hAnsiTheme="minorEastAsia" w:eastAsiaTheme="minorEastAsia" w:cstheme="minorEastAsia"/>
        </w:rPr>
      </w:pPr>
      <w:r>
        <w:rPr>
          <w:rFonts w:hint="eastAsia" w:asciiTheme="minorEastAsia" w:hAnsiTheme="minorEastAsia" w:eastAsiaTheme="minorEastAsia" w:cstheme="minorEastAsia"/>
          <w:b/>
          <w:sz w:val="15"/>
        </w:rPr>
        <w:t>2.采购代理机构信息</w:t>
      </w:r>
    </w:p>
    <w:p w14:paraId="65D749A7">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名称：陕西坤禾锐创项目管理有限公司</w:t>
      </w:r>
    </w:p>
    <w:p w14:paraId="457D794C">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地址：陕西省安康市汉滨区陕西省安康市汉滨区新城办屈家河社区南环干道8号诚鹏机电城5号楼5层</w:t>
      </w:r>
    </w:p>
    <w:p w14:paraId="55206205">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联系方式：15991196292</w:t>
      </w:r>
    </w:p>
    <w:p w14:paraId="3BA2B961">
      <w:pPr>
        <w:pStyle w:val="4"/>
        <w:outlineLvl w:val="5"/>
        <w:rPr>
          <w:rFonts w:hint="eastAsia" w:asciiTheme="minorEastAsia" w:hAnsiTheme="minorEastAsia" w:eastAsiaTheme="minorEastAsia" w:cstheme="minorEastAsia"/>
        </w:rPr>
      </w:pPr>
      <w:r>
        <w:rPr>
          <w:rFonts w:hint="eastAsia" w:asciiTheme="minorEastAsia" w:hAnsiTheme="minorEastAsia" w:eastAsiaTheme="minorEastAsia" w:cstheme="minorEastAsia"/>
          <w:b/>
          <w:sz w:val="15"/>
        </w:rPr>
        <w:t>3.项目联系方式</w:t>
      </w:r>
    </w:p>
    <w:p w14:paraId="08DFEB65">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项目联系人：吴工</w:t>
      </w:r>
    </w:p>
    <w:p w14:paraId="6A1DCC6C">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电话：13098028319</w:t>
      </w:r>
    </w:p>
    <w:p w14:paraId="3206640F">
      <w:pPr>
        <w:pStyle w:val="4"/>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陕西坤禾锐创项目管理有限公司</w:t>
      </w:r>
    </w:p>
    <w:p w14:paraId="0EA4872F">
      <w:pPr>
        <w:pStyle w:val="4"/>
        <w:jc w:val="right"/>
        <w:rPr>
          <w:rFonts w:hint="eastAsia" w:asciiTheme="minorEastAsia" w:hAnsiTheme="minorEastAsia" w:eastAsiaTheme="minorEastAsia" w:cstheme="minorEastAsia"/>
        </w:rPr>
      </w:pPr>
      <w:r>
        <w:rPr>
          <w:rFonts w:hint="eastAsia" w:asciiTheme="minorEastAsia" w:hAnsiTheme="minorEastAsia" w:cstheme="minorEastAsia"/>
          <w:lang w:val="en-US" w:eastAsia="zh-CN"/>
        </w:rPr>
        <w:t>2025年11月3日</w:t>
      </w:r>
      <w:r>
        <w:rPr>
          <w:rFonts w:hint="eastAsia" w:asciiTheme="minorEastAsia" w:hAnsiTheme="minorEastAsia" w:eastAsiaTheme="minorEastAsia" w:cstheme="minorEastAsia"/>
        </w:rPr>
        <w:br w:type="textWrapping"/>
      </w:r>
    </w:p>
    <w:p w14:paraId="3C1033FA">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5B94A59"/>
    <w:rsid w:val="12744159"/>
    <w:rsid w:val="177F50ED"/>
    <w:rsid w:val="190A1E53"/>
    <w:rsid w:val="242552B4"/>
    <w:rsid w:val="28D948BF"/>
    <w:rsid w:val="39B64A7F"/>
    <w:rsid w:val="3BC27434"/>
    <w:rsid w:val="474A2379"/>
    <w:rsid w:val="5173146A"/>
    <w:rsid w:val="5349426B"/>
    <w:rsid w:val="53B52B8D"/>
    <w:rsid w:val="57323268"/>
    <w:rsid w:val="6429647B"/>
    <w:rsid w:val="664A412A"/>
    <w:rsid w:val="670E33AA"/>
    <w:rsid w:val="68AA7102"/>
    <w:rsid w:val="6A215E34"/>
    <w:rsid w:val="77A86F03"/>
    <w:rsid w:val="77F79321"/>
    <w:rsid w:val="7CE869E2"/>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2516</Words>
  <Characters>2871</Characters>
  <Lines>0</Lines>
  <Paragraphs>0</Paragraphs>
  <TotalTime>3</TotalTime>
  <ScaleCrop>false</ScaleCrop>
  <LinksUpToDate>false</LinksUpToDate>
  <CharactersWithSpaces>2897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小 柒</cp:lastModifiedBy>
  <dcterms:modified xsi:type="dcterms:W3CDTF">2025-11-03T07:01:30Z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eyJoZGlkIjoiN2I0NmU5ZGFmYzQ3OWU0OGZiMDUwNzY0MTNkOThhYWIiLCJ1c2VySWQiOiI0MDIzMzY4NjQifQ==</vt:lpwstr>
  </property>
  <property fmtid="{D5CDD505-2E9C-101B-9397-08002B2CF9AE}" pid="4" name="ICV">
    <vt:lpwstr>E9E7D3D6B5464150951EDEBB7F39EE6F_13</vt:lpwstr>
  </property>
</Properties>
</file>