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A4C1FC">
      <w:pPr>
        <w:keepNext w:val="0"/>
        <w:keepLines w:val="0"/>
        <w:pageBreakBefore w:val="0"/>
        <w:widowControl/>
        <w:kinsoku w:val="0"/>
        <w:wordWrap/>
        <w:overflowPunct/>
        <w:topLinePunct w:val="0"/>
        <w:autoSpaceDE w:val="0"/>
        <w:autoSpaceDN w:val="0"/>
        <w:bidi w:val="0"/>
        <w:adjustRightInd w:val="0"/>
        <w:snapToGrid w:val="0"/>
        <w:spacing w:line="500" w:lineRule="exact"/>
        <w:jc w:val="center"/>
        <w:textAlignment w:val="baseline"/>
        <w:outlineLvl w:val="0"/>
        <w:rPr>
          <w:rFonts w:hint="default" w:ascii="宋体" w:hAnsi="宋体" w:eastAsia="宋体" w:cs="宋体"/>
          <w:b/>
          <w:bCs/>
          <w:color w:val="auto"/>
          <w:sz w:val="36"/>
          <w:szCs w:val="36"/>
          <w:lang w:val="en-US" w:eastAsia="zh-CN"/>
        </w:rPr>
      </w:pPr>
      <w:r>
        <w:rPr>
          <w:rFonts w:hint="eastAsia" w:ascii="宋体" w:hAnsi="宋体" w:cs="宋体"/>
          <w:b/>
          <w:bCs/>
          <w:color w:val="auto"/>
          <w:sz w:val="36"/>
          <w:szCs w:val="36"/>
          <w:lang w:val="en-US" w:eastAsia="zh-CN"/>
        </w:rPr>
        <w:t>采购内容及要求</w:t>
      </w:r>
    </w:p>
    <w:p w14:paraId="13306976">
      <w:pPr>
        <w:keepNext w:val="0"/>
        <w:keepLines w:val="0"/>
        <w:pageBreakBefore w:val="0"/>
        <w:kinsoku/>
        <w:wordWrap/>
        <w:overflowPunct/>
        <w:topLinePunct w:val="0"/>
        <w:autoSpaceDE/>
        <w:autoSpaceDN/>
        <w:bidi w:val="0"/>
        <w:adjustRightInd w:val="0"/>
        <w:snapToGrid w:val="0"/>
        <w:spacing w:line="500" w:lineRule="exact"/>
        <w:ind w:left="0" w:leftChars="0" w:firstLine="422" w:firstLineChars="175"/>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一、项目名称</w:t>
      </w:r>
    </w:p>
    <w:p w14:paraId="1B02C5C1">
      <w:pPr>
        <w:keepNext w:val="0"/>
        <w:keepLines w:val="0"/>
        <w:pageBreakBefore w:val="0"/>
        <w:kinsoku/>
        <w:wordWrap/>
        <w:overflowPunct/>
        <w:topLinePunct w:val="0"/>
        <w:autoSpaceDE/>
        <w:autoSpaceDN/>
        <w:bidi w:val="0"/>
        <w:adjustRightInd w:val="0"/>
        <w:snapToGrid w:val="0"/>
        <w:spacing w:line="500" w:lineRule="exact"/>
        <w:ind w:left="0" w:leftChars="0" w:firstLine="420" w:firstLineChars="175"/>
        <w:textAlignment w:val="auto"/>
        <w:rPr>
          <w:rFonts w:hint="default"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延安市数据局“十五五”数字延安建设规划项目</w:t>
      </w:r>
    </w:p>
    <w:p w14:paraId="1EF7028F">
      <w:pPr>
        <w:keepNext w:val="0"/>
        <w:keepLines w:val="0"/>
        <w:pageBreakBefore w:val="0"/>
        <w:kinsoku/>
        <w:wordWrap/>
        <w:overflowPunct/>
        <w:topLinePunct w:val="0"/>
        <w:autoSpaceDE/>
        <w:autoSpaceDN/>
        <w:bidi w:val="0"/>
        <w:adjustRightInd w:val="0"/>
        <w:snapToGrid w:val="0"/>
        <w:spacing w:line="500" w:lineRule="exact"/>
        <w:ind w:left="0" w:leftChars="0" w:firstLine="422" w:firstLineChars="175"/>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二、项目概况</w:t>
      </w:r>
    </w:p>
    <w:p w14:paraId="5201F647">
      <w:pPr>
        <w:keepNext w:val="0"/>
        <w:keepLines w:val="0"/>
        <w:pageBreakBefore w:val="0"/>
        <w:kinsoku/>
        <w:wordWrap/>
        <w:overflowPunct/>
        <w:topLinePunct w:val="0"/>
        <w:autoSpaceDE/>
        <w:autoSpaceDN/>
        <w:bidi w:val="0"/>
        <w:adjustRightInd w:val="0"/>
        <w:snapToGrid w:val="0"/>
        <w:spacing w:line="500" w:lineRule="exact"/>
        <w:ind w:left="0" w:leftChars="0" w:firstLine="420" w:firstLineChars="175"/>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本项目为全面落实数字中国、数字陕西的决策部署，在做好数字延安发展基础、发展形势研究基础上，提出“十五五”时期数字延安发展的思路、目标、路径以及重点项目等，把数字延安建设作为推动延安市高质量发展的基础性先导性工程，高标准构建符合延安实际的数字经济、数字政府、数字社会发展体系，积极融入数字中国建设总体布局。</w:t>
      </w:r>
    </w:p>
    <w:p w14:paraId="64A10C0B">
      <w:pPr>
        <w:keepNext w:val="0"/>
        <w:keepLines w:val="0"/>
        <w:pageBreakBefore w:val="0"/>
        <w:kinsoku/>
        <w:wordWrap/>
        <w:overflowPunct/>
        <w:topLinePunct w:val="0"/>
        <w:autoSpaceDE/>
        <w:autoSpaceDN/>
        <w:bidi w:val="0"/>
        <w:adjustRightInd w:val="0"/>
        <w:snapToGrid w:val="0"/>
        <w:spacing w:line="500" w:lineRule="exact"/>
        <w:ind w:left="0" w:leftChars="0" w:firstLine="422" w:firstLineChars="175"/>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三、项目目标</w:t>
      </w:r>
    </w:p>
    <w:p w14:paraId="31928F4A">
      <w:pPr>
        <w:keepNext w:val="0"/>
        <w:keepLines w:val="0"/>
        <w:pageBreakBefore w:val="0"/>
        <w:kinsoku/>
        <w:wordWrap/>
        <w:overflowPunct/>
        <w:topLinePunct w:val="0"/>
        <w:autoSpaceDE/>
        <w:autoSpaceDN/>
        <w:bidi w:val="0"/>
        <w:adjustRightInd w:val="0"/>
        <w:snapToGrid w:val="0"/>
        <w:spacing w:line="500" w:lineRule="exact"/>
        <w:ind w:left="0" w:leftChars="0" w:firstLine="420" w:firstLineChars="175"/>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分析数字延安的发展基础、面临的发展形势，谋划和布局数字延安发展总体思路和发展重点，形成《“十五五”数字延安建设规划》，为延安市数字化发展提供规划指引。</w:t>
      </w:r>
    </w:p>
    <w:p w14:paraId="4EAE23BB">
      <w:pPr>
        <w:keepNext w:val="0"/>
        <w:keepLines w:val="0"/>
        <w:pageBreakBefore w:val="0"/>
        <w:kinsoku/>
        <w:wordWrap/>
        <w:overflowPunct/>
        <w:topLinePunct w:val="0"/>
        <w:autoSpaceDE/>
        <w:autoSpaceDN/>
        <w:bidi w:val="0"/>
        <w:adjustRightInd w:val="0"/>
        <w:snapToGrid w:val="0"/>
        <w:spacing w:line="500" w:lineRule="exact"/>
        <w:ind w:left="0" w:leftChars="0" w:firstLine="422" w:firstLineChars="175"/>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四、服务要求</w:t>
      </w:r>
    </w:p>
    <w:p w14:paraId="261CFDDF">
      <w:pPr>
        <w:keepNext w:val="0"/>
        <w:keepLines w:val="0"/>
        <w:pageBreakBefore w:val="0"/>
        <w:kinsoku/>
        <w:wordWrap/>
        <w:overflowPunct/>
        <w:topLinePunct w:val="0"/>
        <w:autoSpaceDE/>
        <w:autoSpaceDN/>
        <w:bidi w:val="0"/>
        <w:adjustRightInd w:val="0"/>
        <w:snapToGrid w:val="0"/>
        <w:spacing w:line="500" w:lineRule="exact"/>
        <w:ind w:left="0" w:leftChars="0" w:firstLine="420" w:firstLineChars="175"/>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（一）形成重点突出、可推进落地的数字延安建设规划，指导“十五五”期间数字延安发展。</w:t>
      </w:r>
    </w:p>
    <w:p w14:paraId="35C6A538">
      <w:pPr>
        <w:keepNext w:val="0"/>
        <w:keepLines w:val="0"/>
        <w:pageBreakBefore w:val="0"/>
        <w:kinsoku/>
        <w:wordWrap/>
        <w:overflowPunct/>
        <w:topLinePunct w:val="0"/>
        <w:autoSpaceDE/>
        <w:autoSpaceDN/>
        <w:bidi w:val="0"/>
        <w:adjustRightInd w:val="0"/>
        <w:snapToGrid w:val="0"/>
        <w:spacing w:line="500" w:lineRule="exact"/>
        <w:ind w:left="0" w:leftChars="0" w:firstLine="420" w:firstLineChars="175"/>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（二）明确数字延安建设的特色、重点和亮点。</w:t>
      </w:r>
    </w:p>
    <w:p w14:paraId="70C6740B">
      <w:pPr>
        <w:keepNext w:val="0"/>
        <w:keepLines w:val="0"/>
        <w:pageBreakBefore w:val="0"/>
        <w:kinsoku/>
        <w:wordWrap/>
        <w:overflowPunct/>
        <w:topLinePunct w:val="0"/>
        <w:autoSpaceDE/>
        <w:autoSpaceDN/>
        <w:bidi w:val="0"/>
        <w:adjustRightInd w:val="0"/>
        <w:snapToGrid w:val="0"/>
        <w:spacing w:line="500" w:lineRule="exact"/>
        <w:ind w:left="0" w:leftChars="0" w:firstLine="420" w:firstLineChars="175"/>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（三）明确重点领域发展任务，形成发展目标、思路、路径。</w:t>
      </w:r>
    </w:p>
    <w:p w14:paraId="5546EE35">
      <w:pPr>
        <w:keepNext w:val="0"/>
        <w:keepLines w:val="0"/>
        <w:pageBreakBefore w:val="0"/>
        <w:kinsoku/>
        <w:wordWrap/>
        <w:overflowPunct/>
        <w:topLinePunct w:val="0"/>
        <w:autoSpaceDE/>
        <w:autoSpaceDN/>
        <w:bidi w:val="0"/>
        <w:adjustRightInd w:val="0"/>
        <w:snapToGrid w:val="0"/>
        <w:spacing w:line="500" w:lineRule="exact"/>
        <w:ind w:left="0" w:leftChars="0" w:firstLine="422" w:firstLineChars="175"/>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五、提交成果</w:t>
      </w:r>
    </w:p>
    <w:p w14:paraId="6C3699B3">
      <w:pPr>
        <w:keepNext w:val="0"/>
        <w:keepLines w:val="0"/>
        <w:pageBreakBefore w:val="0"/>
        <w:kinsoku/>
        <w:wordWrap/>
        <w:overflowPunct/>
        <w:topLinePunct w:val="0"/>
        <w:autoSpaceDE/>
        <w:autoSpaceDN/>
        <w:bidi w:val="0"/>
        <w:adjustRightInd w:val="0"/>
        <w:snapToGrid w:val="0"/>
        <w:spacing w:line="500" w:lineRule="exact"/>
        <w:ind w:left="0" w:leftChars="0" w:firstLine="420" w:firstLineChars="175"/>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编制形成《“十五五”数字延安建设规划（2026-2030年）研究报告》《“十五五”数字延安建设规划》。</w:t>
      </w:r>
    </w:p>
    <w:p w14:paraId="452968AA">
      <w:pPr>
        <w:keepNext w:val="0"/>
        <w:keepLines w:val="0"/>
        <w:pageBreakBefore w:val="0"/>
        <w:kinsoku/>
        <w:wordWrap/>
        <w:overflowPunct/>
        <w:topLinePunct w:val="0"/>
        <w:autoSpaceDE/>
        <w:autoSpaceDN/>
        <w:bidi w:val="0"/>
        <w:adjustRightInd w:val="0"/>
        <w:snapToGrid w:val="0"/>
        <w:spacing w:line="500" w:lineRule="exact"/>
        <w:ind w:left="0" w:leftChars="0" w:firstLine="422" w:firstLineChars="175"/>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六、商务要求</w:t>
      </w:r>
    </w:p>
    <w:p w14:paraId="041A61B9">
      <w:pPr>
        <w:keepNext w:val="0"/>
        <w:keepLines w:val="0"/>
        <w:pageBreakBefore w:val="0"/>
        <w:kinsoku/>
        <w:wordWrap/>
        <w:overflowPunct/>
        <w:topLinePunct w:val="0"/>
        <w:autoSpaceDE/>
        <w:autoSpaceDN/>
        <w:bidi w:val="0"/>
        <w:adjustRightInd w:val="0"/>
        <w:snapToGrid w:val="0"/>
        <w:spacing w:line="500" w:lineRule="exact"/>
        <w:ind w:left="0" w:leftChars="0" w:firstLine="420" w:firstLineChars="175"/>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1、服务时间：合同签订之日起至2026年8月31日。</w:t>
      </w:r>
    </w:p>
    <w:p w14:paraId="49AD0D95">
      <w:pPr>
        <w:keepNext w:val="0"/>
        <w:keepLines w:val="0"/>
        <w:pageBreakBefore w:val="0"/>
        <w:kinsoku/>
        <w:wordWrap/>
        <w:overflowPunct/>
        <w:topLinePunct w:val="0"/>
        <w:autoSpaceDE/>
        <w:autoSpaceDN/>
        <w:bidi w:val="0"/>
        <w:adjustRightInd w:val="0"/>
        <w:snapToGrid w:val="0"/>
        <w:spacing w:line="500" w:lineRule="exact"/>
        <w:ind w:left="0" w:leftChars="0" w:firstLine="420" w:firstLineChars="175"/>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2、服务地点：延安</w:t>
      </w:r>
      <w:r>
        <w:rPr>
          <w:rFonts w:hint="eastAsia" w:ascii="宋体" w:hAnsi="宋体" w:eastAsia="宋体" w:cs="宋体"/>
          <w:b w:val="0"/>
          <w:bCs w:val="0"/>
          <w:color w:val="auto"/>
          <w:sz w:val="24"/>
          <w:szCs w:val="24"/>
        </w:rPr>
        <w:t>市，具体以采购人指定地点为准。</w:t>
      </w:r>
    </w:p>
    <w:p w14:paraId="47B8CEBE">
      <w:pPr>
        <w:keepNext w:val="0"/>
        <w:keepLines w:val="0"/>
        <w:pageBreakBefore w:val="0"/>
        <w:kinsoku/>
        <w:wordWrap/>
        <w:overflowPunct/>
        <w:topLinePunct w:val="0"/>
        <w:autoSpaceDE/>
        <w:autoSpaceDN/>
        <w:bidi w:val="0"/>
        <w:adjustRightInd w:val="0"/>
        <w:snapToGrid w:val="0"/>
        <w:spacing w:line="500" w:lineRule="exact"/>
        <w:ind w:left="0" w:leftChars="0" w:firstLine="420" w:firstLineChars="175"/>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3、具体服务要求：2025年12月底前编制完成《“十五五”数字延安建设规划》初稿，于2026年8月31日前完成专家论证、征求意见等工作。</w:t>
      </w:r>
    </w:p>
    <w:p w14:paraId="79499C05">
      <w:pPr>
        <w:keepNext w:val="0"/>
        <w:keepLines w:val="0"/>
        <w:pageBreakBefore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val="0"/>
          <w:color w:val="auto"/>
          <w:sz w:val="24"/>
          <w:szCs w:val="24"/>
          <w:lang w:val="en-US" w:eastAsia="zh-CN"/>
        </w:rPr>
        <w:t>4、</w:t>
      </w:r>
      <w:r>
        <w:rPr>
          <w:rFonts w:hint="eastAsia" w:ascii="宋体" w:hAnsi="宋体" w:eastAsia="宋体" w:cs="宋体"/>
          <w:b w:val="0"/>
          <w:bCs/>
          <w:sz w:val="24"/>
          <w:szCs w:val="24"/>
        </w:rPr>
        <w:t>质量保证</w:t>
      </w:r>
      <w:r>
        <w:rPr>
          <w:rFonts w:hint="eastAsia" w:ascii="宋体" w:hAnsi="宋体" w:eastAsia="宋体" w:cs="宋体"/>
          <w:b w:val="0"/>
          <w:bCs/>
          <w:color w:val="auto"/>
          <w:sz w:val="24"/>
          <w:szCs w:val="24"/>
          <w:lang w:val="en-US" w:eastAsia="zh-CN"/>
        </w:rPr>
        <w:t>：</w:t>
      </w:r>
    </w:p>
    <w:p w14:paraId="1BF10435">
      <w:pPr>
        <w:keepNext w:val="0"/>
        <w:keepLines w:val="0"/>
        <w:pageBreakBefore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（一）乙方应当保证服务质量完全符合合同规定的要求，并对服务质量负责。</w:t>
      </w:r>
    </w:p>
    <w:p w14:paraId="1F6D1B7A">
      <w:pPr>
        <w:keepNext w:val="0"/>
        <w:keepLines w:val="0"/>
        <w:pageBreakBefore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sz w:val="24"/>
          <w:szCs w:val="24"/>
        </w:rPr>
        <w:t>（二）采购项目执行内容需要调整时，经甲方同意后，可以对相应的内容进行调整，并协商确定价格差额计算方法和负担办法。</w:t>
      </w:r>
    </w:p>
    <w:p w14:paraId="0A260DA2">
      <w:pPr>
        <w:keepNext w:val="0"/>
        <w:keepLines w:val="0"/>
        <w:pageBreakBefore w:val="0"/>
        <w:kinsoku/>
        <w:wordWrap/>
        <w:overflowPunct/>
        <w:topLinePunct w:val="0"/>
        <w:autoSpaceDE/>
        <w:autoSpaceDN/>
        <w:bidi w:val="0"/>
        <w:adjustRightInd w:val="0"/>
        <w:snapToGrid w:val="0"/>
        <w:spacing w:line="500" w:lineRule="exact"/>
        <w:ind w:left="0" w:leftChars="0" w:firstLine="422" w:firstLineChars="175"/>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七、合同价款及付款方式</w:t>
      </w:r>
    </w:p>
    <w:p w14:paraId="3A4786B6">
      <w:pPr>
        <w:keepNext w:val="0"/>
        <w:keepLines w:val="0"/>
        <w:pageBreakBefore w:val="0"/>
        <w:kinsoku/>
        <w:wordWrap/>
        <w:overflowPunct/>
        <w:topLinePunct w:val="0"/>
        <w:autoSpaceDE/>
        <w:autoSpaceDN/>
        <w:bidi w:val="0"/>
        <w:adjustRightInd w:val="0"/>
        <w:snapToGrid w:val="0"/>
        <w:spacing w:line="500" w:lineRule="exact"/>
        <w:ind w:left="0" w:leftChars="0" w:firstLine="420" w:firstLineChars="175"/>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1、合同总价包括：项目实施费及其他费用等从项目实施至验收合格等所有其他有关各项的含税费用。合同总价一次包死，不受市场价格、工作量变化等其它因素的影响。</w:t>
      </w:r>
    </w:p>
    <w:p w14:paraId="4201A7FF">
      <w:pPr>
        <w:keepNext w:val="0"/>
        <w:keepLines w:val="0"/>
        <w:pageBreakBefore w:val="0"/>
        <w:kinsoku/>
        <w:wordWrap/>
        <w:overflowPunct/>
        <w:topLinePunct w:val="0"/>
        <w:autoSpaceDE/>
        <w:autoSpaceDN/>
        <w:bidi w:val="0"/>
        <w:adjustRightInd w:val="0"/>
        <w:snapToGrid w:val="0"/>
        <w:spacing w:line="500" w:lineRule="exact"/>
        <w:ind w:left="0" w:leftChars="0" w:firstLine="420" w:firstLineChars="175"/>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2、支付方式：合同签订后，采购人向成交供应商支付合同金额的60%。项目通过专家评审完成验收后，采购人向成交供应商支付合同金额的40%。</w:t>
      </w:r>
    </w:p>
    <w:p w14:paraId="25B3F2F2">
      <w:pPr>
        <w:keepNext w:val="0"/>
        <w:keepLines w:val="0"/>
        <w:pageBreakBefore w:val="0"/>
        <w:kinsoku/>
        <w:wordWrap/>
        <w:overflowPunct/>
        <w:topLinePunct w:val="0"/>
        <w:autoSpaceDE/>
        <w:autoSpaceDN/>
        <w:bidi w:val="0"/>
        <w:adjustRightInd w:val="0"/>
        <w:snapToGrid w:val="0"/>
        <w:spacing w:line="500" w:lineRule="exact"/>
        <w:ind w:left="0" w:leftChars="0" w:firstLine="420" w:firstLineChars="175"/>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3、结算方式：采购人与成交供应商直接结算。</w:t>
      </w:r>
    </w:p>
    <w:p w14:paraId="12D4D599">
      <w:pPr>
        <w:keepNext w:val="0"/>
        <w:keepLines w:val="0"/>
        <w:pageBreakBefore w:val="0"/>
        <w:kinsoku/>
        <w:wordWrap/>
        <w:overflowPunct/>
        <w:topLinePunct w:val="0"/>
        <w:autoSpaceDE/>
        <w:autoSpaceDN/>
        <w:bidi w:val="0"/>
        <w:adjustRightInd w:val="0"/>
        <w:snapToGrid w:val="0"/>
        <w:spacing w:line="500" w:lineRule="exact"/>
        <w:ind w:left="0" w:leftChars="0" w:firstLine="420" w:firstLineChars="175"/>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4、付款条件：供应商需提供合同总价款的增值税普通发票，作为采购人向供应商支付的凭证。</w:t>
      </w:r>
    </w:p>
    <w:p w14:paraId="61230371">
      <w:pPr>
        <w:keepNext w:val="0"/>
        <w:keepLines w:val="0"/>
        <w:pageBreakBefore w:val="0"/>
        <w:kinsoku/>
        <w:wordWrap/>
        <w:overflowPunct/>
        <w:topLinePunct w:val="0"/>
        <w:autoSpaceDE/>
        <w:autoSpaceDN/>
        <w:bidi w:val="0"/>
        <w:adjustRightInd w:val="0"/>
        <w:snapToGrid w:val="0"/>
        <w:spacing w:line="500" w:lineRule="exact"/>
        <w:ind w:left="0" w:leftChars="0" w:firstLine="422" w:firstLineChars="175"/>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八、项目检验与验收</w:t>
      </w:r>
    </w:p>
    <w:p w14:paraId="208DEAD4">
      <w:pPr>
        <w:keepNext w:val="0"/>
        <w:keepLines w:val="0"/>
        <w:pageBreakBefore w:val="0"/>
        <w:kinsoku/>
        <w:wordWrap/>
        <w:overflowPunct/>
        <w:topLinePunct w:val="0"/>
        <w:autoSpaceDE/>
        <w:autoSpaceDN/>
        <w:bidi w:val="0"/>
        <w:adjustRightInd w:val="0"/>
        <w:snapToGrid w:val="0"/>
        <w:spacing w:line="500" w:lineRule="exact"/>
        <w:ind w:left="0" w:leftChars="0" w:firstLine="420" w:firstLineChars="175"/>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成交供应商向采购人提交项目实施过程中的所有资料。</w:t>
      </w:r>
    </w:p>
    <w:p w14:paraId="2C3E4E72">
      <w:pPr>
        <w:keepNext w:val="0"/>
        <w:keepLines w:val="0"/>
        <w:pageBreakBefore w:val="0"/>
        <w:kinsoku/>
        <w:wordWrap/>
        <w:overflowPunct/>
        <w:topLinePunct w:val="0"/>
        <w:autoSpaceDE/>
        <w:autoSpaceDN/>
        <w:bidi w:val="0"/>
        <w:adjustRightInd w:val="0"/>
        <w:snapToGrid w:val="0"/>
        <w:spacing w:line="500" w:lineRule="exact"/>
        <w:ind w:left="0" w:leftChars="0" w:firstLine="420" w:firstLineChars="175"/>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验收须以合同、竞争性磋商文件及竞争性磋商响应文件、澄清、及国家相应的标准、规范等为依据。</w:t>
      </w:r>
    </w:p>
    <w:p w14:paraId="71BEAF54">
      <w:pPr>
        <w:keepNext w:val="0"/>
        <w:keepLines w:val="0"/>
        <w:pageBreakBefore w:val="0"/>
        <w:kinsoku/>
        <w:wordWrap/>
        <w:overflowPunct/>
        <w:topLinePunct w:val="0"/>
        <w:autoSpaceDE/>
        <w:autoSpaceDN/>
        <w:bidi w:val="0"/>
        <w:adjustRightInd w:val="0"/>
        <w:snapToGrid w:val="0"/>
        <w:spacing w:line="500" w:lineRule="exact"/>
        <w:ind w:left="0" w:leftChars="0" w:firstLine="422" w:firstLineChars="175"/>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九</w:t>
      </w:r>
      <w:r>
        <w:rPr>
          <w:rFonts w:hint="eastAsia" w:ascii="宋体" w:hAnsi="宋体" w:eastAsia="宋体" w:cs="宋体"/>
          <w:b/>
          <w:bCs/>
          <w:color w:val="auto"/>
          <w:sz w:val="24"/>
          <w:szCs w:val="24"/>
        </w:rPr>
        <w:t>、违约条款</w:t>
      </w:r>
    </w:p>
    <w:p w14:paraId="18FA9952">
      <w:pPr>
        <w:keepNext w:val="0"/>
        <w:keepLines w:val="0"/>
        <w:pageBreakBefore w:val="0"/>
        <w:kinsoku/>
        <w:wordWrap/>
        <w:overflowPunct/>
        <w:topLinePunct w:val="0"/>
        <w:autoSpaceDE/>
        <w:autoSpaceDN/>
        <w:bidi w:val="0"/>
        <w:adjustRightInd w:val="0"/>
        <w:snapToGrid w:val="0"/>
        <w:spacing w:line="500" w:lineRule="exact"/>
        <w:ind w:left="0" w:leftChars="0" w:firstLine="420" w:firstLineChars="175"/>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非自然灾害及其他不可抗力原因，成交供应商不按合同规定及响应承诺保质保量完成本项目的，采购人将取消其成交资格，代理服务费将不予退还，须按实际损失金额赔偿，同时采购人将其虚假应标的行为上报财政部门进行处罚。</w:t>
      </w:r>
    </w:p>
    <w:p w14:paraId="09FB0FF1">
      <w:pPr>
        <w:keepNext w:val="0"/>
        <w:keepLines w:val="0"/>
        <w:pageBreakBefore w:val="0"/>
        <w:kinsoku/>
        <w:wordWrap/>
        <w:overflowPunct/>
        <w:topLinePunct w:val="0"/>
        <w:autoSpaceDE/>
        <w:autoSpaceDN/>
        <w:bidi w:val="0"/>
        <w:adjustRightInd w:val="0"/>
        <w:snapToGrid w:val="0"/>
        <w:spacing w:line="500" w:lineRule="exact"/>
        <w:ind w:left="0" w:leftChars="0" w:firstLine="422" w:firstLineChars="175"/>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十</w:t>
      </w:r>
      <w:r>
        <w:rPr>
          <w:rFonts w:hint="eastAsia" w:ascii="宋体" w:hAnsi="宋体" w:eastAsia="宋体" w:cs="宋体"/>
          <w:b/>
          <w:bCs/>
          <w:color w:val="auto"/>
          <w:sz w:val="24"/>
          <w:szCs w:val="24"/>
        </w:rPr>
        <w:t>、其它要求</w:t>
      </w:r>
    </w:p>
    <w:p w14:paraId="7409A9C6">
      <w:pPr>
        <w:keepNext w:val="0"/>
        <w:keepLines w:val="0"/>
        <w:pageBreakBefore w:val="0"/>
        <w:kinsoku/>
        <w:wordWrap/>
        <w:overflowPunct/>
        <w:topLinePunct w:val="0"/>
        <w:autoSpaceDE/>
        <w:autoSpaceDN/>
        <w:bidi w:val="0"/>
        <w:adjustRightInd w:val="0"/>
        <w:snapToGrid w:val="0"/>
        <w:spacing w:line="500" w:lineRule="exact"/>
        <w:ind w:left="0" w:leftChars="0" w:firstLine="420" w:firstLineChars="175"/>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供应商应充分阅读本</w:t>
      </w:r>
      <w:r>
        <w:rPr>
          <w:rFonts w:hint="eastAsia" w:ascii="宋体" w:hAnsi="宋体" w:eastAsia="宋体" w:cs="宋体"/>
          <w:b w:val="0"/>
          <w:bCs w:val="0"/>
          <w:color w:val="auto"/>
          <w:sz w:val="24"/>
          <w:szCs w:val="24"/>
          <w:lang w:eastAsia="zh-CN"/>
        </w:rPr>
        <w:t>采购文件</w:t>
      </w:r>
      <w:r>
        <w:rPr>
          <w:rFonts w:hint="eastAsia" w:ascii="宋体" w:hAnsi="宋体" w:eastAsia="宋体" w:cs="宋体"/>
          <w:b w:val="0"/>
          <w:bCs w:val="0"/>
          <w:color w:val="auto"/>
          <w:sz w:val="24"/>
          <w:szCs w:val="24"/>
        </w:rPr>
        <w:t>，并在响应文件中对</w:t>
      </w:r>
      <w:r>
        <w:rPr>
          <w:rFonts w:hint="eastAsia" w:ascii="宋体" w:hAnsi="宋体" w:eastAsia="宋体" w:cs="宋体"/>
          <w:b w:val="0"/>
          <w:bCs w:val="0"/>
          <w:color w:val="auto"/>
          <w:sz w:val="24"/>
          <w:szCs w:val="24"/>
          <w:lang w:eastAsia="zh-CN"/>
        </w:rPr>
        <w:t>采购文件</w:t>
      </w:r>
      <w:r>
        <w:rPr>
          <w:rFonts w:hint="eastAsia" w:ascii="宋体" w:hAnsi="宋体" w:eastAsia="宋体" w:cs="宋体"/>
          <w:b w:val="0"/>
          <w:bCs w:val="0"/>
          <w:color w:val="auto"/>
          <w:sz w:val="24"/>
          <w:szCs w:val="24"/>
        </w:rPr>
        <w:t>进行响应。</w:t>
      </w:r>
    </w:p>
    <w:p w14:paraId="161977C8">
      <w:pPr>
        <w:keepNext w:val="0"/>
        <w:keepLines w:val="0"/>
        <w:pageBreakBefore w:val="0"/>
        <w:kinsoku/>
        <w:wordWrap/>
        <w:overflowPunct/>
        <w:topLinePunct w:val="0"/>
        <w:autoSpaceDE/>
        <w:autoSpaceDN/>
        <w:bidi w:val="0"/>
        <w:adjustRightInd w:val="0"/>
        <w:snapToGrid w:val="0"/>
        <w:spacing w:line="500" w:lineRule="exact"/>
        <w:ind w:left="0" w:leftChars="0" w:firstLine="420" w:firstLineChars="175"/>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采购人在中华人民共和国境内使用成交供应商提供的服务时免受第三方提出的侵犯指控或起诉。如果第三方提出侵权指控或起诉，与采购人无关，成交供应商须承担由此而引起的一切法律责任和费用，影响采购人名义或本项目的正常实施的，采购人将要求成交供应商赔偿损失。</w:t>
      </w:r>
    </w:p>
    <w:p w14:paraId="75725247">
      <w:pPr>
        <w:keepNext w:val="0"/>
        <w:keepLines w:val="0"/>
        <w:pageBreakBefore w:val="0"/>
        <w:kinsoku/>
        <w:wordWrap/>
        <w:overflowPunct/>
        <w:topLinePunct w:val="0"/>
        <w:autoSpaceDE/>
        <w:autoSpaceDN/>
        <w:bidi w:val="0"/>
        <w:adjustRightInd w:val="0"/>
        <w:snapToGrid w:val="0"/>
        <w:spacing w:line="500" w:lineRule="exact"/>
        <w:ind w:left="0" w:leftChars="0" w:firstLine="420" w:firstLineChars="175"/>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保密条款：成交供应商应履行保密义务，未经采购人书面许可，不得泄露任何技术文件和有关数据。</w:t>
      </w:r>
    </w:p>
    <w:p w14:paraId="15BBE6C5">
      <w:pPr>
        <w:pStyle w:val="6"/>
        <w:keepNext w:val="0"/>
        <w:keepLines w:val="0"/>
        <w:pageBreakBefore w:val="0"/>
        <w:kinsoku/>
        <w:wordWrap/>
        <w:overflowPunct/>
        <w:topLinePunct w:val="0"/>
        <w:autoSpaceDE/>
        <w:autoSpaceDN/>
        <w:bidi w:val="0"/>
        <w:spacing w:line="500" w:lineRule="exact"/>
        <w:ind w:left="0" w:leftChars="0" w:firstLine="482" w:firstLineChars="200"/>
        <w:textAlignment w:val="auto"/>
      </w:pPr>
      <w:bookmarkStart w:id="0" w:name="_Toc32079"/>
      <w:bookmarkStart w:id="1" w:name="_Toc250572271"/>
      <w:bookmarkStart w:id="2" w:name="_Toc235544710"/>
      <w:bookmarkStart w:id="3" w:name="_Toc269407648"/>
      <w:bookmarkStart w:id="4" w:name="_Toc260140527"/>
      <w:bookmarkStart w:id="5" w:name="_Toc238899390"/>
      <w:r>
        <w:rPr>
          <w:rFonts w:hint="eastAsia" w:ascii="宋体" w:hAnsi="宋体" w:eastAsia="宋体" w:cs="宋体"/>
          <w:b/>
          <w:bCs/>
          <w:color w:val="auto"/>
          <w:kern w:val="2"/>
          <w:sz w:val="24"/>
          <w:szCs w:val="24"/>
          <w:lang w:val="en-US" w:eastAsia="zh-CN"/>
        </w:rPr>
        <w:t>注：</w:t>
      </w:r>
      <w:r>
        <w:rPr>
          <w:rFonts w:hint="eastAsia" w:ascii="宋体" w:hAnsi="宋体" w:eastAsia="宋体" w:cs="宋体"/>
          <w:b/>
          <w:bCs/>
          <w:color w:val="auto"/>
          <w:kern w:val="2"/>
          <w:sz w:val="24"/>
          <w:szCs w:val="24"/>
          <w:lang w:eastAsia="zh-CN"/>
        </w:rPr>
        <w:t>项目结束后，需配合采购人完成项目后续相关工作</w:t>
      </w:r>
      <w:bookmarkEnd w:id="0"/>
      <w:bookmarkEnd w:id="1"/>
      <w:bookmarkEnd w:id="2"/>
      <w:bookmarkEnd w:id="3"/>
      <w:bookmarkEnd w:id="4"/>
      <w:bookmarkEnd w:id="5"/>
      <w:bookmarkStart w:id="6" w:name="_GoBack"/>
      <w:bookmarkEnd w:id="6"/>
    </w:p>
    <w:sectPr>
      <w:footerReference r:id="rId3" w:type="default"/>
      <w:pgSz w:w="11906" w:h="16838"/>
      <w:pgMar w:top="1304" w:right="1417" w:bottom="130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26C6D7">
    <w:pPr>
      <w:pStyle w:val="3"/>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CB7C6B6">
                          <w:pPr>
                            <w:pStyle w:val="3"/>
                          </w:pPr>
                          <w:r>
                            <w:fldChar w:fldCharType="begin"/>
                          </w:r>
                          <w:r>
                            <w:instrText xml:space="preserve"> PAGE  \* MERGEFORMAT </w:instrText>
                          </w:r>
                          <w:r>
                            <w:fldChar w:fldCharType="separate"/>
                          </w:r>
                          <w:r>
                            <w:t>50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7CB7C6B6">
                    <w:pPr>
                      <w:pStyle w:val="3"/>
                    </w:pPr>
                    <w:r>
                      <w:fldChar w:fldCharType="begin"/>
                    </w:r>
                    <w:r>
                      <w:instrText xml:space="preserve"> PAGE  \* MERGEFORMAT </w:instrText>
                    </w:r>
                    <w:r>
                      <w:fldChar w:fldCharType="separate"/>
                    </w:r>
                    <w:r>
                      <w:t>50</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9F2CCD"/>
    <w:rsid w:val="27845C79"/>
    <w:rsid w:val="2BC90C1A"/>
    <w:rsid w:val="3B1F2605"/>
    <w:rsid w:val="6E513338"/>
    <w:rsid w:val="768016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uiPriority w:val="0"/>
    <w:rPr>
      <w:sz w:val="24"/>
    </w:rPr>
  </w:style>
  <w:style w:type="paragraph" w:styleId="3">
    <w:name w:val="footer"/>
    <w:basedOn w:val="1"/>
    <w:uiPriority w:val="0"/>
    <w:pPr>
      <w:tabs>
        <w:tab w:val="center" w:pos="4153"/>
        <w:tab w:val="right" w:pos="8306"/>
      </w:tabs>
      <w:snapToGrid w:val="0"/>
      <w:jc w:val="left"/>
    </w:pPr>
    <w:rPr>
      <w:sz w:val="18"/>
    </w:rPr>
  </w:style>
  <w:style w:type="paragraph" w:customStyle="1" w:styleId="6">
    <w:name w:val="null3"/>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1741</Words>
  <Characters>1778</Characters>
  <Lines>0</Lines>
  <Paragraphs>0</Paragraphs>
  <TotalTime>0</TotalTime>
  <ScaleCrop>false</ScaleCrop>
  <LinksUpToDate>false</LinksUpToDate>
  <CharactersWithSpaces>1779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2025-07-29T01:12:00Z</dcterms:created>
  <dc:creator>Administrator</dc:creator>
  <cp:lastModifiedBy>亲</cp:lastModifiedBy>
  <dcterms:modified xsi:type="dcterms:W3CDTF">2025-10-29T06:50:34Z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eyJoZGlkIjoiOTI5MDFlZmZiMTI3ZDUzMjZhZDFkMGE1OTI2YmIzMjYiLCJ1c2VySWQiOiIyOTgxNDk3NDUifQ==</vt:lpwstr>
  </property>
  <property fmtid="{D5CDD505-2E9C-101B-9397-08002B2CF9AE}" pid="4" name="ICV">
    <vt:lpwstr>BEA639CA747B4FF6877BE159D72C8A17_12</vt:lpwstr>
  </property>
</Properties>
</file>