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YC-ZB-20251001</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4BF4E401">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112"/>
          <w:szCs w:val="112"/>
          <w:lang w:eastAsia="zh-CN"/>
        </w:rPr>
      </w:pPr>
      <w:r>
        <w:rPr>
          <w:rFonts w:hint="eastAsia" w:ascii="宋体" w:hAnsi="宋体"/>
          <w:b/>
          <w:caps w:val="0"/>
          <w:color w:val="auto"/>
          <w:spacing w:val="0"/>
          <w:kern w:val="0"/>
          <w:sz w:val="50"/>
          <w:szCs w:val="50"/>
          <w:lang w:eastAsia="zh-CN"/>
        </w:rPr>
        <w:t>2025年滔河镇车坪村四组通组路工程</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635F3EAA">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4694BD8B">
      <w:pPr>
        <w:widowControl w:val="0"/>
        <w:shd w:val="clear"/>
        <w:overflowPunct/>
        <w:topLinePunct w:val="0"/>
        <w:bidi w:val="0"/>
        <w:jc w:val="center"/>
        <w:rPr>
          <w:rFonts w:hint="eastAsia" w:ascii="宋体" w:hAnsi="宋体"/>
          <w:b/>
          <w:caps w:val="0"/>
          <w:color w:val="auto"/>
          <w:spacing w:val="0"/>
          <w:kern w:val="0"/>
          <w:sz w:val="52"/>
          <w:szCs w:val="52"/>
          <w:highlight w:val="none"/>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p>
    <w:p w14:paraId="32F44960">
      <w:pPr>
        <w:pStyle w:val="41"/>
        <w:rPr>
          <w:rFonts w:ascii="宋体"/>
          <w:b/>
          <w:caps w:val="0"/>
          <w:color w:val="auto"/>
          <w:spacing w:val="0"/>
          <w:sz w:val="44"/>
          <w:szCs w:val="44"/>
          <w:highlight w:val="none"/>
        </w:rPr>
      </w:pPr>
    </w:p>
    <w:p w14:paraId="00B2E77B">
      <w:pPr>
        <w:pStyle w:val="42"/>
        <w:rPr>
          <w:rFonts w:ascii="宋体"/>
          <w:b/>
          <w:caps w:val="0"/>
          <w:color w:val="auto"/>
          <w:spacing w:val="0"/>
          <w:sz w:val="44"/>
          <w:szCs w:val="44"/>
          <w:highlight w:val="none"/>
        </w:rPr>
      </w:pPr>
    </w:p>
    <w:p w14:paraId="0601C646"/>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503BA7EC">
      <w:pPr>
        <w:widowControl w:val="0"/>
        <w:shd w:val="clear"/>
        <w:overflowPunct/>
        <w:topLinePunct w:val="0"/>
        <w:bidi w:val="0"/>
        <w:spacing w:line="360" w:lineRule="auto"/>
        <w:ind w:firstLine="1606" w:firstLineChars="500"/>
        <w:rPr>
          <w:rFonts w:hint="default" w:ascii="宋体" w:eastAsia="宋体"/>
          <w:b/>
          <w:caps w:val="0"/>
          <w:color w:val="auto"/>
          <w:spacing w:val="0"/>
          <w:sz w:val="32"/>
          <w:szCs w:val="32"/>
          <w:highlight w:val="none"/>
          <w:lang w:val="en-US"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宋体"/>
          <w:b/>
          <w:caps w:val="0"/>
          <w:color w:val="auto"/>
          <w:spacing w:val="0"/>
          <w:sz w:val="32"/>
          <w:szCs w:val="32"/>
          <w:highlight w:val="none"/>
          <w:lang w:val="en-US" w:eastAsia="zh-CN"/>
        </w:rPr>
        <w:t>岚皋县滔河镇人民政府</w:t>
      </w:r>
    </w:p>
    <w:p w14:paraId="5F446C2F">
      <w:pPr>
        <w:widowControl w:val="0"/>
        <w:shd w:val="clear"/>
        <w:overflowPunct/>
        <w:topLinePunct w:val="0"/>
        <w:bidi w:val="0"/>
        <w:spacing w:line="360" w:lineRule="auto"/>
        <w:ind w:firstLine="1606" w:firstLineChars="5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远创项目管理有限公司</w:t>
      </w:r>
    </w:p>
    <w:p w14:paraId="75A0547B">
      <w:pPr>
        <w:widowControl w:val="0"/>
        <w:shd w:val="clear"/>
        <w:overflowPunct/>
        <w:topLinePunct w:val="0"/>
        <w:bidi w:val="0"/>
        <w:spacing w:line="360" w:lineRule="auto"/>
        <w:ind w:firstLine="1606" w:firstLineChars="5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w:t>
      </w:r>
      <w:r>
        <w:rPr>
          <w:rFonts w:hint="eastAsia" w:ascii="宋体"/>
          <w:b/>
          <w:caps w:val="0"/>
          <w:color w:val="auto"/>
          <w:spacing w:val="0"/>
          <w:sz w:val="32"/>
          <w:szCs w:val="32"/>
          <w:highlight w:val="none"/>
        </w:rPr>
        <w:t>月</w:t>
      </w:r>
    </w:p>
    <w:p w14:paraId="410DFF49">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footerReference r:id="rId3" w:type="default"/>
          <w:pgSz w:w="11906" w:h="16838"/>
          <w:pgMar w:top="1440" w:right="1080" w:bottom="1440" w:left="1080" w:header="851" w:footer="992" w:gutter="0"/>
          <w:pgNumType w:fmt="decimal" w:start="1"/>
          <w:cols w:space="720" w:num="1"/>
          <w:docGrid w:type="lines" w:linePitch="312" w:charSpace="0"/>
        </w:sectPr>
      </w:pPr>
      <w:bookmarkStart w:id="0" w:name="_Toc385234427"/>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470876867"/>
      <w:bookmarkStart w:id="3" w:name="_Toc453917613"/>
      <w:bookmarkStart w:id="4" w:name="_Toc1896"/>
      <w:bookmarkStart w:id="5" w:name="_Toc385234428"/>
      <w:bookmarkStart w:id="6" w:name="_Toc453858057"/>
      <w:bookmarkStart w:id="7" w:name="_Toc326251048"/>
      <w:bookmarkStart w:id="8" w:name="_Toc453917520"/>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091F6B11">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lang w:eastAsia="zh-CN"/>
        </w:rPr>
      </w:pPr>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14:paraId="21CA6F67">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2025年滔河镇车坪村四组通组路工程</w:t>
      </w:r>
    </w:p>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48439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15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项目概况</w:t>
      </w:r>
    </w:p>
    <w:p w14:paraId="11793E4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15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r>
        <w:rPr>
          <w:rFonts w:hint="eastAsia" w:ascii="微软雅黑" w:hAnsi="微软雅黑" w:eastAsia="微软雅黑" w:cs="微软雅黑"/>
          <w:i w:val="0"/>
          <w:iCs w:val="0"/>
          <w:caps w:val="0"/>
          <w:color w:val="auto"/>
          <w:spacing w:val="0"/>
          <w:sz w:val="21"/>
          <w:szCs w:val="21"/>
          <w:shd w:val="clear" w:fill="FFFFFF"/>
        </w:rPr>
        <w:t>采购项目的潜在供应商应在</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fill="FFFFFF"/>
        </w:rPr>
        <w:t>获取采购文件，并于</w:t>
      </w:r>
      <w:r>
        <w:rPr>
          <w:rFonts w:hint="eastAsia" w:ascii="微软雅黑" w:hAnsi="微软雅黑" w:eastAsia="微软雅黑" w:cs="微软雅黑"/>
          <w:i w:val="0"/>
          <w:iCs w:val="0"/>
          <w:caps w:val="0"/>
          <w:color w:val="auto"/>
          <w:spacing w:val="0"/>
          <w:sz w:val="21"/>
          <w:szCs w:val="21"/>
          <w:shd w:val="clear" w:fill="FFFFFF"/>
          <w:lang w:eastAsia="zh-CN"/>
        </w:rPr>
        <w:t>2025年11月03日</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lang w:eastAsia="zh-CN"/>
        </w:rPr>
        <w:t>时00分</w:t>
      </w:r>
      <w:r>
        <w:rPr>
          <w:rFonts w:hint="eastAsia" w:ascii="微软雅黑" w:hAnsi="微软雅黑" w:eastAsia="微软雅黑" w:cs="微软雅黑"/>
          <w:i w:val="0"/>
          <w:iCs w:val="0"/>
          <w:caps w:val="0"/>
          <w:color w:val="auto"/>
          <w:spacing w:val="0"/>
          <w:sz w:val="21"/>
          <w:szCs w:val="21"/>
          <w:shd w:val="clear" w:fill="FFFFFF"/>
        </w:rPr>
        <w:t>（北京时间）前提交响应文件。</w:t>
      </w:r>
    </w:p>
    <w:p w14:paraId="3E973A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一、项目基本情况</w:t>
      </w:r>
    </w:p>
    <w:p w14:paraId="4BB5B6A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项目编号：</w:t>
      </w:r>
      <w:r>
        <w:rPr>
          <w:rFonts w:hint="eastAsia" w:ascii="微软雅黑" w:hAnsi="微软雅黑" w:eastAsia="微软雅黑" w:cs="微软雅黑"/>
          <w:i w:val="0"/>
          <w:iCs w:val="0"/>
          <w:caps w:val="0"/>
          <w:color w:val="auto"/>
          <w:spacing w:val="0"/>
          <w:sz w:val="21"/>
          <w:szCs w:val="21"/>
          <w:shd w:val="clear" w:fill="FFFFFF"/>
          <w:lang w:eastAsia="zh-CN"/>
        </w:rPr>
        <w:t>YC-ZB-20251001</w:t>
      </w:r>
    </w:p>
    <w:p w14:paraId="4361FA4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eastAsia="微软雅黑"/>
          <w:color w:val="auto"/>
          <w:sz w:val="21"/>
          <w:szCs w:val="21"/>
          <w:lang w:eastAsia="zh-CN"/>
        </w:rPr>
      </w:pPr>
      <w:r>
        <w:rPr>
          <w:rFonts w:hint="eastAsia" w:ascii="微软雅黑" w:hAnsi="微软雅黑" w:eastAsia="微软雅黑" w:cs="微软雅黑"/>
          <w:i w:val="0"/>
          <w:iCs w:val="0"/>
          <w:caps w:val="0"/>
          <w:color w:val="auto"/>
          <w:spacing w:val="0"/>
          <w:sz w:val="21"/>
          <w:szCs w:val="21"/>
          <w:shd w:val="clear" w:fill="FFFFFF"/>
        </w:rPr>
        <w:t>项目名称：</w:t>
      </w: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p>
    <w:p w14:paraId="1824CDF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626C62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预算金额：</w:t>
      </w:r>
      <w:r>
        <w:rPr>
          <w:rFonts w:hint="eastAsia" w:ascii="微软雅黑" w:hAnsi="微软雅黑" w:eastAsia="微软雅黑" w:cs="微软雅黑"/>
          <w:i w:val="0"/>
          <w:iCs w:val="0"/>
          <w:caps w:val="0"/>
          <w:color w:val="auto"/>
          <w:spacing w:val="0"/>
          <w:sz w:val="21"/>
          <w:szCs w:val="21"/>
          <w:shd w:val="clear" w:fill="FFFFFF"/>
          <w:lang w:val="en-US" w:eastAsia="zh-CN"/>
        </w:rPr>
        <w:t>431338.22</w:t>
      </w:r>
      <w:r>
        <w:rPr>
          <w:rFonts w:hint="eastAsia" w:ascii="微软雅黑" w:hAnsi="微软雅黑" w:eastAsia="微软雅黑" w:cs="微软雅黑"/>
          <w:i w:val="0"/>
          <w:iCs w:val="0"/>
          <w:caps w:val="0"/>
          <w:color w:val="auto"/>
          <w:spacing w:val="0"/>
          <w:sz w:val="21"/>
          <w:szCs w:val="21"/>
          <w:shd w:val="clear" w:fill="FFFFFF"/>
        </w:rPr>
        <w:t>元</w:t>
      </w:r>
    </w:p>
    <w:p w14:paraId="4174A9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608B38CA">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r>
        <w:rPr>
          <w:rFonts w:hint="eastAsia" w:ascii="微软雅黑" w:hAnsi="微软雅黑" w:eastAsia="微软雅黑" w:cs="微软雅黑"/>
          <w:i w:val="0"/>
          <w:iCs w:val="0"/>
          <w:caps w:val="0"/>
          <w:color w:val="auto"/>
          <w:spacing w:val="0"/>
          <w:sz w:val="21"/>
          <w:szCs w:val="21"/>
          <w:shd w:val="clear" w:fill="FFFFFF"/>
        </w:rPr>
        <w:t>):</w:t>
      </w:r>
    </w:p>
    <w:p w14:paraId="5F0B669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w:t>
      </w:r>
      <w:r>
        <w:rPr>
          <w:rFonts w:hint="eastAsia" w:ascii="微软雅黑" w:hAnsi="微软雅黑" w:eastAsia="微软雅黑" w:cs="微软雅黑"/>
          <w:i w:val="0"/>
          <w:iCs w:val="0"/>
          <w:caps w:val="0"/>
          <w:color w:val="auto"/>
          <w:spacing w:val="0"/>
          <w:sz w:val="21"/>
          <w:szCs w:val="21"/>
          <w:shd w:val="clear" w:fill="FFFFFF"/>
          <w:lang w:eastAsia="zh-CN"/>
        </w:rPr>
        <w:t>431338.22</w:t>
      </w:r>
      <w:r>
        <w:rPr>
          <w:rFonts w:hint="eastAsia" w:ascii="微软雅黑" w:hAnsi="微软雅黑" w:eastAsia="微软雅黑" w:cs="微软雅黑"/>
          <w:i w:val="0"/>
          <w:iCs w:val="0"/>
          <w:caps w:val="0"/>
          <w:color w:val="auto"/>
          <w:spacing w:val="0"/>
          <w:sz w:val="21"/>
          <w:szCs w:val="21"/>
          <w:shd w:val="clear" w:fill="FFFFFF"/>
        </w:rPr>
        <w:t>元</w:t>
      </w:r>
    </w:p>
    <w:p w14:paraId="0A129E3A">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w:t>
      </w:r>
      <w:r>
        <w:rPr>
          <w:rFonts w:hint="eastAsia" w:ascii="微软雅黑" w:hAnsi="微软雅黑" w:eastAsia="微软雅黑" w:cs="微软雅黑"/>
          <w:i w:val="0"/>
          <w:iCs w:val="0"/>
          <w:caps w:val="0"/>
          <w:color w:val="auto"/>
          <w:spacing w:val="0"/>
          <w:sz w:val="21"/>
          <w:szCs w:val="21"/>
          <w:shd w:val="clear" w:fill="FFFFFF"/>
          <w:lang w:eastAsia="zh-CN"/>
        </w:rPr>
        <w:t>431338.22</w:t>
      </w:r>
      <w:r>
        <w:rPr>
          <w:rFonts w:hint="eastAsia" w:ascii="微软雅黑" w:hAnsi="微软雅黑" w:eastAsia="微软雅黑" w:cs="微软雅黑"/>
          <w:i w:val="0"/>
          <w:iCs w:val="0"/>
          <w:caps w:val="0"/>
          <w:color w:val="auto"/>
          <w:spacing w:val="0"/>
          <w:sz w:val="21"/>
          <w:szCs w:val="21"/>
          <w:shd w:val="clear" w:fill="FFFFFF"/>
        </w:rPr>
        <w:t>元</w:t>
      </w:r>
    </w:p>
    <w:tbl>
      <w:tblPr>
        <w:tblStyle w:val="43"/>
        <w:tblW w:w="10527" w:type="dxa"/>
        <w:tblInd w:w="-30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30"/>
        <w:gridCol w:w="1117"/>
        <w:gridCol w:w="3278"/>
        <w:gridCol w:w="1122"/>
        <w:gridCol w:w="1383"/>
        <w:gridCol w:w="1383"/>
        <w:gridCol w:w="1314"/>
      </w:tblGrid>
      <w:tr w14:paraId="0B3C51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1" w:hRule="atLeast"/>
          <w:tblHeader/>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79C19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品目号</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AFD68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品目名称</w:t>
            </w:r>
          </w:p>
        </w:tc>
        <w:tc>
          <w:tcPr>
            <w:tcW w:w="3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E0F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采购标的</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730B9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数量</w:t>
            </w:r>
          </w:p>
          <w:p w14:paraId="75F33EF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（单位）</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6816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技术规格、参数及要求</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4C6D8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品目预算</w:t>
            </w:r>
          </w:p>
          <w:p w14:paraId="6B6EF98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c>
          <w:tcPr>
            <w:tcW w:w="13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AA1E9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最高限价</w:t>
            </w:r>
          </w:p>
          <w:p w14:paraId="0CBFC93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b/>
                <w:bCs/>
                <w:i w:val="0"/>
                <w:iCs w:val="0"/>
                <w:caps w:val="0"/>
                <w:color w:val="auto"/>
                <w:spacing w:val="0"/>
                <w:sz w:val="21"/>
                <w:szCs w:val="21"/>
                <w:shd w:val="clear" w:fill="FFFFFF"/>
                <w:lang w:val="en-US" w:eastAsia="zh-CN"/>
              </w:rPr>
            </w:pPr>
            <w:r>
              <w:rPr>
                <w:rFonts w:hint="eastAsia" w:ascii="微软雅黑" w:hAnsi="微软雅黑" w:eastAsia="微软雅黑" w:cs="微软雅黑"/>
                <w:b/>
                <w:bCs/>
                <w:i w:val="0"/>
                <w:iCs w:val="0"/>
                <w:caps w:val="0"/>
                <w:color w:val="auto"/>
                <w:spacing w:val="0"/>
                <w:sz w:val="21"/>
                <w:szCs w:val="21"/>
                <w:shd w:val="clear" w:fill="FFFFFF"/>
                <w:lang w:val="en-US" w:eastAsia="zh-CN"/>
              </w:rPr>
              <w:t>(元)</w:t>
            </w:r>
          </w:p>
        </w:tc>
      </w:tr>
      <w:tr w14:paraId="2E9BF7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3" w:hRule="atLeast"/>
        </w:trPr>
        <w:tc>
          <w:tcPr>
            <w:tcW w:w="9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14CB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1-1</w:t>
            </w:r>
          </w:p>
        </w:tc>
        <w:tc>
          <w:tcPr>
            <w:tcW w:w="11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371F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公路</w:t>
            </w:r>
            <w:r>
              <w:rPr>
                <w:rFonts w:hint="eastAsia" w:ascii="微软雅黑" w:hAnsi="微软雅黑" w:eastAsia="微软雅黑" w:cs="微软雅黑"/>
                <w:i w:val="0"/>
                <w:iCs w:val="0"/>
                <w:caps w:val="0"/>
                <w:color w:val="auto"/>
                <w:spacing w:val="0"/>
                <w:sz w:val="21"/>
                <w:szCs w:val="21"/>
                <w:shd w:val="clear" w:fill="FFFFFF"/>
                <w:lang w:eastAsia="zh-CN"/>
              </w:rPr>
              <w:t>工程</w:t>
            </w:r>
          </w:p>
        </w:tc>
        <w:tc>
          <w:tcPr>
            <w:tcW w:w="32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AE4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p>
        </w:tc>
        <w:tc>
          <w:tcPr>
            <w:tcW w:w="11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021B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1(项)</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3930D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详见采购文件</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744C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431338.22</w:t>
            </w:r>
          </w:p>
        </w:tc>
        <w:tc>
          <w:tcPr>
            <w:tcW w:w="13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3A25C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right="0"/>
              <w:jc w:val="center"/>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431338.22</w:t>
            </w:r>
          </w:p>
        </w:tc>
      </w:tr>
    </w:tbl>
    <w:p w14:paraId="17C1E4A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4CD3209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63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w:t>
      </w:r>
      <w:r>
        <w:rPr>
          <w:rFonts w:hint="eastAsia" w:ascii="微软雅黑" w:hAnsi="微软雅黑" w:eastAsia="微软雅黑" w:cs="微软雅黑"/>
          <w:i w:val="0"/>
          <w:iCs w:val="0"/>
          <w:caps w:val="0"/>
          <w:color w:val="auto"/>
          <w:spacing w:val="0"/>
          <w:sz w:val="21"/>
          <w:szCs w:val="21"/>
          <w:shd w:val="clear" w:fill="FFFFFF"/>
          <w:lang w:val="en-US" w:eastAsia="zh-CN"/>
        </w:rPr>
        <w:t>90日历天</w:t>
      </w:r>
    </w:p>
    <w:p w14:paraId="63C6AA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二、申请人的资格要求：</w:t>
      </w:r>
    </w:p>
    <w:p w14:paraId="3862A89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42EC74C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75C6C8E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r>
        <w:rPr>
          <w:rFonts w:hint="eastAsia" w:ascii="微软雅黑" w:hAnsi="微软雅黑" w:eastAsia="微软雅黑" w:cs="微软雅黑"/>
          <w:i w:val="0"/>
          <w:iCs w:val="0"/>
          <w:caps w:val="0"/>
          <w:color w:val="auto"/>
          <w:spacing w:val="0"/>
          <w:sz w:val="21"/>
          <w:szCs w:val="21"/>
          <w:shd w:val="clear" w:fill="FFFFFF"/>
        </w:rPr>
        <w:t>)落实政府采购政策需满足的资格要求如下:</w:t>
      </w:r>
    </w:p>
    <w:p w14:paraId="01D7626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3468A24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0A3B432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7E9B72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13A260E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545D539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10EFC5D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43CB484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761A00B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25A5753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5E10DD9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w:t>
      </w:r>
      <w:r>
        <w:rPr>
          <w:rFonts w:hint="eastAsia" w:ascii="微软雅黑" w:hAnsi="微软雅黑" w:eastAsia="微软雅黑" w:cs="微软雅黑"/>
          <w:i w:val="0"/>
          <w:iCs w:val="0"/>
          <w:caps w:val="0"/>
          <w:color w:val="auto"/>
          <w:spacing w:val="0"/>
          <w:sz w:val="21"/>
          <w:szCs w:val="21"/>
          <w:shd w:val="clear" w:fill="FFFFFF"/>
          <w:lang w:eastAsia="zh-CN"/>
        </w:rPr>
        <w:t>2025年滔河镇车坪村四组通组路工程</w:t>
      </w:r>
      <w:r>
        <w:rPr>
          <w:rFonts w:hint="eastAsia" w:ascii="微软雅黑" w:hAnsi="微软雅黑" w:eastAsia="微软雅黑" w:cs="微软雅黑"/>
          <w:i w:val="0"/>
          <w:iCs w:val="0"/>
          <w:caps w:val="0"/>
          <w:color w:val="auto"/>
          <w:spacing w:val="0"/>
          <w:sz w:val="21"/>
          <w:szCs w:val="21"/>
          <w:shd w:val="clear" w:fill="FFFFFF"/>
        </w:rPr>
        <w:t>)特定资格要求如下:</w:t>
      </w:r>
    </w:p>
    <w:p w14:paraId="21C9013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4EAF826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（2）</w:t>
      </w:r>
      <w:r>
        <w:rPr>
          <w:rFonts w:hint="eastAsia" w:ascii="微软雅黑" w:hAnsi="微软雅黑" w:eastAsia="微软雅黑" w:cs="微软雅黑"/>
          <w:i w:val="0"/>
          <w:iCs w:val="0"/>
          <w:caps w:val="0"/>
          <w:color w:val="auto"/>
          <w:spacing w:val="0"/>
          <w:sz w:val="21"/>
          <w:szCs w:val="21"/>
          <w:shd w:val="clear" w:fill="FFFFFF"/>
          <w:lang w:eastAsia="zh-CN"/>
        </w:rPr>
        <w:t>供应商须具备公路工程施工总承包三级（含三级）及以上资质</w:t>
      </w:r>
      <w:r>
        <w:rPr>
          <w:rFonts w:hint="eastAsia" w:ascii="微软雅黑" w:hAnsi="微软雅黑" w:eastAsia="微软雅黑" w:cs="微软雅黑"/>
          <w:i w:val="0"/>
          <w:iCs w:val="0"/>
          <w:caps w:val="0"/>
          <w:color w:val="auto"/>
          <w:spacing w:val="0"/>
          <w:sz w:val="21"/>
          <w:szCs w:val="21"/>
          <w:shd w:val="clear" w:fill="FFFFFF"/>
        </w:rPr>
        <w:t>，并具有相应的安全生产许可证，</w:t>
      </w:r>
      <w:r>
        <w:rPr>
          <w:rFonts w:hint="eastAsia" w:ascii="微软雅黑" w:hAnsi="微软雅黑" w:eastAsia="微软雅黑" w:cs="微软雅黑"/>
          <w:i w:val="0"/>
          <w:iCs w:val="0"/>
          <w:caps w:val="0"/>
          <w:color w:val="auto"/>
          <w:spacing w:val="0"/>
          <w:sz w:val="21"/>
          <w:szCs w:val="21"/>
          <w:shd w:val="clear" w:fill="FFFFFF"/>
          <w:lang w:eastAsia="zh-CN"/>
        </w:rPr>
        <w:t>申请人拟派项目经理须具备公路工程专业二级及以上注册建造师执业资格</w:t>
      </w:r>
      <w:r>
        <w:rPr>
          <w:rFonts w:hint="eastAsia" w:ascii="微软雅黑" w:hAnsi="微软雅黑" w:eastAsia="微软雅黑" w:cs="微软雅黑"/>
          <w:i w:val="0"/>
          <w:iCs w:val="0"/>
          <w:caps w:val="0"/>
          <w:color w:val="auto"/>
          <w:spacing w:val="0"/>
          <w:sz w:val="21"/>
          <w:szCs w:val="21"/>
          <w:shd w:val="clear" w:fill="FFFFFF"/>
        </w:rPr>
        <w:t>，并具备相应有效的安全生产考核合格证书，且应提供项目经理无在建工程承诺书；</w:t>
      </w:r>
    </w:p>
    <w:p w14:paraId="620F64B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1587040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2EE1956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DCC89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（6）财务状况报告：</w:t>
      </w:r>
      <w:r>
        <w:rPr>
          <w:rFonts w:hint="eastAsia" w:ascii="微软雅黑" w:hAnsi="微软雅黑" w:eastAsia="微软雅黑" w:cs="微软雅黑"/>
          <w:i w:val="0"/>
          <w:iCs w:val="0"/>
          <w:caps w:val="0"/>
          <w:color w:val="auto"/>
          <w:spacing w:val="0"/>
          <w:sz w:val="21"/>
          <w:szCs w:val="21"/>
          <w:shd w:val="clear" w:fill="FFFFFF"/>
          <w:lang w:eastAsia="zh-CN"/>
        </w:rPr>
        <w:t>提供经审计的2024年度财务审计报告</w:t>
      </w:r>
      <w:r>
        <w:rPr>
          <w:rFonts w:hint="eastAsia" w:ascii="微软雅黑" w:hAnsi="微软雅黑" w:eastAsia="微软雅黑" w:cs="微软雅黑"/>
          <w:i w:val="0"/>
          <w:iCs w:val="0"/>
          <w:caps w:val="0"/>
          <w:color w:val="auto"/>
          <w:spacing w:val="0"/>
          <w:sz w:val="21"/>
          <w:szCs w:val="21"/>
          <w:shd w:val="clear" w:fill="FFFFFF"/>
        </w:rPr>
        <w:t>（成立时间至首次递交响应文件截止时间不足1年的，可提供成立后任意时段的资产负债表）或银行出具的资信证明；</w:t>
      </w:r>
    </w:p>
    <w:p w14:paraId="26EA74C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rPr>
        <w:t>（7）社会保障资金缴纳证明：</w:t>
      </w:r>
      <w:r>
        <w:rPr>
          <w:rFonts w:hint="eastAsia" w:ascii="微软雅黑" w:hAnsi="微软雅黑" w:eastAsia="微软雅黑" w:cs="微软雅黑"/>
          <w:i w:val="0"/>
          <w:iCs w:val="0"/>
          <w:caps w:val="0"/>
          <w:color w:val="auto"/>
          <w:spacing w:val="0"/>
          <w:sz w:val="21"/>
          <w:szCs w:val="21"/>
          <w:shd w:val="clear" w:fill="FFFFFF"/>
          <w:lang w:eastAsia="zh-CN"/>
        </w:rPr>
        <w:t>自2024年10月01日以来</w:t>
      </w:r>
      <w:r>
        <w:rPr>
          <w:rFonts w:hint="eastAsia" w:ascii="微软雅黑" w:hAnsi="微软雅黑" w:eastAsia="微软雅黑" w:cs="微软雅黑"/>
          <w:i w:val="0"/>
          <w:iCs w:val="0"/>
          <w:caps w:val="0"/>
          <w:color w:val="auto"/>
          <w:spacing w:val="0"/>
          <w:sz w:val="21"/>
          <w:szCs w:val="21"/>
          <w:shd w:val="clear" w:fill="FFFFFF"/>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58FB7C4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w:t>
      </w:r>
      <w:r>
        <w:rPr>
          <w:rFonts w:hint="eastAsia" w:ascii="微软雅黑" w:hAnsi="微软雅黑" w:eastAsia="微软雅黑" w:cs="微软雅黑"/>
          <w:i w:val="0"/>
          <w:iCs w:val="0"/>
          <w:caps w:val="0"/>
          <w:color w:val="auto"/>
          <w:spacing w:val="0"/>
          <w:sz w:val="21"/>
          <w:szCs w:val="21"/>
          <w:shd w:val="clear" w:fill="FFFFFF"/>
          <w:lang w:eastAsia="zh-CN"/>
        </w:rPr>
        <w:t>自2024年10月01日以来</w:t>
      </w:r>
      <w:r>
        <w:rPr>
          <w:rFonts w:hint="eastAsia" w:ascii="微软雅黑" w:hAnsi="微软雅黑" w:eastAsia="微软雅黑" w:cs="微软雅黑"/>
          <w:i w:val="0"/>
          <w:iCs w:val="0"/>
          <w:caps w:val="0"/>
          <w:color w:val="auto"/>
          <w:spacing w:val="0"/>
          <w:sz w:val="21"/>
          <w:szCs w:val="21"/>
          <w:shd w:val="clear" w:fill="FFFFFF"/>
        </w:rPr>
        <w:t>已缴纳的至少三个月的缴税凭证。依法免税的供应商应提供相关文件证明；</w:t>
      </w:r>
    </w:p>
    <w:p w14:paraId="2AC4ED0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lang w:val="en-US" w:eastAsia="zh-CN"/>
        </w:rPr>
        <w:t>9</w:t>
      </w:r>
      <w:r>
        <w:rPr>
          <w:rFonts w:hint="eastAsia" w:ascii="微软雅黑" w:hAnsi="微软雅黑" w:eastAsia="微软雅黑" w:cs="微软雅黑"/>
          <w:i w:val="0"/>
          <w:iCs w:val="0"/>
          <w:caps w:val="0"/>
          <w:color w:val="auto"/>
          <w:spacing w:val="0"/>
          <w:sz w:val="21"/>
          <w:szCs w:val="21"/>
          <w:shd w:val="clear" w:fill="FFFFFF"/>
          <w:lang w:eastAsia="zh-CN"/>
        </w:rPr>
        <w:t>）</w:t>
      </w:r>
      <w:r>
        <w:rPr>
          <w:rFonts w:hint="eastAsia" w:ascii="微软雅黑" w:hAnsi="微软雅黑" w:eastAsia="微软雅黑" w:cs="微软雅黑"/>
          <w:i w:val="0"/>
          <w:iCs w:val="0"/>
          <w:caps w:val="0"/>
          <w:color w:val="auto"/>
          <w:spacing w:val="0"/>
          <w:sz w:val="21"/>
          <w:szCs w:val="21"/>
          <w:shd w:val="clear" w:fill="FFFFFF"/>
        </w:rPr>
        <w:t>履行合同所必须的证明资料：具有履行合同所必需的设备和专业技术能力证明资料（提供书面承诺）；</w:t>
      </w:r>
    </w:p>
    <w:p w14:paraId="163E6EF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480" w:right="0" w:firstLine="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rPr>
        <w:t>）</w:t>
      </w:r>
      <w:r>
        <w:rPr>
          <w:rFonts w:hint="eastAsia" w:ascii="微软雅黑" w:hAnsi="微软雅黑" w:eastAsia="微软雅黑" w:cs="微软雅黑"/>
          <w:i w:val="0"/>
          <w:iCs w:val="0"/>
          <w:caps w:val="0"/>
          <w:color w:val="auto"/>
          <w:spacing w:val="0"/>
          <w:sz w:val="21"/>
          <w:szCs w:val="21"/>
          <w:shd w:val="clear" w:fill="FFFFFF"/>
          <w:lang w:val="en-US"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310884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三、获取采购文件</w:t>
      </w:r>
    </w:p>
    <w:p w14:paraId="3CC842FA">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lang w:eastAsia="zh-CN"/>
        </w:rPr>
        <w:t>月</w:t>
      </w:r>
      <w:r>
        <w:rPr>
          <w:rFonts w:hint="eastAsia" w:ascii="微软雅黑" w:hAnsi="微软雅黑" w:eastAsia="微软雅黑" w:cs="微软雅黑"/>
          <w:i w:val="0"/>
          <w:iCs w:val="0"/>
          <w:caps w:val="0"/>
          <w:color w:val="auto"/>
          <w:spacing w:val="0"/>
          <w:sz w:val="21"/>
          <w:szCs w:val="21"/>
          <w:shd w:val="clear" w:fill="FFFFFF"/>
          <w:lang w:val="en-US" w:eastAsia="zh-CN"/>
        </w:rPr>
        <w:t>24</w:t>
      </w:r>
      <w:r>
        <w:rPr>
          <w:rFonts w:hint="eastAsia" w:ascii="微软雅黑" w:hAnsi="微软雅黑" w:eastAsia="微软雅黑" w:cs="微软雅黑"/>
          <w:i w:val="0"/>
          <w:iCs w:val="0"/>
          <w:caps w:val="0"/>
          <w:color w:val="auto"/>
          <w:spacing w:val="0"/>
          <w:sz w:val="21"/>
          <w:szCs w:val="21"/>
          <w:shd w:val="clear" w:fill="FFFFFF"/>
          <w:lang w:eastAsia="zh-CN"/>
        </w:rPr>
        <w:t>日</w:t>
      </w:r>
      <w:r>
        <w:rPr>
          <w:rFonts w:hint="eastAsia" w:ascii="微软雅黑" w:hAnsi="微软雅黑" w:eastAsia="微软雅黑" w:cs="微软雅黑"/>
          <w:i w:val="0"/>
          <w:iCs w:val="0"/>
          <w:caps w:val="0"/>
          <w:color w:val="auto"/>
          <w:spacing w:val="0"/>
          <w:sz w:val="21"/>
          <w:szCs w:val="21"/>
          <w:shd w:val="clear" w:fill="FFFFFF"/>
        </w:rPr>
        <w:t>至</w:t>
      </w:r>
      <w:r>
        <w:rPr>
          <w:rFonts w:hint="eastAsia" w:ascii="微软雅黑" w:hAnsi="微软雅黑" w:eastAsia="微软雅黑" w:cs="微软雅黑"/>
          <w:i w:val="0"/>
          <w:iCs w:val="0"/>
          <w:caps w:val="0"/>
          <w:color w:val="auto"/>
          <w:spacing w:val="0"/>
          <w:sz w:val="21"/>
          <w:szCs w:val="21"/>
          <w:shd w:val="clear" w:fill="FFFFFF"/>
          <w:lang w:eastAsia="zh-CN"/>
        </w:rPr>
        <w:t>2025年</w:t>
      </w:r>
      <w:r>
        <w:rPr>
          <w:rFonts w:hint="eastAsia" w:ascii="微软雅黑" w:hAnsi="微软雅黑" w:eastAsia="微软雅黑" w:cs="微软雅黑"/>
          <w:i w:val="0"/>
          <w:iCs w:val="0"/>
          <w:caps w:val="0"/>
          <w:color w:val="auto"/>
          <w:spacing w:val="0"/>
          <w:sz w:val="21"/>
          <w:szCs w:val="21"/>
          <w:shd w:val="clear" w:fill="FFFFFF"/>
          <w:lang w:val="en-US" w:eastAsia="zh-CN"/>
        </w:rPr>
        <w:t>10</w:t>
      </w:r>
      <w:r>
        <w:rPr>
          <w:rFonts w:hint="eastAsia" w:ascii="微软雅黑" w:hAnsi="微软雅黑" w:eastAsia="微软雅黑" w:cs="微软雅黑"/>
          <w:i w:val="0"/>
          <w:iCs w:val="0"/>
          <w:caps w:val="0"/>
          <w:color w:val="auto"/>
          <w:spacing w:val="0"/>
          <w:sz w:val="21"/>
          <w:szCs w:val="21"/>
          <w:shd w:val="clear" w:fill="FFFFFF"/>
          <w:lang w:eastAsia="zh-CN"/>
        </w:rPr>
        <w:t>月</w:t>
      </w:r>
      <w:r>
        <w:rPr>
          <w:rFonts w:hint="eastAsia" w:ascii="微软雅黑" w:hAnsi="微软雅黑" w:eastAsia="微软雅黑" w:cs="微软雅黑"/>
          <w:i w:val="0"/>
          <w:iCs w:val="0"/>
          <w:caps w:val="0"/>
          <w:color w:val="auto"/>
          <w:spacing w:val="0"/>
          <w:sz w:val="21"/>
          <w:szCs w:val="21"/>
          <w:shd w:val="clear" w:fill="FFFFFF"/>
          <w:lang w:val="en-US" w:eastAsia="zh-CN"/>
        </w:rPr>
        <w:t>30</w:t>
      </w:r>
      <w:r>
        <w:rPr>
          <w:rFonts w:hint="eastAsia" w:ascii="微软雅黑" w:hAnsi="微软雅黑" w:eastAsia="微软雅黑" w:cs="微软雅黑"/>
          <w:i w:val="0"/>
          <w:iCs w:val="0"/>
          <w:caps w:val="0"/>
          <w:color w:val="auto"/>
          <w:spacing w:val="0"/>
          <w:sz w:val="21"/>
          <w:szCs w:val="21"/>
          <w:shd w:val="clear" w:fill="FFFFFF"/>
          <w:lang w:eastAsia="zh-CN"/>
        </w:rPr>
        <w:t>日</w:t>
      </w:r>
      <w:r>
        <w:rPr>
          <w:rFonts w:hint="eastAsia" w:ascii="微软雅黑" w:hAnsi="微软雅黑" w:eastAsia="微软雅黑" w:cs="微软雅黑"/>
          <w:i w:val="0"/>
          <w:iCs w:val="0"/>
          <w:caps w:val="0"/>
          <w:color w:val="auto"/>
          <w:spacing w:val="0"/>
          <w:sz w:val="21"/>
          <w:szCs w:val="21"/>
          <w:shd w:val="clear" w:fill="FFFFFF"/>
        </w:rPr>
        <w:t>，每天上午08:00:00至12:00:00，下午1</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:00:00至18:00:00（北京时间）</w:t>
      </w:r>
      <w:r>
        <w:rPr>
          <w:rFonts w:hint="eastAsia" w:ascii="微软雅黑" w:hAnsi="微软雅黑" w:eastAsia="微软雅黑" w:cs="微软雅黑"/>
          <w:i w:val="0"/>
          <w:iCs w:val="0"/>
          <w:caps w:val="0"/>
          <w:color w:val="auto"/>
          <w:spacing w:val="0"/>
          <w:sz w:val="21"/>
          <w:szCs w:val="21"/>
          <w:shd w:val="clear" w:fill="FFFFFF"/>
          <w:lang w:eastAsia="zh-CN"/>
        </w:rPr>
        <w:t>；</w:t>
      </w:r>
    </w:p>
    <w:p w14:paraId="746DD09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2</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途径：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p>
    <w:p w14:paraId="3910AC4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default" w:ascii="微软雅黑" w:hAnsi="微软雅黑" w:eastAsia="微软雅黑" w:cs="微软雅黑"/>
          <w:i w:val="0"/>
          <w:iCs w:val="0"/>
          <w:caps w:val="0"/>
          <w:color w:val="auto"/>
          <w:spacing w:val="0"/>
          <w:sz w:val="21"/>
          <w:szCs w:val="21"/>
          <w:shd w:val="clear" w:fill="FFFFFF"/>
          <w:lang w:val="en-US" w:eastAsia="zh-CN"/>
        </w:rPr>
        <w:t>3</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shd w:val="clear" w:fill="FFFFFF"/>
        </w:rPr>
        <w:t>方式：</w:t>
      </w:r>
      <w:r>
        <w:rPr>
          <w:rFonts w:hint="eastAsia" w:ascii="微软雅黑" w:hAnsi="微软雅黑" w:eastAsia="微软雅黑" w:cs="微软雅黑"/>
          <w:i w:val="0"/>
          <w:iCs w:val="0"/>
          <w:caps w:val="0"/>
          <w:color w:val="auto"/>
          <w:spacing w:val="0"/>
          <w:sz w:val="21"/>
          <w:szCs w:val="21"/>
          <w:shd w:val="clear" w:fill="FFFFFF"/>
          <w:lang w:val="en-US" w:eastAsia="zh-CN"/>
        </w:rPr>
        <w:t>现场</w:t>
      </w:r>
      <w:r>
        <w:rPr>
          <w:rFonts w:hint="eastAsia" w:ascii="微软雅黑" w:hAnsi="微软雅黑" w:eastAsia="微软雅黑" w:cs="微软雅黑"/>
          <w:i w:val="0"/>
          <w:iCs w:val="0"/>
          <w:caps w:val="0"/>
          <w:color w:val="auto"/>
          <w:spacing w:val="0"/>
          <w:sz w:val="21"/>
          <w:szCs w:val="21"/>
          <w:shd w:val="clear" w:fill="FFFFFF"/>
        </w:rPr>
        <w:t>获取</w:t>
      </w:r>
      <w:r>
        <w:rPr>
          <w:rFonts w:hint="eastAsia" w:ascii="微软雅黑" w:hAnsi="微软雅黑" w:eastAsia="微软雅黑" w:cs="微软雅黑"/>
          <w:i w:val="0"/>
          <w:iCs w:val="0"/>
          <w:caps w:val="0"/>
          <w:color w:val="auto"/>
          <w:spacing w:val="0"/>
          <w:sz w:val="21"/>
          <w:szCs w:val="21"/>
          <w:shd w:val="clear" w:fill="FFFFFF"/>
          <w:lang w:eastAsia="zh-CN"/>
        </w:rPr>
        <w:t>；</w:t>
      </w:r>
    </w:p>
    <w:p w14:paraId="45CEACA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四、响应文件提交</w:t>
      </w:r>
    </w:p>
    <w:p w14:paraId="3E4F056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highlight w:val="none"/>
        </w:rPr>
      </w:pPr>
      <w:r>
        <w:rPr>
          <w:rFonts w:hint="eastAsia" w:ascii="微软雅黑" w:hAnsi="微软雅黑" w:eastAsia="微软雅黑" w:cs="微软雅黑"/>
          <w:i w:val="0"/>
          <w:iCs w:val="0"/>
          <w:caps w:val="0"/>
          <w:color w:val="auto"/>
          <w:spacing w:val="0"/>
          <w:sz w:val="21"/>
          <w:szCs w:val="21"/>
          <w:shd w:val="clear" w:fill="FFFFFF"/>
        </w:rPr>
        <w:t>截止时间：</w:t>
      </w:r>
      <w:r>
        <w:rPr>
          <w:rFonts w:hint="eastAsia" w:ascii="微软雅黑" w:hAnsi="微软雅黑" w:eastAsia="微软雅黑" w:cs="微软雅黑"/>
          <w:i w:val="0"/>
          <w:iCs w:val="0"/>
          <w:caps w:val="0"/>
          <w:color w:val="auto"/>
          <w:spacing w:val="0"/>
          <w:sz w:val="21"/>
          <w:szCs w:val="21"/>
          <w:shd w:val="clear" w:fill="FFFFFF"/>
          <w:lang w:eastAsia="zh-CN"/>
        </w:rPr>
        <w:t>2025年11月03日</w:t>
      </w:r>
      <w:r>
        <w:rPr>
          <w:rFonts w:hint="eastAsia" w:ascii="微软雅黑" w:hAnsi="微软雅黑" w:eastAsia="微软雅黑" w:cs="微软雅黑"/>
          <w:i w:val="0"/>
          <w:iCs w:val="0"/>
          <w:caps w:val="0"/>
          <w:color w:val="auto"/>
          <w:spacing w:val="0"/>
          <w:sz w:val="21"/>
          <w:szCs w:val="21"/>
          <w:highlight w:val="none"/>
          <w:shd w:val="clear" w:fill="FFFFFF"/>
          <w:lang w:eastAsia="zh-CN"/>
        </w:rPr>
        <w:t xml:space="preserve"> </w:t>
      </w:r>
      <w:r>
        <w:rPr>
          <w:rFonts w:hint="eastAsia" w:ascii="微软雅黑" w:hAnsi="微软雅黑" w:eastAsia="微软雅黑" w:cs="微软雅黑"/>
          <w:i w:val="0"/>
          <w:iCs w:val="0"/>
          <w:caps w:val="0"/>
          <w:color w:val="auto"/>
          <w:spacing w:val="0"/>
          <w:sz w:val="21"/>
          <w:szCs w:val="21"/>
          <w:highlight w:val="none"/>
          <w:shd w:val="clear" w:fill="FFFFFF"/>
          <w:lang w:val="en-US" w:eastAsia="zh-CN"/>
        </w:rPr>
        <w:t>14</w:t>
      </w:r>
      <w:r>
        <w:rPr>
          <w:rFonts w:hint="eastAsia" w:ascii="微软雅黑" w:hAnsi="微软雅黑" w:eastAsia="微软雅黑" w:cs="微软雅黑"/>
          <w:i w:val="0"/>
          <w:iCs w:val="0"/>
          <w:caps w:val="0"/>
          <w:color w:val="auto"/>
          <w:spacing w:val="0"/>
          <w:sz w:val="21"/>
          <w:szCs w:val="21"/>
          <w:highlight w:val="none"/>
          <w:shd w:val="clear" w:fill="FFFFFF"/>
          <w:lang w:eastAsia="zh-CN"/>
        </w:rPr>
        <w:t>时00分00秒</w:t>
      </w:r>
      <w:r>
        <w:rPr>
          <w:rFonts w:hint="eastAsia" w:ascii="微软雅黑" w:hAnsi="微软雅黑" w:eastAsia="微软雅黑" w:cs="微软雅黑"/>
          <w:i w:val="0"/>
          <w:iCs w:val="0"/>
          <w:caps w:val="0"/>
          <w:color w:val="auto"/>
          <w:spacing w:val="0"/>
          <w:sz w:val="21"/>
          <w:szCs w:val="21"/>
          <w:highlight w:val="none"/>
          <w:shd w:val="clear" w:fill="FFFFFF"/>
        </w:rPr>
        <w:t>（北京时间）</w:t>
      </w:r>
    </w:p>
    <w:p w14:paraId="4B4105F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B396F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五、开启</w:t>
      </w:r>
    </w:p>
    <w:p w14:paraId="4C718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0000FF"/>
          <w:sz w:val="21"/>
          <w:szCs w:val="21"/>
        </w:rPr>
      </w:pPr>
      <w:r>
        <w:rPr>
          <w:rFonts w:hint="eastAsia" w:ascii="微软雅黑" w:hAnsi="微软雅黑" w:eastAsia="微软雅黑" w:cs="微软雅黑"/>
          <w:i w:val="0"/>
          <w:iCs w:val="0"/>
          <w:caps w:val="0"/>
          <w:color w:val="auto"/>
          <w:spacing w:val="0"/>
          <w:sz w:val="21"/>
          <w:szCs w:val="21"/>
          <w:shd w:val="clear" w:fill="FFFFFF"/>
        </w:rPr>
        <w:t>时间：</w:t>
      </w:r>
      <w:r>
        <w:rPr>
          <w:rFonts w:hint="eastAsia" w:ascii="微软雅黑" w:hAnsi="微软雅黑" w:eastAsia="微软雅黑" w:cs="微软雅黑"/>
          <w:i w:val="0"/>
          <w:iCs w:val="0"/>
          <w:caps w:val="0"/>
          <w:color w:val="auto"/>
          <w:spacing w:val="0"/>
          <w:sz w:val="21"/>
          <w:szCs w:val="21"/>
          <w:shd w:val="clear" w:fill="FFFFFF"/>
          <w:lang w:eastAsia="zh-CN"/>
        </w:rPr>
        <w:t xml:space="preserve">2025年11月03日 </w:t>
      </w:r>
      <w:r>
        <w:rPr>
          <w:rFonts w:hint="eastAsia" w:ascii="微软雅黑" w:hAnsi="微软雅黑" w:eastAsia="微软雅黑" w:cs="微软雅黑"/>
          <w:i w:val="0"/>
          <w:iCs w:val="0"/>
          <w:caps w:val="0"/>
          <w:color w:val="auto"/>
          <w:spacing w:val="0"/>
          <w:sz w:val="21"/>
          <w:szCs w:val="21"/>
          <w:shd w:val="clear" w:fill="FFFFFF"/>
          <w:lang w:val="en-US" w:eastAsia="zh-CN"/>
        </w:rPr>
        <w:t>14</w:t>
      </w:r>
      <w:r>
        <w:rPr>
          <w:rFonts w:hint="eastAsia" w:ascii="微软雅黑" w:hAnsi="微软雅黑" w:eastAsia="微软雅黑" w:cs="微软雅黑"/>
          <w:i w:val="0"/>
          <w:iCs w:val="0"/>
          <w:caps w:val="0"/>
          <w:color w:val="auto"/>
          <w:spacing w:val="0"/>
          <w:sz w:val="21"/>
          <w:szCs w:val="21"/>
          <w:shd w:val="clear" w:fill="FFFFFF"/>
          <w:lang w:eastAsia="zh-CN"/>
        </w:rPr>
        <w:t>时00分00秒</w:t>
      </w:r>
      <w:r>
        <w:rPr>
          <w:rFonts w:hint="eastAsia" w:ascii="微软雅黑" w:hAnsi="微软雅黑" w:eastAsia="微软雅黑" w:cs="微软雅黑"/>
          <w:i w:val="0"/>
          <w:iCs w:val="0"/>
          <w:caps w:val="0"/>
          <w:color w:val="auto"/>
          <w:spacing w:val="0"/>
          <w:sz w:val="21"/>
          <w:szCs w:val="21"/>
          <w:shd w:val="clear" w:fill="FFFFFF"/>
        </w:rPr>
        <w:t>（北京时间</w:t>
      </w:r>
      <w:r>
        <w:rPr>
          <w:rFonts w:hint="eastAsia" w:ascii="微软雅黑" w:hAnsi="微软雅黑" w:eastAsia="微软雅黑" w:cs="微软雅黑"/>
          <w:i w:val="0"/>
          <w:iCs w:val="0"/>
          <w:caps w:val="0"/>
          <w:color w:val="0000FF"/>
          <w:spacing w:val="0"/>
          <w:sz w:val="21"/>
          <w:szCs w:val="21"/>
          <w:shd w:val="clear" w:fill="FFFFFF"/>
        </w:rPr>
        <w:t>）</w:t>
      </w:r>
    </w:p>
    <w:p w14:paraId="36A710F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w:t>
      </w:r>
      <w:r>
        <w:rPr>
          <w:rFonts w:hint="eastAsia" w:ascii="微软雅黑" w:hAnsi="微软雅黑" w:eastAsia="微软雅黑" w:cs="微软雅黑"/>
          <w:i w:val="0"/>
          <w:iCs w:val="0"/>
          <w:caps w:val="0"/>
          <w:color w:val="auto"/>
          <w:spacing w:val="0"/>
          <w:sz w:val="21"/>
          <w:szCs w:val="21"/>
          <w:shd w:val="clear" w:fill="FFFFFF"/>
          <w:lang w:val="en-US" w:eastAsia="zh-CN"/>
        </w:rPr>
        <w:t>远创项目管理有限公司安康分公司开标会议室（陕西省安康市岚皋县城关镇罗景坪社区龙城御景4号楼2单元602室）</w:t>
      </w:r>
    </w:p>
    <w:p w14:paraId="4FD1035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六、公告期限</w:t>
      </w:r>
    </w:p>
    <w:p w14:paraId="032872B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40A13A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七、其他补充事宜</w:t>
      </w:r>
    </w:p>
    <w:p w14:paraId="329CCF3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rPr>
        <w:t>）在规定发售时间内，磋商供应商</w:t>
      </w:r>
      <w:r>
        <w:rPr>
          <w:rFonts w:hint="eastAsia" w:ascii="微软雅黑" w:hAnsi="微软雅黑" w:eastAsia="微软雅黑" w:cs="微软雅黑"/>
          <w:i w:val="0"/>
          <w:iCs w:val="0"/>
          <w:caps w:val="0"/>
          <w:color w:val="auto"/>
          <w:spacing w:val="0"/>
          <w:sz w:val="21"/>
          <w:szCs w:val="21"/>
          <w:shd w:val="clear" w:fill="FFFFFF"/>
          <w:lang w:val="en-US" w:eastAsia="zh-CN"/>
        </w:rPr>
        <w:t>携带</w:t>
      </w:r>
      <w:r>
        <w:rPr>
          <w:rFonts w:hint="eastAsia" w:ascii="微软雅黑" w:hAnsi="微软雅黑" w:eastAsia="微软雅黑" w:cs="微软雅黑"/>
          <w:i w:val="0"/>
          <w:iCs w:val="0"/>
          <w:caps w:val="0"/>
          <w:color w:val="auto"/>
          <w:spacing w:val="0"/>
          <w:sz w:val="21"/>
          <w:szCs w:val="21"/>
          <w:shd w:val="clear" w:fill="FFFFFF"/>
        </w:rPr>
        <w:t>单位介绍信、经办人身份证、营业执照、企业资质证书、</w:t>
      </w:r>
      <w:r>
        <w:rPr>
          <w:rFonts w:hint="eastAsia" w:ascii="微软雅黑" w:hAnsi="微软雅黑" w:eastAsia="微软雅黑" w:cs="微软雅黑"/>
          <w:i w:val="0"/>
          <w:iCs w:val="0"/>
          <w:caps w:val="0"/>
          <w:color w:val="auto"/>
          <w:spacing w:val="0"/>
          <w:sz w:val="21"/>
          <w:szCs w:val="21"/>
          <w:shd w:val="clear" w:fill="FFFFFF"/>
          <w:lang w:val="en-US" w:eastAsia="zh-CN"/>
        </w:rPr>
        <w:t>安全生产许可证、</w:t>
      </w:r>
      <w:r>
        <w:rPr>
          <w:rFonts w:hint="eastAsia" w:ascii="微软雅黑" w:hAnsi="微软雅黑" w:eastAsia="微软雅黑" w:cs="微软雅黑"/>
          <w:i w:val="0"/>
          <w:iCs w:val="0"/>
          <w:caps w:val="0"/>
          <w:color w:val="auto"/>
          <w:spacing w:val="0"/>
          <w:sz w:val="21"/>
          <w:szCs w:val="21"/>
          <w:shd w:val="clear" w:fill="FFFFFF"/>
        </w:rPr>
        <w:t>法人授权委托书</w:t>
      </w:r>
      <w:r>
        <w:rPr>
          <w:rFonts w:hint="eastAsia" w:ascii="微软雅黑" w:hAnsi="微软雅黑" w:eastAsia="微软雅黑" w:cs="微软雅黑"/>
          <w:i w:val="0"/>
          <w:iCs w:val="0"/>
          <w:caps w:val="0"/>
          <w:color w:val="auto"/>
          <w:spacing w:val="0"/>
          <w:sz w:val="21"/>
          <w:szCs w:val="21"/>
          <w:shd w:val="clear" w:color="auto" w:fill="FFFFFF"/>
          <w:lang w:val="en-US" w:eastAsia="zh-CN"/>
        </w:rPr>
        <w:t>加盖鲜章的彩色复印件一套在规定时间内至采购代理机构</w:t>
      </w: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r>
        <w:rPr>
          <w:rFonts w:hint="eastAsia" w:ascii="微软雅黑" w:hAnsi="微软雅黑" w:eastAsia="微软雅黑" w:cs="微软雅黑"/>
          <w:i w:val="0"/>
          <w:iCs w:val="0"/>
          <w:caps w:val="0"/>
          <w:color w:val="auto"/>
          <w:spacing w:val="0"/>
          <w:sz w:val="21"/>
          <w:szCs w:val="21"/>
          <w:shd w:val="clear" w:fill="FFFFFF"/>
          <w:lang w:val="en-US" w:eastAsia="zh-CN"/>
        </w:rPr>
        <w:t>（陕西省安康市岚皋县城关镇罗景坪社区龙城御景4号楼2单元602室）</w:t>
      </w:r>
      <w:r>
        <w:rPr>
          <w:rFonts w:hint="eastAsia" w:ascii="微软雅黑" w:hAnsi="微软雅黑" w:eastAsia="微软雅黑" w:cs="微软雅黑"/>
          <w:i w:val="0"/>
          <w:iCs w:val="0"/>
          <w:caps w:val="0"/>
          <w:color w:val="auto"/>
          <w:spacing w:val="0"/>
          <w:sz w:val="21"/>
          <w:szCs w:val="21"/>
          <w:shd w:val="clear" w:color="auto" w:fill="FFFFFF"/>
          <w:lang w:val="en-US" w:eastAsia="zh-CN"/>
        </w:rPr>
        <w:t>获取磋商文件并登记备案，可自带U盘拷贝电子文件（谢绝邮寄），未向采购代理机构获取磋商文件并登记备案的供应商均无资格参加</w:t>
      </w:r>
      <w:r>
        <w:rPr>
          <w:rFonts w:hint="eastAsia" w:ascii="微软雅黑" w:hAnsi="微软雅黑" w:eastAsia="微软雅黑" w:cs="微软雅黑"/>
          <w:i w:val="0"/>
          <w:iCs w:val="0"/>
          <w:caps w:val="0"/>
          <w:color w:val="auto"/>
          <w:spacing w:val="0"/>
          <w:sz w:val="21"/>
          <w:szCs w:val="21"/>
          <w:shd w:val="clear" w:fill="FFFFFF"/>
          <w:lang w:val="en-US" w:eastAsia="zh-CN"/>
        </w:rPr>
        <w:t>磋商。</w:t>
      </w:r>
    </w:p>
    <w:p w14:paraId="617A9D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9"/>
        <w:rPr>
          <w:b w:val="0"/>
          <w:bCs w:val="0"/>
          <w:color w:val="auto"/>
          <w:sz w:val="21"/>
          <w:szCs w:val="21"/>
        </w:rPr>
      </w:pPr>
      <w:r>
        <w:rPr>
          <w:rStyle w:val="46"/>
          <w:b/>
          <w:bCs/>
          <w:i w:val="0"/>
          <w:iCs w:val="0"/>
          <w:caps w:val="0"/>
          <w:color w:val="auto"/>
          <w:spacing w:val="0"/>
          <w:sz w:val="21"/>
          <w:szCs w:val="21"/>
          <w:shd w:val="clear" w:fill="FFFFFF"/>
        </w:rPr>
        <w:t>八、对本次招标提出询问，请按以下方式联系。</w:t>
      </w:r>
    </w:p>
    <w:p w14:paraId="6209C45A">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1.采购人信息</w:t>
      </w:r>
    </w:p>
    <w:p w14:paraId="08F79A2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名称：岚皋县滔河镇人民政府</w:t>
      </w:r>
    </w:p>
    <w:p w14:paraId="07F1610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default" w:ascii="微软雅黑" w:hAnsi="微软雅黑" w:eastAsia="微软雅黑" w:cs="微软雅黑"/>
          <w:i w:val="0"/>
          <w:iCs w:val="0"/>
          <w:caps w:val="0"/>
          <w:color w:val="0000FF"/>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地址：陕西省安康市岚皋县滔河镇人民政府</w:t>
      </w:r>
    </w:p>
    <w:p w14:paraId="68F190E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联系方式：152 2989 5423</w:t>
      </w:r>
    </w:p>
    <w:p w14:paraId="662E349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2.采购代理机构信息</w:t>
      </w:r>
    </w:p>
    <w:p w14:paraId="0932F6E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名称：远创项目管理有限公司</w:t>
      </w:r>
    </w:p>
    <w:p w14:paraId="3453735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地址：陕西省安康市岚皋县城关镇罗景坪社区龙城御景4号楼2单元602室</w:t>
      </w:r>
    </w:p>
    <w:p w14:paraId="4DC24F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联系方式：17319556959</w:t>
      </w:r>
    </w:p>
    <w:p w14:paraId="0C36BCB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3.项目联系方式</w:t>
      </w:r>
    </w:p>
    <w:p w14:paraId="13EC746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项目联系人：张工</w:t>
      </w:r>
    </w:p>
    <w:p w14:paraId="238E6BC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both"/>
        <w:textAlignment w:val="auto"/>
        <w:outlineLvl w:val="9"/>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电话：173 1955 6959</w:t>
      </w:r>
    </w:p>
    <w:p w14:paraId="0FD3A09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0" w:beforeAutospacing="0" w:after="0" w:afterAutospacing="0" w:line="480" w:lineRule="auto"/>
        <w:ind w:left="0" w:right="0" w:firstLine="480"/>
        <w:jc w:val="right"/>
        <w:textAlignment w:val="auto"/>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远创项目管理有限公司</w:t>
      </w:r>
    </w:p>
    <w:p w14:paraId="5DA4D6F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auto"/>
        <w:ind w:left="0" w:right="0" w:firstLine="480"/>
        <w:jc w:val="right"/>
        <w:textAlignment w:val="auto"/>
        <w:outlineLvl w:val="9"/>
        <w:rPr>
          <w:rFonts w:hint="eastAsia" w:ascii="宋体" w:hAnsi="宋体" w:eastAsia="宋体" w:cs="宋体"/>
          <w:i w:val="0"/>
          <w:iCs w:val="0"/>
          <w:caps w:val="0"/>
          <w:color w:val="auto"/>
          <w:spacing w:val="0"/>
          <w:sz w:val="28"/>
          <w:szCs w:val="28"/>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2025年10月23日</w:t>
      </w:r>
      <w:r>
        <w:rPr>
          <w:rFonts w:hint="eastAsia" w:ascii="宋体" w:hAnsi="宋体" w:eastAsia="宋体" w:cs="宋体"/>
          <w:i w:val="0"/>
          <w:iCs w:val="0"/>
          <w:caps w:val="0"/>
          <w:color w:val="auto"/>
          <w:spacing w:val="0"/>
          <w:sz w:val="28"/>
          <w:szCs w:val="28"/>
          <w:shd w:val="clear" w:fill="FFFFFF"/>
          <w:lang w:val="en-US" w:eastAsia="zh-CN"/>
        </w:rPr>
        <w:br w:type="page"/>
      </w:r>
    </w:p>
    <w:p w14:paraId="71D559F7">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rPr>
      </w:pPr>
      <w:r>
        <w:rPr>
          <w:rFonts w:hint="eastAsia" w:ascii="宋体" w:hAnsi="宋体" w:cs="宋体"/>
          <w:b/>
          <w:bCs/>
          <w:caps w:val="0"/>
          <w:color w:val="auto"/>
          <w:spacing w:val="0"/>
          <w:sz w:val="32"/>
          <w:szCs w:val="32"/>
          <w:highlight w:val="none"/>
          <w:shd w:val="clear" w:color="auto" w:fill="FFFFFF"/>
          <w:lang w:val="en-US" w:eastAsia="zh-CN"/>
        </w:rPr>
        <w:t xml:space="preserve">第二部分  </w:t>
      </w:r>
      <w:r>
        <w:rPr>
          <w:rFonts w:hint="eastAsia" w:ascii="宋体" w:hAnsi="宋体" w:cs="宋体"/>
          <w:b/>
          <w:bCs/>
          <w:caps w:val="0"/>
          <w:color w:val="auto"/>
          <w:spacing w:val="0"/>
          <w:sz w:val="32"/>
          <w:szCs w:val="32"/>
          <w:highlight w:val="none"/>
          <w:shd w:val="clear" w:color="auto" w:fill="FFFFFF"/>
        </w:rPr>
        <w:t>投标人须知前附表</w:t>
      </w:r>
      <w:bookmarkEnd w:id="2"/>
      <w:bookmarkEnd w:id="3"/>
      <w:bookmarkEnd w:id="4"/>
      <w:bookmarkEnd w:id="5"/>
      <w:bookmarkEnd w:id="6"/>
      <w:bookmarkEnd w:id="7"/>
      <w:bookmarkEnd w:id="8"/>
      <w:bookmarkEnd w:id="11"/>
    </w:p>
    <w:p w14:paraId="75ABB30A">
      <w:pPr>
        <w:keepNext/>
        <w:widowControl w:val="0"/>
        <w:shd w:val="clear"/>
        <w:overflowPunct/>
        <w:topLinePunct w:val="0"/>
        <w:bidi w:val="0"/>
        <w:spacing w:line="24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843"/>
        <w:gridCol w:w="7367"/>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470876868"/>
            <w:bookmarkStart w:id="13" w:name="_Toc453858058"/>
            <w:bookmarkStart w:id="14" w:name="_Toc453917614"/>
            <w:bookmarkStart w:id="15" w:name="_Toc453917521"/>
            <w:bookmarkStart w:id="16" w:name="_Toc385234429"/>
            <w:bookmarkStart w:id="17" w:name="_Toc2285"/>
            <w:r>
              <w:rPr>
                <w:rFonts w:hint="eastAsia" w:ascii="宋体" w:hAnsi="宋体" w:eastAsia="宋体" w:cs="宋体"/>
                <w:b/>
                <w:caps w:val="0"/>
                <w:color w:val="auto"/>
                <w:spacing w:val="0"/>
                <w:sz w:val="24"/>
                <w:szCs w:val="24"/>
                <w:highlight w:val="none"/>
              </w:rPr>
              <w:t>项号</w:t>
            </w:r>
          </w:p>
        </w:tc>
        <w:tc>
          <w:tcPr>
            <w:tcW w:w="1843"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67"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629"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843"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采购人</w:t>
            </w:r>
          </w:p>
        </w:tc>
        <w:tc>
          <w:tcPr>
            <w:tcW w:w="7367"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val="en-US" w:eastAsia="zh-CN"/>
              </w:rPr>
              <w:t>人：岚皋县滔河镇人民政府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采购单位统一社会信用代码：1161092573040172XQ</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地  址：陕西省安康市岚皋县滔河镇人民政府</w:t>
            </w:r>
          </w:p>
          <w:p w14:paraId="1F9DABF3">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联系人：</w:t>
            </w:r>
            <w:r>
              <w:rPr>
                <w:rFonts w:hint="eastAsia" w:ascii="宋体" w:hAnsi="宋体" w:cs="宋体"/>
                <w:caps w:val="0"/>
                <w:color w:val="auto"/>
                <w:spacing w:val="0"/>
                <w:sz w:val="24"/>
                <w:szCs w:val="24"/>
                <w:highlight w:val="none"/>
                <w:lang w:val="en-US" w:eastAsia="zh-CN"/>
              </w:rPr>
              <w:t>董主任</w:t>
            </w:r>
          </w:p>
          <w:p w14:paraId="42334466">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 xml:space="preserve">电 </w:t>
            </w:r>
            <w:r>
              <w:rPr>
                <w:rFonts w:hint="eastAsia" w:ascii="宋体" w:hAnsi="宋体" w:eastAsia="宋体" w:cs="宋体"/>
                <w:caps w:val="0"/>
                <w:color w:val="auto"/>
                <w:spacing w:val="0"/>
                <w:sz w:val="24"/>
                <w:szCs w:val="24"/>
                <w:highlight w:val="none"/>
                <w:lang w:val="en-US" w:eastAsia="zh-CN"/>
              </w:rPr>
              <w:t xml:space="preserve"> 话：</w:t>
            </w:r>
            <w:r>
              <w:rPr>
                <w:rFonts w:hint="eastAsia" w:ascii="宋体" w:hAnsi="宋体" w:cs="宋体"/>
                <w:color w:val="auto"/>
                <w:sz w:val="24"/>
                <w:szCs w:val="24"/>
                <w:highlight w:val="none"/>
                <w:lang w:val="en-US" w:eastAsia="zh-CN"/>
              </w:rPr>
              <w:t>152 2989 5423</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843"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67"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远创项目管理有限公司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陕西省安康市岚皋县城关镇罗景坪社区龙城御景4号楼2单元602室</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张工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17319556959</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330825211@qq.com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843"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67"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2025年滔河镇车坪村四组通组路工程</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843"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67"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67" w:type="dxa"/>
            <w:noWrap w:val="0"/>
            <w:vAlign w:val="center"/>
          </w:tcPr>
          <w:p w14:paraId="738EA6E4">
            <w:pPr>
              <w:widowControl w:val="0"/>
              <w:shd w:val="clear"/>
              <w:overflowPunct/>
              <w:topLinePunct w:val="0"/>
              <w:bidi w:val="0"/>
              <w:spacing w:line="360" w:lineRule="auto"/>
              <w:jc w:val="left"/>
              <w:rPr>
                <w:rFonts w:hint="default" w:ascii="宋体" w:hAnsi="宋体" w:eastAsia="宋体" w:cs="宋体"/>
                <w:caps w:val="0"/>
                <w:color w:val="auto"/>
                <w:spacing w:val="0"/>
                <w:sz w:val="24"/>
                <w:szCs w:val="24"/>
                <w:highlight w:val="none"/>
                <w:lang w:val="en-US"/>
              </w:rPr>
            </w:pPr>
            <w:r>
              <w:rPr>
                <w:rFonts w:hint="eastAsia" w:ascii="宋体" w:hAnsi="宋体" w:cs="宋体"/>
                <w:caps w:val="0"/>
                <w:color w:val="auto"/>
                <w:spacing w:val="0"/>
                <w:sz w:val="24"/>
                <w:szCs w:val="24"/>
                <w:highlight w:val="none"/>
                <w:lang w:val="en-US" w:eastAsia="zh-CN"/>
              </w:rPr>
              <w:t>滔河镇车坪村</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629"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工程概况</w:t>
            </w:r>
          </w:p>
        </w:tc>
        <w:tc>
          <w:tcPr>
            <w:tcW w:w="7367" w:type="dxa"/>
            <w:noWrap w:val="0"/>
            <w:vAlign w:val="center"/>
          </w:tcPr>
          <w:p w14:paraId="06C6811F">
            <w:pPr>
              <w:keepNext w:val="0"/>
              <w:keepLines w:val="0"/>
              <w:widowControl w:val="0"/>
              <w:suppressLineNumbers w:val="0"/>
              <w:shd w:val="clear"/>
              <w:overflowPunct/>
              <w:topLinePunct w:val="0"/>
              <w:bidi w:val="0"/>
              <w:spacing w:line="360" w:lineRule="auto"/>
              <w:jc w:val="left"/>
              <w:rPr>
                <w:rFonts w:hint="default" w:ascii="宋体" w:hAnsi="宋体" w:eastAsia="宋体" w:cs="宋体"/>
                <w:caps w:val="0"/>
                <w:color w:val="auto"/>
                <w:spacing w:val="0"/>
                <w:sz w:val="24"/>
                <w:szCs w:val="24"/>
                <w:highlight w:val="none"/>
                <w:lang w:val="en-US"/>
              </w:rPr>
            </w:pPr>
            <w:r>
              <w:rPr>
                <w:rFonts w:hint="eastAsia" w:ascii="宋体" w:hAnsi="宋体" w:eastAsia="宋体" w:cs="宋体"/>
                <w:caps w:val="0"/>
                <w:color w:val="auto"/>
                <w:spacing w:val="0"/>
                <w:sz w:val="24"/>
                <w:szCs w:val="24"/>
              </w:rPr>
              <w:t>主要建设内容</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实施道路硬化全长0.72 公里。主要建设内容为浆砌挡土墙、水泥混凝土面层、波形梁护栏等工程。</w:t>
            </w:r>
            <w:r>
              <w:rPr>
                <w:rFonts w:hint="eastAsia" w:ascii="宋体" w:hAnsi="宋体" w:eastAsia="宋体" w:cs="宋体"/>
                <w:b/>
                <w:bCs/>
                <w:caps w:val="0"/>
                <w:color w:val="auto"/>
                <w:spacing w:val="0"/>
                <w:sz w:val="24"/>
                <w:szCs w:val="24"/>
                <w:lang w:val="en-US" w:eastAsia="zh-CN"/>
              </w:rPr>
              <w:t>（注：详见工程量清单）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缺陷责任期</w:t>
            </w:r>
          </w:p>
        </w:tc>
        <w:tc>
          <w:tcPr>
            <w:tcW w:w="7367" w:type="dxa"/>
            <w:noWrap w:val="0"/>
            <w:vAlign w:val="center"/>
          </w:tcPr>
          <w:p w14:paraId="59739E63">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aps w:val="0"/>
                <w:color w:val="auto"/>
                <w:spacing w:val="0"/>
                <w:sz w:val="24"/>
                <w:szCs w:val="24"/>
                <w:highlight w:val="none"/>
                <w:lang w:val="en-US" w:eastAsia="zh-CN" w:bidi="ar-SA"/>
              </w:rPr>
              <w:t>自竣工验收合格之日起一年；</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67"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431338.22</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采购预算等同于最高限价；</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承包方式</w:t>
            </w:r>
          </w:p>
        </w:tc>
        <w:tc>
          <w:tcPr>
            <w:tcW w:w="7367" w:type="dxa"/>
            <w:noWrap w:val="0"/>
            <w:vAlign w:val="center"/>
          </w:tcPr>
          <w:p w14:paraId="0DD987F3">
            <w:pPr>
              <w:widowControl w:val="0"/>
              <w:shd w:val="clear"/>
              <w:overflowPunct/>
              <w:topLinePunct w:val="0"/>
              <w:bidi w:val="0"/>
              <w:spacing w:line="360" w:lineRule="auto"/>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843"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67"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val="en-US" w:eastAsia="zh-CN"/>
              </w:rPr>
              <w:t>必</w:t>
            </w:r>
            <w:r>
              <w:rPr>
                <w:rFonts w:hint="eastAsia" w:ascii="宋体" w:hAnsi="宋体" w:eastAsia="宋体" w:cs="宋体"/>
                <w:caps w:val="0"/>
                <w:color w:val="auto"/>
                <w:spacing w:val="0"/>
                <w:sz w:val="24"/>
                <w:szCs w:val="24"/>
                <w:highlight w:val="none"/>
              </w:rPr>
              <w:t>须达到国家《工程施工质量验收规范》合格标准。</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843"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67" w:type="dxa"/>
            <w:noWrap w:val="0"/>
            <w:vAlign w:val="bottom"/>
          </w:tcPr>
          <w:p w14:paraId="5A8C2E20">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rPr>
              <w:t>主要建设内容</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实施道路硬化全长0.72公里。主要建设内容为浆砌挡土墙、水泥混凝土面层、波形梁护栏等工程。</w:t>
            </w:r>
            <w:r>
              <w:rPr>
                <w:rFonts w:hint="eastAsia" w:ascii="宋体" w:hAnsi="宋体" w:eastAsia="宋体" w:cs="宋体"/>
                <w:b/>
                <w:bCs/>
                <w:caps w:val="0"/>
                <w:color w:val="auto"/>
                <w:spacing w:val="0"/>
                <w:sz w:val="24"/>
                <w:szCs w:val="24"/>
                <w:lang w:val="en-US" w:eastAsia="zh-CN"/>
              </w:rPr>
              <w:t>（注：详见工程量清单）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843"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工期要求</w:t>
            </w:r>
          </w:p>
        </w:tc>
        <w:tc>
          <w:tcPr>
            <w:tcW w:w="7367" w:type="dxa"/>
            <w:noWrap w:val="0"/>
            <w:vAlign w:val="center"/>
          </w:tcPr>
          <w:p w14:paraId="59535FF2">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90日历天</w:t>
            </w:r>
          </w:p>
          <w:p w14:paraId="47E54220">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实际开工时间以业主单位批准之日为准。</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29"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843"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67"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843"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67" w:type="dxa"/>
            <w:noWrap w:val="0"/>
            <w:vAlign w:val="center"/>
          </w:tcPr>
          <w:p w14:paraId="55087B1E">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1、基本资格条件：符合《中华人民共和国政府采购法》第二十二条的规定；供应商需具有独立法人资格，能够独立承担民事责任，有履行完成本项目能力，经营范围与所投内容相符；</w:t>
            </w:r>
          </w:p>
          <w:p w14:paraId="29A5BD91">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2、特定资格条件：</w:t>
            </w:r>
          </w:p>
          <w:p w14:paraId="346B4DB9">
            <w:pPr>
              <w:widowControl w:val="0"/>
              <w:shd w:val="clear"/>
              <w:overflowPunct/>
              <w:topLinePunct w:val="0"/>
              <w:bidi w:val="0"/>
              <w:spacing w:line="360" w:lineRule="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rPr>
              <w:t>或事业单位法人证书等国家规定的相关证明，自然人参与的提供其身份证明；</w:t>
            </w:r>
          </w:p>
          <w:p w14:paraId="013F83CA">
            <w:pPr>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w:t>
            </w:r>
            <w:r>
              <w:rPr>
                <w:rFonts w:hint="eastAsia" w:ascii="宋体" w:hAnsi="宋体" w:cs="宋体"/>
                <w:caps w:val="0"/>
                <w:color w:val="auto"/>
                <w:spacing w:val="0"/>
                <w:sz w:val="24"/>
                <w:szCs w:val="24"/>
                <w:lang w:eastAsia="zh-CN"/>
              </w:rPr>
              <w:t>供应商须具备公路工程施工总承包三级（含三级）及以上资质</w:t>
            </w:r>
            <w:r>
              <w:rPr>
                <w:rFonts w:hint="eastAsia" w:ascii="宋体" w:hAnsi="宋体" w:eastAsia="宋体" w:cs="宋体"/>
                <w:caps w:val="0"/>
                <w:color w:val="auto"/>
                <w:spacing w:val="0"/>
                <w:sz w:val="24"/>
                <w:szCs w:val="24"/>
                <w:lang w:eastAsia="zh-CN"/>
              </w:rPr>
              <w:t>，并具有相应的安全生产许可证，</w:t>
            </w:r>
            <w:r>
              <w:rPr>
                <w:rFonts w:hint="eastAsia" w:ascii="宋体" w:hAnsi="宋体" w:cs="宋体"/>
                <w:caps w:val="0"/>
                <w:color w:val="auto"/>
                <w:spacing w:val="0"/>
                <w:sz w:val="24"/>
                <w:szCs w:val="24"/>
                <w:lang w:eastAsia="zh-CN"/>
              </w:rPr>
              <w:t>申请人拟派项目经理须具备公路工程专业二级及以上注册建造师执业资格</w:t>
            </w:r>
            <w:r>
              <w:rPr>
                <w:rFonts w:hint="eastAsia" w:ascii="宋体" w:hAnsi="宋体" w:eastAsia="宋体" w:cs="宋体"/>
                <w:caps w:val="0"/>
                <w:color w:val="auto"/>
                <w:spacing w:val="0"/>
                <w:sz w:val="24"/>
                <w:szCs w:val="24"/>
                <w:lang w:eastAsia="zh-CN"/>
              </w:rPr>
              <w:t>，并具备相应有效的安全生产考核合格证书，且应提供项目经理无在建工程承诺书；</w:t>
            </w:r>
          </w:p>
          <w:p w14:paraId="0B4CEA71">
            <w:pPr>
              <w:widowControl w:val="0"/>
              <w:shd w:val="clear"/>
              <w:overflowPunct/>
              <w:topLinePunct w:val="0"/>
              <w:bidi w:val="0"/>
              <w:spacing w:line="360" w:lineRule="auto"/>
              <w:jc w:val="left"/>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738B633F">
            <w:pPr>
              <w:widowControl w:val="0"/>
              <w:shd w:val="clear"/>
              <w:overflowPunct/>
              <w:topLinePunct w:val="0"/>
              <w:bidi w:val="0"/>
              <w:spacing w:line="360" w:lineRule="auto"/>
              <w:jc w:val="left"/>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（4）参加本次磋商活动前近3年内，在经营活动中没有重大违法记录的书面声明原件，加盖供应商公章；</w:t>
            </w:r>
          </w:p>
          <w:p w14:paraId="2A02C4B0">
            <w:pPr>
              <w:widowControl w:val="0"/>
              <w:shd w:val="clear"/>
              <w:overflowPunct/>
              <w:topLinePunct w:val="0"/>
              <w:bidi w:val="0"/>
              <w:spacing w:line="360" w:lineRule="auto"/>
              <w:jc w:val="left"/>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1A5FD377">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lang w:eastAsia="zh-CN"/>
              </w:rPr>
              <w:t>）财务状况报告：</w:t>
            </w:r>
            <w:r>
              <w:rPr>
                <w:rFonts w:hint="eastAsia" w:ascii="宋体" w:hAnsi="宋体" w:cs="宋体"/>
                <w:caps w:val="0"/>
                <w:color w:val="auto"/>
                <w:spacing w:val="0"/>
                <w:sz w:val="24"/>
                <w:szCs w:val="24"/>
                <w:lang w:eastAsia="zh-CN"/>
              </w:rPr>
              <w:t>提供经审计的2024年度财务审计报告（成立时间至首次递交响应文件截止时间不足1年的，可提供成立后任意时段的资产负债表）或银行出具的资信证明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lang w:eastAsia="zh-CN"/>
              </w:rPr>
              <w:t>。</w:t>
            </w:r>
          </w:p>
          <w:p w14:paraId="1D25DA0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lang w:eastAsia="zh-CN"/>
              </w:rPr>
              <w:t>）社会保障资金缴纳证明：</w:t>
            </w:r>
            <w:r>
              <w:rPr>
                <w:rFonts w:hint="eastAsia" w:ascii="宋体" w:hAnsi="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D515E1C">
            <w:pPr>
              <w:pStyle w:val="16"/>
              <w:widowControl w:val="0"/>
              <w:shd w:val="clear"/>
              <w:overflowPunct/>
              <w:topLinePunct w:val="0"/>
              <w:bidi w:val="0"/>
              <w:spacing w:line="360" w:lineRule="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kern w:val="2"/>
                <w:sz w:val="24"/>
                <w:szCs w:val="24"/>
                <w:lang w:val="en-US" w:eastAsia="zh-CN" w:bidi="ar-SA"/>
              </w:rPr>
              <w:t>8）税收缴纳证明：自</w:t>
            </w:r>
            <w:r>
              <w:rPr>
                <w:rFonts w:hint="eastAsia" w:ascii="宋体" w:hAnsi="宋体" w:cs="宋体"/>
                <w:caps w:val="0"/>
                <w:color w:val="auto"/>
                <w:spacing w:val="0"/>
                <w:kern w:val="2"/>
                <w:sz w:val="24"/>
                <w:szCs w:val="24"/>
                <w:lang w:val="en-US" w:eastAsia="zh-CN" w:bidi="ar-SA"/>
              </w:rPr>
              <w:t>2024年10月01日</w:t>
            </w:r>
            <w:r>
              <w:rPr>
                <w:rFonts w:hint="eastAsia" w:ascii="宋体" w:hAnsi="宋体" w:eastAsia="宋体" w:cs="宋体"/>
                <w:caps w:val="0"/>
                <w:color w:val="auto"/>
                <w:spacing w:val="0"/>
                <w:kern w:val="2"/>
                <w:sz w:val="24"/>
                <w:szCs w:val="24"/>
                <w:lang w:val="en-US" w:eastAsia="zh-CN" w:bidi="ar-SA"/>
              </w:rPr>
              <w:t>以来已缴纳的至少三个月的缴税凭证。依法免税的供应商应提供相关文件证明。</w:t>
            </w:r>
          </w:p>
          <w:p w14:paraId="074BC35D">
            <w:pPr>
              <w:pStyle w:val="16"/>
              <w:widowControl w:val="0"/>
              <w:shd w:val="clear"/>
              <w:overflowPunct/>
              <w:topLinePunct w:val="0"/>
              <w:bidi w:val="0"/>
              <w:spacing w:line="360" w:lineRule="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kern w:val="2"/>
                <w:sz w:val="24"/>
                <w:szCs w:val="24"/>
                <w:lang w:val="en-US" w:eastAsia="zh-CN" w:bidi="ar-SA"/>
              </w:rPr>
              <w:t>（9）履行合同所必须的证明资料：具有履行合同所必需的设备和专业技术能力证明</w:t>
            </w:r>
            <w:r>
              <w:rPr>
                <w:rFonts w:hint="eastAsia" w:ascii="宋体" w:hAnsi="宋体" w:eastAsia="宋体" w:cs="宋体"/>
                <w:caps w:val="0"/>
                <w:color w:val="auto"/>
                <w:spacing w:val="0"/>
                <w:sz w:val="24"/>
                <w:szCs w:val="24"/>
                <w:lang w:eastAsia="zh-CN"/>
              </w:rPr>
              <w:t>资料（提供书面承诺）</w:t>
            </w:r>
          </w:p>
          <w:p w14:paraId="0CB4D645">
            <w:pPr>
              <w:pStyle w:val="16"/>
              <w:widowControl w:val="0"/>
              <w:shd w:val="clear"/>
              <w:overflowPunct/>
              <w:topLinePunct w:val="0"/>
              <w:bidi w:val="0"/>
              <w:spacing w:line="360" w:lineRule="auto"/>
              <w:rPr>
                <w:rFonts w:hint="eastAsia" w:ascii="宋体" w:hAnsi="宋体" w:eastAsia="宋体" w:cs="宋体"/>
                <w:caps w:val="0"/>
                <w:color w:val="auto"/>
                <w:spacing w:val="0"/>
                <w:kern w:val="0"/>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843"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67"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843"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67"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D6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6F61D1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021E070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工程量清单计价方式</w:t>
            </w:r>
          </w:p>
        </w:tc>
        <w:tc>
          <w:tcPr>
            <w:tcW w:w="7367" w:type="dxa"/>
            <w:noWrap w:val="0"/>
            <w:vAlign w:val="center"/>
          </w:tcPr>
          <w:p w14:paraId="6D42FC20">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sz w:val="24"/>
                <w:szCs w:val="24"/>
                <w:highlight w:val="none"/>
                <w:lang w:val="en-US" w:eastAsia="zh-CN"/>
              </w:rPr>
              <w:t>固定全费用综合单价</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31A2841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67"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4DEF78A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843"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67"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1E92CA6">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843"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67"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91218C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843"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67"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2A2982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843"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67" w:type="dxa"/>
            <w:noWrap w:val="0"/>
            <w:vAlign w:val="center"/>
          </w:tcPr>
          <w:p w14:paraId="3FA9BA73">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r>
              <w:rPr>
                <w:rFonts w:hint="eastAsia" w:ascii="宋体" w:hAnsi="宋体" w:cs="宋体"/>
                <w:caps w:val="0"/>
                <w:color w:val="auto"/>
                <w:spacing w:val="0"/>
                <w:sz w:val="24"/>
                <w:szCs w:val="24"/>
                <w:highlight w:val="none"/>
                <w:lang w:val="en-US" w:eastAsia="zh-CN"/>
              </w:rPr>
              <w:t>。</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A0DAD6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843"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67"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2025年11月03日</w:t>
            </w:r>
            <w:r>
              <w:rPr>
                <w:rFonts w:hint="eastAsia" w:ascii="宋体" w:hAnsi="宋体" w:cs="宋体"/>
                <w:caps w:val="0"/>
                <w:color w:val="auto"/>
                <w:spacing w:val="0"/>
                <w:sz w:val="24"/>
                <w:szCs w:val="24"/>
                <w:highlight w:val="none"/>
                <w:lang w:val="en-US" w:eastAsia="zh-CN"/>
              </w:rPr>
              <w:t>14</w:t>
            </w:r>
            <w:r>
              <w:rPr>
                <w:rFonts w:hint="eastAsia" w:ascii="宋体" w:hAnsi="宋体" w:cs="宋体"/>
                <w:caps w:val="0"/>
                <w:color w:val="auto"/>
                <w:spacing w:val="0"/>
                <w:sz w:val="24"/>
                <w:szCs w:val="24"/>
                <w:highlight w:val="none"/>
                <w:lang w:eastAsia="zh-CN"/>
              </w:rPr>
              <w:t>时00分00秒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cs="宋体"/>
                <w:caps w:val="0"/>
                <w:color w:val="auto"/>
                <w:spacing w:val="0"/>
                <w:sz w:val="24"/>
                <w:szCs w:val="24"/>
                <w:highlight w:val="none"/>
                <w:lang w:val="en-US" w:eastAsia="zh-CN"/>
              </w:rPr>
              <w:t>远创项目管理有限公司安康分公司开标会议室（陕西省安康市岚皋县城关镇罗景坪社区龙城御景4号楼2单元602室）</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1D2884E2">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843"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67" w:type="dxa"/>
            <w:noWrap w:val="0"/>
            <w:vAlign w:val="center"/>
          </w:tcPr>
          <w:p w14:paraId="2FC7D38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cs="宋体"/>
                <w:caps w:val="0"/>
                <w:color w:val="auto"/>
                <w:spacing w:val="0"/>
                <w:sz w:val="24"/>
                <w:szCs w:val="24"/>
                <w:highlight w:val="none"/>
                <w:lang w:eastAsia="zh-CN"/>
              </w:rPr>
              <w:t>2025年11月03日</w:t>
            </w:r>
            <w:r>
              <w:rPr>
                <w:rFonts w:hint="eastAsia" w:ascii="宋体" w:hAnsi="宋体" w:cs="宋体"/>
                <w:caps w:val="0"/>
                <w:color w:val="auto"/>
                <w:spacing w:val="0"/>
                <w:sz w:val="24"/>
                <w:szCs w:val="24"/>
                <w:highlight w:val="none"/>
                <w:lang w:val="en-US" w:eastAsia="zh-CN"/>
              </w:rPr>
              <w:t>14</w:t>
            </w:r>
            <w:r>
              <w:rPr>
                <w:rFonts w:hint="eastAsia" w:ascii="宋体" w:hAnsi="宋体" w:cs="宋体"/>
                <w:caps w:val="0"/>
                <w:color w:val="auto"/>
                <w:spacing w:val="0"/>
                <w:sz w:val="24"/>
                <w:szCs w:val="24"/>
                <w:highlight w:val="none"/>
                <w:lang w:eastAsia="zh-CN"/>
              </w:rPr>
              <w:t>时00分00秒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cs="宋体"/>
                <w:caps w:val="0"/>
                <w:color w:val="auto"/>
                <w:spacing w:val="0"/>
                <w:sz w:val="24"/>
                <w:szCs w:val="24"/>
                <w:highlight w:val="none"/>
                <w:lang w:val="en-US" w:eastAsia="zh-CN"/>
              </w:rPr>
              <w:t>远创项目管理有限公司安康分公司开标会议室（陕西省安康市岚皋县城关镇罗景坪社区龙城御景4号楼2单元602室）</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84B414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843"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67"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0BEABD8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843"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67"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6C3F838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843"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67"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采购人</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远创项目管理有限公司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 w:type="dxa"/>
            <w:noWrap w:val="0"/>
            <w:vAlign w:val="center"/>
          </w:tcPr>
          <w:p w14:paraId="7381C08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843" w:type="dxa"/>
            <w:noWrap w:val="0"/>
            <w:vAlign w:val="center"/>
          </w:tcPr>
          <w:p w14:paraId="7DD43292">
            <w:pPr>
              <w:widowControl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67" w:type="dxa"/>
            <w:noWrap w:val="0"/>
            <w:vAlign w:val="center"/>
          </w:tcPr>
          <w:p w14:paraId="08D96BCE">
            <w:pPr>
              <w:pStyle w:val="188"/>
              <w:widowControl w:val="0"/>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3F3765C4">
            <w:pPr>
              <w:pStyle w:val="188"/>
              <w:widowControl w:val="0"/>
              <w:numPr>
                <w:ilvl w:val="0"/>
                <w:numId w:val="0"/>
              </w:numP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p w14:paraId="0DA580FE">
            <w:pPr>
              <w:pStyle w:val="188"/>
              <w:widowControl w:val="0"/>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磋商响应单位的企业法人营业执照、企业资质证书、安全生产许可证、项目经理资格证、注册建造师证、安全生产考核合格证等以上相关资格证明文件单独密封作为备查。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提供原件或彩色复印件</w:t>
            </w:r>
            <w:r>
              <w:rPr>
                <w:rFonts w:hint="eastAsia" w:ascii="宋体" w:hAnsi="宋体" w:cs="宋体"/>
                <w:b/>
                <w:bCs/>
                <w:color w:val="auto"/>
                <w:sz w:val="24"/>
                <w:szCs w:val="24"/>
                <w:highlight w:val="none"/>
                <w:lang w:eastAsia="zh-CN"/>
              </w:rPr>
              <w:t>）</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29</w:t>
            </w:r>
          </w:p>
        </w:tc>
        <w:tc>
          <w:tcPr>
            <w:tcW w:w="1843"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67"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29"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843"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67"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3F41E922">
      <w:pPr>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br w:type="page"/>
      </w:r>
    </w:p>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第三部分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投标人须知</w:t>
      </w:r>
      <w:bookmarkEnd w:id="12"/>
      <w:bookmarkEnd w:id="13"/>
      <w:bookmarkEnd w:id="14"/>
      <w:bookmarkEnd w:id="15"/>
      <w:bookmarkEnd w:id="16"/>
      <w:bookmarkEnd w:id="17"/>
      <w:bookmarkEnd w:id="18"/>
      <w:bookmarkStart w:id="19" w:name="_Toc385234430"/>
      <w:bookmarkStart w:id="20" w:name="_Toc453917615"/>
      <w:bookmarkStart w:id="21" w:name="_Toc453858059"/>
      <w:bookmarkStart w:id="22" w:name="_Toc453917522"/>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043EBE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rPr>
      </w:pPr>
      <w:r>
        <w:rPr>
          <w:rFonts w:hint="eastAsia" w:ascii="宋体" w:hAnsi="宋体" w:eastAsia="宋体" w:cs="宋体"/>
          <w:caps w:val="0"/>
          <w:color w:val="auto"/>
          <w:spacing w:val="0"/>
          <w:sz w:val="24"/>
          <w:szCs w:val="24"/>
        </w:rPr>
        <w:t>（</w:t>
      </w:r>
      <w:r>
        <w:rPr>
          <w:rFonts w:hint="eastAsia" w:ascii="宋体" w:hAnsi="宋体" w:cs="宋体"/>
          <w:caps w:val="0"/>
          <w:color w:val="auto"/>
          <w:spacing w:val="0"/>
          <w:kern w:val="0"/>
          <w:sz w:val="24"/>
          <w:szCs w:val="20"/>
          <w:highlight w:val="none"/>
        </w:rPr>
        <w:t>1）</w:t>
      </w:r>
      <w:r>
        <w:rPr>
          <w:rFonts w:hint="eastAsia" w:ascii="宋体" w:hAnsi="宋体" w:cs="宋体"/>
          <w:caps w:val="0"/>
          <w:color w:val="auto"/>
          <w:spacing w:val="0"/>
          <w:kern w:val="0"/>
          <w:sz w:val="24"/>
          <w:szCs w:val="20"/>
          <w:highlight w:val="none"/>
          <w:lang w:eastAsia="zh-CN"/>
        </w:rPr>
        <w:t>具有独立承担民事责任能力的法人、其他组织或自然人，并出具合法有效的营业执照，开户许可证</w:t>
      </w:r>
      <w:r>
        <w:rPr>
          <w:rFonts w:hint="eastAsia" w:ascii="宋体" w:hAnsi="宋体" w:cs="宋体"/>
          <w:caps w:val="0"/>
          <w:color w:val="auto"/>
          <w:spacing w:val="0"/>
          <w:kern w:val="0"/>
          <w:sz w:val="24"/>
          <w:szCs w:val="20"/>
          <w:highlight w:val="none"/>
        </w:rPr>
        <w:t>或事业单位法人证书等国家规定的相关证明，自然人参与的提供其身份证明；</w:t>
      </w:r>
    </w:p>
    <w:p w14:paraId="5FB0F6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rPr>
        <w:t>（2）</w:t>
      </w:r>
      <w:r>
        <w:rPr>
          <w:rFonts w:hint="eastAsia" w:ascii="宋体" w:hAnsi="宋体" w:cs="宋体"/>
          <w:caps w:val="0"/>
          <w:color w:val="auto"/>
          <w:spacing w:val="0"/>
          <w:kern w:val="0"/>
          <w:sz w:val="24"/>
          <w:szCs w:val="20"/>
          <w:highlight w:val="none"/>
          <w:lang w:eastAsia="zh-CN"/>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7FF05C1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rPr>
      </w:pPr>
      <w:r>
        <w:rPr>
          <w:rFonts w:hint="eastAsia" w:ascii="宋体" w:hAnsi="宋体" w:cs="宋体"/>
          <w:caps w:val="0"/>
          <w:color w:val="auto"/>
          <w:spacing w:val="0"/>
          <w:kern w:val="0"/>
          <w:sz w:val="24"/>
          <w:szCs w:val="20"/>
          <w:highlight w:val="none"/>
        </w:rPr>
        <w:t>（3）法定代表人授权书（附法定代表人、被授权人身份证复印件）及被授权人身份证原件；（法定代表人参加，只提供本人身份证原件）</w:t>
      </w:r>
    </w:p>
    <w:p w14:paraId="09BFE09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（4）参加本次磋商活动前近3年内，在经营活动中没有重大违法记录的书面声明原件，加盖供应商公章；</w:t>
      </w:r>
    </w:p>
    <w:p w14:paraId="413C54F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5</w:t>
      </w:r>
      <w:r>
        <w:rPr>
          <w:rFonts w:hint="eastAsia" w:ascii="宋体" w:hAnsi="宋体" w:cs="宋体"/>
          <w:caps w:val="0"/>
          <w:color w:val="auto"/>
          <w:spacing w:val="0"/>
          <w:kern w:val="0"/>
          <w:sz w:val="24"/>
          <w:szCs w:val="20"/>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06F74B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6</w:t>
      </w:r>
      <w:r>
        <w:rPr>
          <w:rFonts w:hint="eastAsia" w:ascii="宋体" w:hAnsi="宋体" w:cs="宋体"/>
          <w:caps w:val="0"/>
          <w:color w:val="auto"/>
          <w:spacing w:val="0"/>
          <w:kern w:val="0"/>
          <w:sz w:val="24"/>
          <w:szCs w:val="20"/>
          <w:highlight w:val="none"/>
          <w:lang w:eastAsia="zh-CN"/>
        </w:rPr>
        <w:t>）财务状况报告：提供经审计的2024年度财务审计报告（成立时间至首次递交响应文件截止时间不足1年的，可提供成立后任意时段的资产负债表）或银行出具的资信证明。</w:t>
      </w:r>
    </w:p>
    <w:p w14:paraId="21E15D3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7</w:t>
      </w:r>
      <w:r>
        <w:rPr>
          <w:rFonts w:hint="eastAsia" w:ascii="宋体" w:hAnsi="宋体" w:cs="宋体"/>
          <w:caps w:val="0"/>
          <w:color w:val="auto"/>
          <w:spacing w:val="0"/>
          <w:kern w:val="0"/>
          <w:sz w:val="24"/>
          <w:szCs w:val="20"/>
          <w:highlight w:val="none"/>
          <w:lang w:eastAsia="zh-CN"/>
        </w:rPr>
        <w:t>）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0A5709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val="en-US" w:eastAsia="zh-CN"/>
        </w:rPr>
      </w:pPr>
      <w:r>
        <w:rPr>
          <w:rFonts w:hint="eastAsia" w:ascii="宋体" w:hAnsi="宋体" w:cs="宋体"/>
          <w:caps w:val="0"/>
          <w:color w:val="auto"/>
          <w:spacing w:val="0"/>
          <w:kern w:val="0"/>
          <w:sz w:val="24"/>
          <w:szCs w:val="20"/>
          <w:highlight w:val="none"/>
          <w:lang w:eastAsia="zh-CN"/>
        </w:rPr>
        <w:t>（</w:t>
      </w:r>
      <w:r>
        <w:rPr>
          <w:rFonts w:hint="eastAsia" w:ascii="宋体" w:hAnsi="宋体" w:cs="宋体"/>
          <w:caps w:val="0"/>
          <w:color w:val="auto"/>
          <w:spacing w:val="0"/>
          <w:kern w:val="0"/>
          <w:sz w:val="24"/>
          <w:szCs w:val="20"/>
          <w:highlight w:val="none"/>
          <w:lang w:val="en-US" w:eastAsia="zh-CN"/>
        </w:rPr>
        <w:t>8）税收缴纳证明：自2024年10月01日以来已缴纳的至少三个月的缴税凭证。依法免税的供应商应提供相关文件证明。</w:t>
      </w:r>
    </w:p>
    <w:p w14:paraId="561A7DC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0"/>
          <w:highlight w:val="none"/>
          <w:lang w:eastAsia="zh-CN"/>
        </w:rPr>
      </w:pPr>
      <w:r>
        <w:rPr>
          <w:rFonts w:hint="eastAsia" w:ascii="宋体" w:hAnsi="宋体" w:cs="宋体"/>
          <w:caps w:val="0"/>
          <w:color w:val="auto"/>
          <w:spacing w:val="0"/>
          <w:kern w:val="0"/>
          <w:sz w:val="24"/>
          <w:szCs w:val="20"/>
          <w:highlight w:val="none"/>
          <w:lang w:val="en-US" w:eastAsia="zh-CN"/>
        </w:rPr>
        <w:t>（9）履行合同所必须的证明资料：具有履行合同所必需的设备和专业技术能力证明</w:t>
      </w:r>
      <w:r>
        <w:rPr>
          <w:rFonts w:hint="eastAsia" w:ascii="宋体" w:hAnsi="宋体" w:cs="宋体"/>
          <w:caps w:val="0"/>
          <w:color w:val="auto"/>
          <w:spacing w:val="0"/>
          <w:kern w:val="0"/>
          <w:sz w:val="24"/>
          <w:szCs w:val="20"/>
          <w:highlight w:val="none"/>
          <w:lang w:eastAsia="zh-CN"/>
        </w:rPr>
        <w:t>资料（提供书面承诺）</w:t>
      </w:r>
    </w:p>
    <w:p w14:paraId="7C8C008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2"/>
          <w:sz w:val="24"/>
          <w:szCs w:val="24"/>
          <w:lang w:val="en-US" w:eastAsia="zh-CN" w:bidi="ar-SA"/>
        </w:rPr>
      </w:pPr>
      <w:r>
        <w:rPr>
          <w:rFonts w:hint="eastAsia" w:ascii="宋体" w:hAnsi="宋体" w:cs="宋体"/>
          <w:caps w:val="0"/>
          <w:color w:val="auto"/>
          <w:spacing w:val="0"/>
          <w:kern w:val="0"/>
          <w:sz w:val="24"/>
          <w:szCs w:val="20"/>
          <w:highlight w:val="none"/>
          <w:lang w:val="en-US" w:eastAsia="zh-CN"/>
        </w:rPr>
        <w:t>（10）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917616"/>
      <w:bookmarkStart w:id="25" w:name="_Toc326251051"/>
      <w:bookmarkStart w:id="26" w:name="_Toc453858060"/>
      <w:bookmarkStart w:id="27" w:name="_Toc385234431"/>
      <w:bookmarkStart w:id="28" w:name="_Toc453917523"/>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453917617"/>
      <w:bookmarkStart w:id="30" w:name="_Toc453917524"/>
      <w:bookmarkStart w:id="31" w:name="_Toc453858061"/>
      <w:bookmarkStart w:id="32" w:name="_Toc385234432"/>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13A54B5F">
      <w:pPr>
        <w:widowControl w:val="0"/>
        <w:overflowPunct/>
        <w:topLinePunct w:val="0"/>
        <w:autoSpaceDE w:val="0"/>
        <w:autoSpaceDN w:val="0"/>
        <w:bidi w:val="0"/>
        <w:spacing w:line="360" w:lineRule="auto"/>
        <w:ind w:firstLine="480"/>
        <w:rPr>
          <w:rFonts w:hint="eastAsia" w:ascii="宋体" w:hAnsi="宋体"/>
          <w:b/>
          <w:bCs/>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.2 供应商递交磋商响应文件时并单独提交以下资格证明文件原件以便评审审查：</w:t>
      </w:r>
    </w:p>
    <w:p w14:paraId="48372D50">
      <w:pPr>
        <w:widowControl w:val="0"/>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2C770A93">
      <w:pPr>
        <w:widowControl w:val="0"/>
        <w:overflowPunct/>
        <w:topLinePunct w:val="0"/>
        <w:bidi w:val="0"/>
        <w:spacing w:line="360" w:lineRule="auto"/>
        <w:ind w:firstLine="420"/>
        <w:rPr>
          <w:rFonts w:hint="eastAsia" w:ascii="宋体" w:hAnsi="宋体" w:cs="Times New Roman"/>
          <w:color w:val="auto"/>
          <w:sz w:val="24"/>
          <w:highlight w:val="none"/>
        </w:rPr>
      </w:pPr>
      <w:r>
        <w:rPr>
          <w:rFonts w:hint="eastAsia" w:ascii="宋体" w:hAnsi="宋体" w:cs="Times New Roman"/>
          <w:color w:val="auto"/>
          <w:sz w:val="24"/>
          <w:highlight w:val="none"/>
        </w:rPr>
        <w:t>（1）</w:t>
      </w:r>
      <w:r>
        <w:rPr>
          <w:rFonts w:hint="eastAsia" w:ascii="宋体" w:hAnsi="宋体" w:cs="Times New Roman"/>
          <w:color w:val="auto"/>
          <w:sz w:val="24"/>
          <w:highlight w:val="none"/>
          <w:lang w:eastAsia="zh-CN"/>
        </w:rPr>
        <w:t>具有独立承担民事责任能力的法人、其他组织或自然人，并出具合法有效的营业执照，开户许可证</w:t>
      </w:r>
      <w:r>
        <w:rPr>
          <w:rFonts w:hint="eastAsia" w:ascii="宋体" w:hAnsi="宋体" w:cs="Times New Roman"/>
          <w:color w:val="auto"/>
          <w:sz w:val="24"/>
          <w:highlight w:val="none"/>
        </w:rPr>
        <w:t>或事业单位法人证书等国家规定的相关证明，自然人参与的提供其身份证明；</w:t>
      </w:r>
    </w:p>
    <w:p w14:paraId="41F827EC">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rPr>
        <w:t>（2）</w:t>
      </w:r>
      <w:r>
        <w:rPr>
          <w:rFonts w:hint="eastAsia" w:ascii="宋体" w:hAnsi="宋体" w:cs="Times New Roman"/>
          <w:color w:val="auto"/>
          <w:sz w:val="24"/>
          <w:highlight w:val="none"/>
          <w:lang w:eastAsia="zh-CN"/>
        </w:rPr>
        <w:t>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1219EBB5">
      <w:pPr>
        <w:widowControl w:val="0"/>
        <w:overflowPunct/>
        <w:topLinePunct w:val="0"/>
        <w:bidi w:val="0"/>
        <w:spacing w:line="360" w:lineRule="auto"/>
        <w:ind w:firstLine="420"/>
        <w:rPr>
          <w:rFonts w:hint="eastAsia" w:ascii="宋体" w:hAnsi="宋体" w:cs="Times New Roman"/>
          <w:color w:val="auto"/>
          <w:sz w:val="24"/>
          <w:highlight w:val="none"/>
        </w:rPr>
      </w:pPr>
      <w:r>
        <w:rPr>
          <w:rFonts w:hint="eastAsia" w:ascii="宋体" w:hAnsi="宋体" w:cs="Times New Roman"/>
          <w:color w:val="auto"/>
          <w:sz w:val="24"/>
          <w:highlight w:val="none"/>
        </w:rPr>
        <w:t>（3）法定代表人授权书（附法定代表人、被授权人身份证复印件）及被授权人身份证原件；（法定代表人参加，只提供本人身份证原件）</w:t>
      </w:r>
    </w:p>
    <w:p w14:paraId="3F4EB762">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（4）参加本次磋商活动前近3年内，在经营活动中没有重大违法记录的书面声明原件，加盖供应商公章；</w:t>
      </w:r>
    </w:p>
    <w:p w14:paraId="3CCCFC7D">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5</w:t>
      </w:r>
      <w:r>
        <w:rPr>
          <w:rFonts w:hint="eastAsia" w:ascii="宋体" w:hAnsi="宋体" w:cs="Times New Roman"/>
          <w:color w:val="auto"/>
          <w:sz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10F592B1">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6</w:t>
      </w:r>
      <w:r>
        <w:rPr>
          <w:rFonts w:hint="eastAsia" w:ascii="宋体" w:hAnsi="宋体" w:cs="Times New Roman"/>
          <w:color w:val="auto"/>
          <w:sz w:val="24"/>
          <w:highlight w:val="none"/>
          <w:lang w:eastAsia="zh-CN"/>
        </w:rPr>
        <w:t>）财务状况报告：提供经审计的2024年度财务审计报告（成立时间至首次递交响应文件截止时间不足1年的，可提供成立后任意时段的资产负债表）或银行出具的资信证明。</w:t>
      </w:r>
    </w:p>
    <w:p w14:paraId="3F790C83">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7</w:t>
      </w:r>
      <w:r>
        <w:rPr>
          <w:rFonts w:hint="eastAsia" w:ascii="宋体" w:hAnsi="宋体" w:cs="Times New Roman"/>
          <w:color w:val="auto"/>
          <w:sz w:val="24"/>
          <w:highlight w:val="none"/>
          <w:lang w:eastAsia="zh-CN"/>
        </w:rPr>
        <w:t>）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711D0899">
      <w:pPr>
        <w:widowControl w:val="0"/>
        <w:overflowPunct/>
        <w:topLinePunct w:val="0"/>
        <w:bidi w:val="0"/>
        <w:spacing w:line="360" w:lineRule="auto"/>
        <w:ind w:firstLine="42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eastAsia="zh-CN"/>
        </w:rPr>
        <w:t>（</w:t>
      </w:r>
      <w:r>
        <w:rPr>
          <w:rFonts w:hint="eastAsia" w:ascii="宋体" w:hAnsi="宋体" w:cs="Times New Roman"/>
          <w:color w:val="auto"/>
          <w:sz w:val="24"/>
          <w:highlight w:val="none"/>
          <w:lang w:val="en-US" w:eastAsia="zh-CN"/>
        </w:rPr>
        <w:t>8）税收缴纳证明：自2024年10月01日以来已缴纳的至少三个月的缴税凭证。依法免税的供应商应提供相关文件证明。</w:t>
      </w:r>
    </w:p>
    <w:p w14:paraId="65CAA916">
      <w:pPr>
        <w:widowControl w:val="0"/>
        <w:overflowPunct/>
        <w:topLinePunct w:val="0"/>
        <w:bidi w:val="0"/>
        <w:spacing w:line="360" w:lineRule="auto"/>
        <w:ind w:firstLine="420"/>
        <w:rPr>
          <w:rFonts w:hint="eastAsia" w:ascii="宋体" w:hAnsi="宋体" w:cs="Times New Roman"/>
          <w:color w:val="auto"/>
          <w:sz w:val="24"/>
          <w:highlight w:val="none"/>
          <w:lang w:eastAsia="zh-CN"/>
        </w:rPr>
      </w:pPr>
      <w:r>
        <w:rPr>
          <w:rFonts w:hint="eastAsia" w:ascii="宋体" w:hAnsi="宋体" w:cs="Times New Roman"/>
          <w:color w:val="auto"/>
          <w:sz w:val="24"/>
          <w:highlight w:val="none"/>
          <w:lang w:val="en-US" w:eastAsia="zh-CN"/>
        </w:rPr>
        <w:t>（9）履行合同所必须的证明资料：具有履行合同所必需的设备和专业技术能力证明</w:t>
      </w:r>
      <w:r>
        <w:rPr>
          <w:rFonts w:hint="eastAsia" w:ascii="宋体" w:hAnsi="宋体" w:cs="Times New Roman"/>
          <w:color w:val="auto"/>
          <w:sz w:val="24"/>
          <w:highlight w:val="none"/>
          <w:lang w:eastAsia="zh-CN"/>
        </w:rPr>
        <w:t>资料（提供书面承诺）</w:t>
      </w:r>
    </w:p>
    <w:p w14:paraId="19AF8C66">
      <w:pPr>
        <w:widowControl w:val="0"/>
        <w:overflowPunct/>
        <w:topLinePunct w:val="0"/>
        <w:bidi w:val="0"/>
        <w:spacing w:line="360" w:lineRule="auto"/>
        <w:ind w:firstLine="420"/>
        <w:rPr>
          <w:rFonts w:hint="eastAsia" w:ascii="宋体" w:hAnsi="宋体" w:cs="Times New Roman"/>
          <w:color w:val="auto"/>
          <w:sz w:val="24"/>
          <w:highlight w:val="none"/>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37B244DF">
      <w:pPr>
        <w:widowControl w:val="0"/>
        <w:overflowPunct/>
        <w:topLinePunct w:val="0"/>
        <w:bidi w:val="0"/>
        <w:spacing w:line="360" w:lineRule="auto"/>
        <w:ind w:firstLine="420"/>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cs="Times New Roman"/>
          <w:b/>
          <w:color w:val="auto"/>
          <w:sz w:val="24"/>
          <w:highlight w:val="none"/>
        </w:rPr>
        <w:t>以上为必备证明文件（若有与法律规定不一致的，须按现行法律法规提供相应证书或材料），不能全部</w:t>
      </w:r>
      <w:r>
        <w:rPr>
          <w:rFonts w:hint="eastAsia" w:ascii="宋体" w:hAnsi="宋体"/>
          <w:b/>
          <w:color w:val="auto"/>
          <w:sz w:val="24"/>
          <w:highlight w:val="none"/>
        </w:rPr>
        <w:t>提供的，采购代理单位将拒绝其磋商；资格证明文件须单独封装并随磋商响应文件一同递交，供应商应保证在磋商响应文件中仍有上述文件加盖公章的复印件。</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第二章   磋商响应一览表</w:t>
      </w:r>
    </w:p>
    <w:p w14:paraId="7C01535E">
      <w:pPr>
        <w:pStyle w:val="23"/>
        <w:widowControl w:val="0"/>
        <w:shd w:val="clear"/>
        <w:overflowPunct/>
        <w:topLinePunct w:val="0"/>
        <w:bidi w:val="0"/>
        <w:snapToGrid w:val="0"/>
        <w:spacing w:line="360" w:lineRule="auto"/>
        <w:ind w:firstLine="1560" w:firstLineChars="65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磋商响应分项报价表</w:t>
      </w:r>
    </w:p>
    <w:p w14:paraId="7D2DA0AD">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第三章   法定代表人证明书及授权委托书</w:t>
      </w:r>
    </w:p>
    <w:p w14:paraId="654A46EE">
      <w:pPr>
        <w:pStyle w:val="23"/>
        <w:widowControl w:val="0"/>
        <w:shd w:val="clear"/>
        <w:overflowPunct/>
        <w:topLinePunct w:val="0"/>
        <w:bidi w:val="0"/>
        <w:snapToGrid w:val="0"/>
        <w:spacing w:line="360" w:lineRule="auto"/>
        <w:ind w:firstLine="480" w:firstLineChars="200"/>
        <w:jc w:val="left"/>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第四章   商务响应偏离表</w:t>
      </w:r>
    </w:p>
    <w:p w14:paraId="5BB5F54F">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第五章   无重大违法记录声明</w:t>
      </w:r>
    </w:p>
    <w:p w14:paraId="67C59606">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第六章   供应商资格证明文件</w:t>
      </w:r>
    </w:p>
    <w:p w14:paraId="59536090">
      <w:pPr>
        <w:pStyle w:val="23"/>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 xml:space="preserve">第八章   </w:t>
      </w:r>
      <w:r>
        <w:rPr>
          <w:rFonts w:hint="eastAsia" w:ascii="宋体" w:hAnsi="宋体" w:cs="宋体"/>
          <w:caps w:val="0"/>
          <w:color w:val="auto"/>
          <w:spacing w:val="0"/>
          <w:kern w:val="0"/>
          <w:sz w:val="24"/>
          <w:szCs w:val="24"/>
          <w:highlight w:val="none"/>
          <w:lang w:val="en-US" w:eastAsia="zh-CN" w:bidi="ar-SA"/>
        </w:rPr>
        <w:t>缺陷责任期</w:t>
      </w:r>
      <w:r>
        <w:rPr>
          <w:rFonts w:hint="eastAsia" w:ascii="宋体" w:hAnsi="宋体" w:eastAsia="宋体" w:cs="宋体"/>
          <w:caps w:val="0"/>
          <w:color w:val="auto"/>
          <w:spacing w:val="0"/>
          <w:kern w:val="0"/>
          <w:sz w:val="24"/>
          <w:szCs w:val="24"/>
          <w:highlight w:val="none"/>
          <w:lang w:val="en-US" w:eastAsia="zh-CN" w:bidi="ar-SA"/>
        </w:rPr>
        <w:t>服务承诺</w:t>
      </w:r>
    </w:p>
    <w:p w14:paraId="64361940">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0" w:firstLineChars="200"/>
        <w:jc w:val="left"/>
        <w:rPr>
          <w:rFonts w:hint="default"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bidi="ar-SA"/>
        </w:rPr>
      </w:pPr>
      <w:r>
        <w:rPr>
          <w:rFonts w:hint="eastAsia" w:ascii="宋体" w:hAnsi="宋体" w:eastAsia="宋体" w:cs="宋体"/>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.2磋商报价为投标人充分考虑磋商文件的各项条款和所掌握的市场情况及本工程的实际情况，根据企业自身情况自主做出的磋商报价。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917618"/>
      <w:bookmarkStart w:id="34" w:name="_Toc385234433"/>
      <w:bookmarkStart w:id="35" w:name="_Toc453917525"/>
      <w:bookmarkStart w:id="36" w:name="_Toc453858062"/>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w:t>
      </w:r>
      <w:r>
        <w:rPr>
          <w:rFonts w:hint="eastAsia" w:ascii="宋体" w:hAnsi="宋体" w:cs="宋体"/>
          <w:b/>
          <w:bCs/>
          <w:caps w:val="0"/>
          <w:color w:val="auto"/>
          <w:spacing w:val="0"/>
          <w:kern w:val="0"/>
          <w:sz w:val="24"/>
          <w:szCs w:val="24"/>
          <w:highlight w:val="none"/>
          <w:u w:val="single"/>
        </w:rPr>
        <w:t>壹份</w:t>
      </w:r>
      <w:r>
        <w:rPr>
          <w:rFonts w:hint="eastAsia" w:ascii="宋体" w:hAnsi="宋体" w:cs="宋体"/>
          <w:b/>
          <w:bCs/>
          <w:caps w:val="0"/>
          <w:color w:val="auto"/>
          <w:spacing w:val="0"/>
          <w:kern w:val="0"/>
          <w:sz w:val="24"/>
          <w:szCs w:val="24"/>
          <w:highlight w:val="none"/>
          <w:u w:val="single"/>
          <w:lang w:eastAsia="zh-CN"/>
        </w:rPr>
        <w:t>、</w:t>
      </w:r>
      <w:r>
        <w:rPr>
          <w:rFonts w:hint="eastAsia" w:ascii="宋体" w:hAnsi="宋体" w:cs="宋体"/>
          <w:b/>
          <w:bCs/>
          <w:caps w:val="0"/>
          <w:color w:val="auto"/>
          <w:spacing w:val="0"/>
          <w:kern w:val="0"/>
          <w:sz w:val="24"/>
          <w:szCs w:val="24"/>
          <w:highlight w:val="none"/>
          <w:u w:val="single"/>
          <w:lang w:val="en-US" w:eastAsia="zh-CN"/>
        </w:rPr>
        <w:t>副本壹份。</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远创项目管理有限公司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 xml:space="preserve">2025年11月03日 </w:t>
      </w:r>
      <w:r>
        <w:rPr>
          <w:rFonts w:hint="eastAsia" w:ascii="宋体" w:hAnsi="宋体" w:cs="宋体"/>
          <w:caps w:val="0"/>
          <w:color w:val="auto"/>
          <w:spacing w:val="0"/>
          <w:kern w:val="0"/>
          <w:sz w:val="24"/>
          <w:szCs w:val="24"/>
          <w:highlight w:val="none"/>
          <w:lang w:val="en-US" w:eastAsia="zh-CN"/>
        </w:rPr>
        <w:t>14</w:t>
      </w:r>
      <w:r>
        <w:rPr>
          <w:rFonts w:hint="eastAsia" w:ascii="宋体" w:hAnsi="宋体" w:cs="宋体"/>
          <w:caps w:val="0"/>
          <w:color w:val="auto"/>
          <w:spacing w:val="0"/>
          <w:kern w:val="0"/>
          <w:sz w:val="24"/>
          <w:szCs w:val="24"/>
          <w:highlight w:val="none"/>
          <w:lang w:val="zh-CN" w:eastAsia="zh-CN"/>
        </w:rPr>
        <w:t>时00分00秒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917619"/>
      <w:bookmarkStart w:id="39" w:name="_Toc385234434"/>
      <w:bookmarkStart w:id="40" w:name="_Toc453917526"/>
      <w:bookmarkStart w:id="41" w:name="_Toc453858063"/>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jc w:val="center"/>
        <w:tblLayout w:type="fixed"/>
        <w:tblCellMar>
          <w:top w:w="15" w:type="dxa"/>
          <w:left w:w="15" w:type="dxa"/>
          <w:bottom w:w="15" w:type="dxa"/>
          <w:right w:w="15" w:type="dxa"/>
        </w:tblCellMar>
      </w:tblPr>
      <w:tblGrid>
        <w:gridCol w:w="876"/>
        <w:gridCol w:w="1873"/>
        <w:gridCol w:w="7169"/>
      </w:tblGrid>
      <w:tr w14:paraId="2446C63C">
        <w:tblPrEx>
          <w:tblCellMar>
            <w:top w:w="15" w:type="dxa"/>
            <w:left w:w="15" w:type="dxa"/>
            <w:bottom w:w="15" w:type="dxa"/>
            <w:right w:w="15" w:type="dxa"/>
          </w:tblCellMar>
        </w:tblPrEx>
        <w:trPr>
          <w:trHeight w:val="567" w:hRule="atLeast"/>
          <w:jc w:val="center"/>
        </w:trPr>
        <w:tc>
          <w:tcPr>
            <w:tcW w:w="876" w:type="dxa"/>
            <w:vMerge w:val="restart"/>
            <w:tcBorders>
              <w:top w:val="single" w:color="000000" w:sz="4" w:space="0"/>
              <w:left w:val="single" w:color="000000" w:sz="4" w:space="0"/>
              <w:right w:val="single" w:color="000000" w:sz="4" w:space="0"/>
            </w:tcBorders>
            <w:vAlign w:val="center"/>
          </w:tcPr>
          <w:p w14:paraId="2897D0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6415D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85E6A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5C36850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54F596F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08D2D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1937B9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C73D085">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286D71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464F2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4E0B1B0">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37CE01CC">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3B01B8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D3947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69428C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供应商须具备公路工程施工总承包三级（含三级）及以上资质</w:t>
            </w:r>
            <w:r>
              <w:rPr>
                <w:rFonts w:hint="eastAsia" w:ascii="宋体" w:hAnsi="宋体" w:eastAsia="宋体" w:cs="宋体"/>
                <w:caps w:val="0"/>
                <w:color w:val="auto"/>
                <w:spacing w:val="0"/>
                <w:sz w:val="24"/>
                <w:szCs w:val="24"/>
                <w:highlight w:val="none"/>
                <w:lang w:val="en-US" w:eastAsia="zh-CN" w:bidi="ar-SA"/>
              </w:rPr>
              <w:t>，并具有相应的安全生产许可证，</w:t>
            </w:r>
            <w:r>
              <w:rPr>
                <w:rFonts w:hint="eastAsia" w:ascii="宋体" w:hAnsi="宋体" w:cs="宋体"/>
                <w:caps w:val="0"/>
                <w:color w:val="auto"/>
                <w:spacing w:val="0"/>
                <w:sz w:val="24"/>
                <w:szCs w:val="24"/>
                <w:highlight w:val="none"/>
                <w:lang w:val="en-US" w:eastAsia="zh-CN" w:bidi="ar-SA"/>
              </w:rPr>
              <w:t>申请人拟派项目经理须具备公路工程专业二级及以上注册建造师执业资格</w:t>
            </w:r>
            <w:r>
              <w:rPr>
                <w:rFonts w:hint="eastAsia" w:ascii="宋体" w:hAnsi="宋体" w:eastAsia="宋体" w:cs="宋体"/>
                <w:caps w:val="0"/>
                <w:color w:val="auto"/>
                <w:spacing w:val="0"/>
                <w:sz w:val="24"/>
                <w:szCs w:val="24"/>
                <w:highlight w:val="none"/>
                <w:lang w:val="en-US" w:eastAsia="zh-CN" w:bidi="ar-SA"/>
              </w:rPr>
              <w:t>，并具备相应有效的安全生产考核合格证书，且应提供项目经理无在建工程承诺书；</w:t>
            </w:r>
          </w:p>
        </w:tc>
      </w:tr>
      <w:tr w14:paraId="5AAFD68D">
        <w:tblPrEx>
          <w:tblCellMar>
            <w:top w:w="15" w:type="dxa"/>
            <w:left w:w="15" w:type="dxa"/>
            <w:bottom w:w="15" w:type="dxa"/>
            <w:right w:w="15" w:type="dxa"/>
          </w:tblCellMar>
        </w:tblPrEx>
        <w:trPr>
          <w:trHeight w:val="967" w:hRule="atLeast"/>
          <w:jc w:val="center"/>
        </w:trPr>
        <w:tc>
          <w:tcPr>
            <w:tcW w:w="876" w:type="dxa"/>
            <w:vMerge w:val="continue"/>
            <w:tcBorders>
              <w:left w:val="single" w:color="000000" w:sz="4" w:space="0"/>
              <w:right w:val="single" w:color="000000" w:sz="4" w:space="0"/>
            </w:tcBorders>
            <w:vAlign w:val="center"/>
          </w:tcPr>
          <w:p w14:paraId="56D936B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6FC0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41C24814">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57936068">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538C02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E72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8C3A6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5C51AF64">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5307444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0F3A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2F4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3132CE68">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0C16F2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052B36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9D068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提供经审计的2024年度财务审计报告（成立时间至首次递交响应文件截止时间不足1年的，可提供成立后任意时段的资产负债表）或银行出具的资信证明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highlight w:val="none"/>
                <w:lang w:val="en-US" w:eastAsia="zh-CN" w:bidi="ar-SA"/>
              </w:rPr>
              <w:t>；</w:t>
            </w:r>
          </w:p>
        </w:tc>
      </w:tr>
      <w:tr w14:paraId="69B8BCE1">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36BC77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44A6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E1079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4AE2D09">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right w:val="single" w:color="000000" w:sz="4" w:space="0"/>
            </w:tcBorders>
            <w:vAlign w:val="center"/>
          </w:tcPr>
          <w:p w14:paraId="48AB2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A5FA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51CCD8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44AFEC78">
        <w:tblPrEx>
          <w:tblCellMar>
            <w:top w:w="15" w:type="dxa"/>
            <w:left w:w="15" w:type="dxa"/>
            <w:bottom w:w="15" w:type="dxa"/>
            <w:right w:w="15" w:type="dxa"/>
          </w:tblCellMar>
        </w:tblPrEx>
        <w:trPr>
          <w:trHeight w:val="567" w:hRule="atLeast"/>
          <w:jc w:val="center"/>
        </w:trPr>
        <w:tc>
          <w:tcPr>
            <w:tcW w:w="876" w:type="dxa"/>
            <w:vMerge w:val="continue"/>
            <w:tcBorders>
              <w:left w:val="single" w:color="000000" w:sz="4" w:space="0"/>
              <w:bottom w:val="single" w:color="000000" w:sz="4" w:space="0"/>
              <w:right w:val="single" w:color="000000" w:sz="4" w:space="0"/>
            </w:tcBorders>
            <w:vAlign w:val="center"/>
          </w:tcPr>
          <w:p w14:paraId="2444C43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9841370">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07211454">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6AB73794">
        <w:tblPrEx>
          <w:tblCellMar>
            <w:top w:w="15" w:type="dxa"/>
            <w:left w:w="15" w:type="dxa"/>
            <w:bottom w:w="15" w:type="dxa"/>
            <w:right w:w="15" w:type="dxa"/>
          </w:tblCellMar>
        </w:tblPrEx>
        <w:trPr>
          <w:trHeight w:val="2637" w:hRule="atLeast"/>
          <w:jc w:val="center"/>
        </w:trPr>
        <w:tc>
          <w:tcPr>
            <w:tcW w:w="876" w:type="dxa"/>
            <w:vMerge w:val="continue"/>
            <w:tcBorders>
              <w:left w:val="single" w:color="000000" w:sz="4" w:space="0"/>
              <w:right w:val="single" w:color="000000" w:sz="4" w:space="0"/>
            </w:tcBorders>
            <w:vAlign w:val="center"/>
          </w:tcPr>
          <w:p w14:paraId="3107928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2883E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3E6E977B">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tc>
      </w:tr>
      <w:tr w14:paraId="36737F23">
        <w:tblPrEx>
          <w:tblCellMar>
            <w:top w:w="15" w:type="dxa"/>
            <w:left w:w="15" w:type="dxa"/>
            <w:bottom w:w="15" w:type="dxa"/>
            <w:right w:w="15" w:type="dxa"/>
          </w:tblCellMar>
        </w:tblPrEx>
        <w:trPr>
          <w:trHeight w:val="567" w:hRule="atLeast"/>
          <w:jc w:val="center"/>
        </w:trPr>
        <w:tc>
          <w:tcPr>
            <w:tcW w:w="876" w:type="dxa"/>
            <w:tcBorders>
              <w:left w:val="single" w:color="000000" w:sz="4" w:space="0"/>
              <w:bottom w:val="single" w:color="000000" w:sz="4" w:space="0"/>
              <w:right w:val="single" w:color="000000" w:sz="4" w:space="0"/>
            </w:tcBorders>
            <w:vAlign w:val="center"/>
          </w:tcPr>
          <w:p w14:paraId="4A827D7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A70031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bCs/>
                <w:caps w:val="0"/>
                <w:color w:val="auto"/>
                <w:spacing w:val="0"/>
                <w:sz w:val="24"/>
                <w:szCs w:val="24"/>
                <w:highlight w:val="none"/>
                <w:lang w:val="en-US" w:eastAsia="zh-CN"/>
              </w:rPr>
            </w:pPr>
            <w:r>
              <w:rPr>
                <w:rFonts w:hint="eastAsia" w:ascii="宋体" w:hAnsi="宋体" w:cs="宋体"/>
                <w:bCs/>
                <w:caps w:val="0"/>
                <w:color w:val="auto"/>
                <w:spacing w:val="0"/>
                <w:sz w:val="24"/>
                <w:szCs w:val="24"/>
                <w:highlight w:val="none"/>
                <w:lang w:val="en-US"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4F447D7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bCs/>
                <w:caps w:val="0"/>
                <w:color w:val="auto"/>
                <w:spacing w:val="0"/>
                <w:sz w:val="24"/>
                <w:szCs w:val="24"/>
                <w:highlight w:val="none"/>
                <w:lang w:val="en-US" w:eastAsia="zh-CN"/>
              </w:rPr>
            </w:pPr>
            <w:r>
              <w:rPr>
                <w:rFonts w:hint="eastAsia" w:ascii="宋体" w:hAnsi="宋体" w:cs="宋体"/>
                <w:bCs/>
                <w:caps w:val="0"/>
                <w:color w:val="auto"/>
                <w:spacing w:val="0"/>
                <w:sz w:val="24"/>
                <w:szCs w:val="24"/>
                <w:highlight w:val="none"/>
                <w:lang w:val="en-US"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915" w:type="dxa"/>
        <w:jc w:val="center"/>
        <w:tblLayout w:type="fixed"/>
        <w:tblCellMar>
          <w:top w:w="15" w:type="dxa"/>
          <w:left w:w="15" w:type="dxa"/>
          <w:bottom w:w="15" w:type="dxa"/>
          <w:right w:w="15" w:type="dxa"/>
        </w:tblCellMar>
      </w:tblPr>
      <w:tblGrid>
        <w:gridCol w:w="635"/>
        <w:gridCol w:w="2338"/>
        <w:gridCol w:w="6942"/>
      </w:tblGrid>
      <w:tr w14:paraId="2EDDD61D">
        <w:tblPrEx>
          <w:tblCellMar>
            <w:top w:w="15" w:type="dxa"/>
            <w:left w:w="15" w:type="dxa"/>
            <w:bottom w:w="15" w:type="dxa"/>
            <w:right w:w="15" w:type="dxa"/>
          </w:tblCellMar>
        </w:tblPrEx>
        <w:trPr>
          <w:trHeight w:val="567" w:hRule="atLeast"/>
          <w:jc w:val="center"/>
        </w:trPr>
        <w:tc>
          <w:tcPr>
            <w:tcW w:w="635"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42"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w w:val="100"/>
                <w:position w:val="0"/>
                <w:sz w:val="24"/>
                <w:szCs w:val="24"/>
                <w:highlight w:val="none"/>
                <w:lang w:val="en-US" w:eastAsia="en-US"/>
              </w:rPr>
              <w:t>响应文件项目名称、项目编号</w:t>
            </w:r>
          </w:p>
        </w:tc>
        <w:tc>
          <w:tcPr>
            <w:tcW w:w="6942" w:type="dxa"/>
            <w:tcBorders>
              <w:top w:val="single" w:color="000000" w:sz="4" w:space="0"/>
              <w:left w:val="single" w:color="000000" w:sz="4" w:space="0"/>
              <w:bottom w:val="single" w:color="000000" w:sz="4" w:space="0"/>
              <w:right w:val="single" w:color="000000" w:sz="4" w:space="0"/>
            </w:tcBorders>
            <w:vAlign w:val="top"/>
          </w:tcPr>
          <w:p w14:paraId="1277D6A4">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cs="Times New Roman"/>
                <w:caps w:val="0"/>
                <w:color w:val="auto"/>
                <w:spacing w:val="0"/>
                <w:w w:val="100"/>
                <w:position w:val="0"/>
                <w:sz w:val="24"/>
                <w:szCs w:val="24"/>
                <w:highlight w:val="none"/>
                <w:lang w:val="en-US" w:eastAsia="zh-CN"/>
              </w:rPr>
              <w:t>磋商</w:t>
            </w:r>
            <w:r>
              <w:rPr>
                <w:rFonts w:hint="eastAsia" w:ascii="Times New Roman" w:hAnsi="宋体" w:eastAsia="宋体" w:cs="Times New Roman"/>
                <w:caps w:val="0"/>
                <w:color w:val="auto"/>
                <w:spacing w:val="0"/>
                <w:w w:val="100"/>
                <w:position w:val="0"/>
                <w:sz w:val="24"/>
                <w:szCs w:val="24"/>
                <w:highlight w:val="none"/>
                <w:lang w:val="en-US" w:eastAsia="en-US"/>
              </w:rPr>
              <w:t>响应文件以下三处的项目名称、项目编号与本项目完全一致且无遗漏：封面、响应函、法定代表人授权委托书；</w:t>
            </w:r>
          </w:p>
        </w:tc>
      </w:tr>
      <w:tr w14:paraId="67EEC885">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42"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42"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42"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42"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6942"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567" w:hRule="atLeast"/>
          <w:jc w:val="center"/>
        </w:trPr>
        <w:tc>
          <w:tcPr>
            <w:tcW w:w="635"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42"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24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 xml:space="preserve">（3）对磋商文件作出的实质性变动是磋商文件的有效组成部分，磋商小组应当及时以书面形式同时通知所有参加磋商的投标人。 </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621"/>
        <w:gridCol w:w="1666"/>
        <w:gridCol w:w="6242"/>
      </w:tblGrid>
      <w:tr w14:paraId="3541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312" w:type="dxa"/>
            <w:noWrap w:val="0"/>
            <w:vAlign w:val="center"/>
          </w:tcPr>
          <w:p w14:paraId="20CF7203">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评标项目</w:t>
            </w:r>
          </w:p>
        </w:tc>
        <w:tc>
          <w:tcPr>
            <w:tcW w:w="2287" w:type="dxa"/>
            <w:gridSpan w:val="2"/>
            <w:noWrap w:val="0"/>
            <w:vAlign w:val="center"/>
          </w:tcPr>
          <w:p w14:paraId="336F8D7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评标内容</w:t>
            </w:r>
          </w:p>
        </w:tc>
        <w:tc>
          <w:tcPr>
            <w:tcW w:w="6242" w:type="dxa"/>
            <w:noWrap w:val="0"/>
            <w:vAlign w:val="center"/>
          </w:tcPr>
          <w:p w14:paraId="3617623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评标原则与标准</w:t>
            </w:r>
          </w:p>
        </w:tc>
      </w:tr>
      <w:tr w14:paraId="4022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noWrap w:val="0"/>
            <w:vAlign w:val="center"/>
          </w:tcPr>
          <w:p w14:paraId="5676DC3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磋商报价</w:t>
            </w:r>
          </w:p>
          <w:p w14:paraId="76FC066E">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rPr>
              <w:t>（</w:t>
            </w:r>
            <w:r>
              <w:rPr>
                <w:rFonts w:hint="eastAsia" w:ascii="宋体" w:hAnsi="宋体" w:cs="宋体"/>
                <w:b/>
                <w:bCs/>
                <w:caps w:val="0"/>
                <w:color w:val="auto"/>
                <w:spacing w:val="0"/>
                <w:kern w:val="2"/>
                <w:sz w:val="24"/>
                <w:szCs w:val="24"/>
                <w:highlight w:val="none"/>
                <w:lang w:val="en-US" w:eastAsia="zh-CN"/>
              </w:rPr>
              <w:t>40</w:t>
            </w:r>
            <w:r>
              <w:rPr>
                <w:rFonts w:hint="eastAsia" w:ascii="宋体" w:hAnsi="宋体" w:eastAsia="宋体" w:cs="宋体"/>
                <w:b/>
                <w:bCs/>
                <w:caps w:val="0"/>
                <w:color w:val="auto"/>
                <w:spacing w:val="0"/>
                <w:kern w:val="2"/>
                <w:sz w:val="24"/>
                <w:szCs w:val="24"/>
                <w:highlight w:val="none"/>
              </w:rPr>
              <w:t>分）</w:t>
            </w:r>
          </w:p>
        </w:tc>
        <w:tc>
          <w:tcPr>
            <w:tcW w:w="2287" w:type="dxa"/>
            <w:gridSpan w:val="2"/>
            <w:noWrap w:val="0"/>
            <w:vAlign w:val="center"/>
          </w:tcPr>
          <w:p w14:paraId="57BFBB9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lang w:eastAsia="zh-CN"/>
              </w:rPr>
            </w:pPr>
            <w:r>
              <w:rPr>
                <w:rFonts w:hint="eastAsia" w:ascii="宋体" w:hAnsi="宋体" w:eastAsia="宋体" w:cs="宋体"/>
                <w:b/>
                <w:bCs/>
                <w:caps w:val="0"/>
                <w:color w:val="auto"/>
                <w:spacing w:val="0"/>
                <w:kern w:val="2"/>
                <w:sz w:val="24"/>
                <w:szCs w:val="24"/>
                <w:highlight w:val="none"/>
                <w:lang w:eastAsia="zh-CN"/>
              </w:rPr>
              <w:t>价格评审</w:t>
            </w:r>
          </w:p>
          <w:p w14:paraId="391B959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lang w:val="en-US" w:eastAsia="zh-CN"/>
              </w:rPr>
            </w:pPr>
            <w:r>
              <w:rPr>
                <w:rFonts w:hint="eastAsia" w:ascii="宋体" w:hAnsi="宋体" w:eastAsia="宋体" w:cs="宋体"/>
                <w:b/>
                <w:bCs/>
                <w:caps w:val="0"/>
                <w:color w:val="auto"/>
                <w:spacing w:val="0"/>
                <w:kern w:val="2"/>
                <w:sz w:val="24"/>
                <w:szCs w:val="24"/>
                <w:highlight w:val="none"/>
              </w:rPr>
              <w:t>（</w:t>
            </w:r>
            <w:r>
              <w:rPr>
                <w:rFonts w:hint="eastAsia" w:ascii="宋体" w:hAnsi="宋体" w:cs="宋体"/>
                <w:b/>
                <w:bCs/>
                <w:caps w:val="0"/>
                <w:color w:val="auto"/>
                <w:spacing w:val="0"/>
                <w:kern w:val="2"/>
                <w:sz w:val="24"/>
                <w:szCs w:val="24"/>
                <w:highlight w:val="none"/>
                <w:lang w:val="en-US" w:eastAsia="zh-CN"/>
              </w:rPr>
              <w:t>40</w:t>
            </w:r>
            <w:r>
              <w:rPr>
                <w:rFonts w:hint="eastAsia" w:ascii="宋体" w:hAnsi="宋体" w:eastAsia="宋体" w:cs="宋体"/>
                <w:b/>
                <w:bCs/>
                <w:caps w:val="0"/>
                <w:color w:val="auto"/>
                <w:spacing w:val="0"/>
                <w:kern w:val="2"/>
                <w:sz w:val="24"/>
                <w:szCs w:val="24"/>
                <w:highlight w:val="none"/>
              </w:rPr>
              <w:t>分）</w:t>
            </w:r>
          </w:p>
        </w:tc>
        <w:tc>
          <w:tcPr>
            <w:tcW w:w="6242" w:type="dxa"/>
            <w:noWrap w:val="0"/>
            <w:vAlign w:val="center"/>
          </w:tcPr>
          <w:p w14:paraId="0315BC84">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总报价不高于采购限价的为有效报价，</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总报价超过本工程采购限价的，其</w:t>
            </w:r>
            <w:r>
              <w:rPr>
                <w:rFonts w:hint="eastAsia" w:ascii="宋体" w:hAnsi="宋体" w:eastAsia="宋体" w:cs="宋体"/>
                <w:caps w:val="0"/>
                <w:color w:val="auto"/>
                <w:spacing w:val="0"/>
                <w:kern w:val="0"/>
                <w:sz w:val="24"/>
                <w:szCs w:val="24"/>
                <w:highlight w:val="none"/>
                <w:lang w:eastAsia="zh-CN"/>
              </w:rPr>
              <w:t>响应</w:t>
            </w:r>
            <w:r>
              <w:rPr>
                <w:rFonts w:hint="eastAsia" w:ascii="宋体" w:hAnsi="宋体" w:eastAsia="宋体" w:cs="宋体"/>
                <w:caps w:val="0"/>
                <w:color w:val="auto"/>
                <w:spacing w:val="0"/>
                <w:kern w:val="0"/>
                <w:sz w:val="24"/>
                <w:szCs w:val="24"/>
                <w:highlight w:val="none"/>
              </w:rPr>
              <w:t>文件按否决</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处理。</w:t>
            </w:r>
          </w:p>
          <w:p w14:paraId="310C6FC2">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满足磋商文件要求且最</w:t>
            </w:r>
            <w:r>
              <w:rPr>
                <w:rFonts w:hint="eastAsia" w:ascii="宋体" w:hAnsi="宋体" w:eastAsia="宋体" w:cs="宋体"/>
                <w:caps w:val="0"/>
                <w:color w:val="auto"/>
                <w:spacing w:val="0"/>
                <w:kern w:val="0"/>
                <w:sz w:val="24"/>
                <w:szCs w:val="24"/>
                <w:highlight w:val="none"/>
                <w:lang w:eastAsia="zh-CN"/>
              </w:rPr>
              <w:t>终</w:t>
            </w:r>
            <w:r>
              <w:rPr>
                <w:rFonts w:hint="eastAsia" w:ascii="宋体" w:hAnsi="宋体" w:eastAsia="宋体" w:cs="宋体"/>
                <w:caps w:val="0"/>
                <w:color w:val="auto"/>
                <w:spacing w:val="0"/>
                <w:kern w:val="0"/>
                <w:sz w:val="24"/>
                <w:szCs w:val="24"/>
                <w:highlight w:val="none"/>
              </w:rPr>
              <w:t>报价最低供应商的价格为磋商基准价，其价格分为满分。其他供应商的价格分按照下列公式计算：</w:t>
            </w:r>
          </w:p>
          <w:p w14:paraId="7D82F3C0">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磋商报价得分=（磋商基准价/最后磋商报价）×价格权值×100</w:t>
            </w:r>
          </w:p>
          <w:p w14:paraId="5B173FB9">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注：1</w:t>
            </w:r>
            <w:r>
              <w:rPr>
                <w:rFonts w:hint="eastAsia" w:ascii="宋体" w:hAnsi="宋体" w:eastAsia="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rPr>
              <w:t>如采购需求没有实质性变化，各供应商的在多次报价中应逐次降价，本次报价超过上次报价的，为无效报价，取消其磋商资格。</w:t>
            </w:r>
          </w:p>
          <w:p w14:paraId="304E5B4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.磋商报价不完整的，不进入评标标准价的计算，本项得0分。</w:t>
            </w:r>
          </w:p>
          <w:p w14:paraId="045438AD">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.经评委一致认定，供应商的磋商最终总报价低于公认市场成本，或超过采购预算,其响应将被拒绝。</w:t>
            </w:r>
          </w:p>
        </w:tc>
      </w:tr>
      <w:tr w14:paraId="1843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1312" w:type="dxa"/>
            <w:vMerge w:val="restart"/>
            <w:noWrap w:val="0"/>
            <w:vAlign w:val="center"/>
          </w:tcPr>
          <w:p w14:paraId="77E437AE">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施工组织设计（</w:t>
            </w:r>
            <w:r>
              <w:rPr>
                <w:rFonts w:hint="eastAsia" w:ascii="宋体" w:hAnsi="宋体" w:cs="宋体"/>
                <w:b/>
                <w:bCs/>
                <w:caps w:val="0"/>
                <w:color w:val="auto"/>
                <w:spacing w:val="0"/>
                <w:kern w:val="2"/>
                <w:sz w:val="24"/>
                <w:szCs w:val="24"/>
                <w:highlight w:val="none"/>
                <w:lang w:val="en-US" w:eastAsia="zh-CN"/>
              </w:rPr>
              <w:t>54</w:t>
            </w:r>
            <w:r>
              <w:rPr>
                <w:rFonts w:hint="eastAsia" w:ascii="宋体" w:hAnsi="宋体" w:eastAsia="宋体" w:cs="宋体"/>
                <w:b/>
                <w:bCs/>
                <w:caps w:val="0"/>
                <w:color w:val="auto"/>
                <w:spacing w:val="0"/>
                <w:kern w:val="2"/>
                <w:sz w:val="24"/>
                <w:szCs w:val="24"/>
                <w:highlight w:val="none"/>
              </w:rPr>
              <w:t>分）</w:t>
            </w:r>
          </w:p>
        </w:tc>
        <w:tc>
          <w:tcPr>
            <w:tcW w:w="2287" w:type="dxa"/>
            <w:gridSpan w:val="2"/>
            <w:noWrap w:val="0"/>
            <w:vAlign w:val="center"/>
          </w:tcPr>
          <w:p w14:paraId="581F9B4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施工方案</w:t>
            </w:r>
          </w:p>
          <w:p w14:paraId="651946E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bookmarkStart w:id="128" w:name="_GoBack"/>
            <w:bookmarkEnd w:id="128"/>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07A6D6D8">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投标人应按照本项目的实际情况根据工程的具体特点，提出切合实际有针对性的施工方案和方法。方案全面合格、完整详尽、符合本项目施工情况实际计</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aps w:val="0"/>
                <w:color w:val="auto"/>
                <w:spacing w:val="0"/>
                <w:kern w:val="0"/>
                <w:sz w:val="24"/>
                <w:szCs w:val="24"/>
                <w:highlight w:val="none"/>
                <w:lang w:val="en-US" w:eastAsia="zh-CN"/>
              </w:rPr>
              <w:t>分，实施方案基本完善、合理可行但细节待完善的计</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分，实施方案存在部分缺陷和不足，不符合项目实际情况的计</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w:t>
            </w:r>
            <w:r>
              <w:rPr>
                <w:rFonts w:hint="eastAsia" w:ascii="宋体" w:hAnsi="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lang w:val="en-US" w:eastAsia="zh-CN"/>
              </w:rPr>
              <w:t>没有得0分</w:t>
            </w:r>
            <w:r>
              <w:rPr>
                <w:rFonts w:hint="eastAsia" w:ascii="宋体" w:hAnsi="宋体" w:cs="宋体"/>
                <w:caps w:val="0"/>
                <w:color w:val="auto"/>
                <w:spacing w:val="0"/>
                <w:kern w:val="0"/>
                <w:sz w:val="24"/>
                <w:szCs w:val="24"/>
                <w:highlight w:val="none"/>
                <w:lang w:val="en-US" w:eastAsia="zh-CN"/>
              </w:rPr>
              <w:t>。</w:t>
            </w:r>
          </w:p>
        </w:tc>
      </w:tr>
      <w:tr w14:paraId="0E71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06CED384">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64B2710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确保工程质量技术组织措施</w:t>
            </w:r>
          </w:p>
          <w:p w14:paraId="105BA66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AF607E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制定、实施所需的组织机构、职责、程序以及采取的措施和资源配置满足要求，质量保证体系完全符合技术规范、操作规范、质量标准的得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分；制定、实施所需的组织机构、职责、程序以及采取的措施和资源配置基本满足，质量技术措施符合技术规范、操作规范的得</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分；内容齐全但不符合项目实际情况的得1分；没有得0分。</w:t>
            </w:r>
          </w:p>
        </w:tc>
      </w:tr>
      <w:tr w14:paraId="1EDD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312" w:type="dxa"/>
            <w:vMerge w:val="continue"/>
            <w:noWrap w:val="0"/>
            <w:vAlign w:val="center"/>
          </w:tcPr>
          <w:p w14:paraId="1971B202">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77EAD2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确保安全生产技术组织措施</w:t>
            </w:r>
          </w:p>
          <w:p w14:paraId="2CD8ABF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E7953BA">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施工现场安全生产保证体系建立完善，完全符合安全施工规范的得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分；施工现场安全生产保证体系建立基本完善，符合安全施工规范的得2分≤得分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分；内容齐全但不符合项目实际情况的得1分；没有得0分。</w:t>
            </w:r>
          </w:p>
        </w:tc>
      </w:tr>
      <w:tr w14:paraId="040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42B205C4">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60615FA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67A7101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D0F935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分；组织措施安排基本完善得计2分≤得分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分；组织措施内容不完善不符合本工程具体情况得1分；没有得0分。</w:t>
            </w:r>
          </w:p>
        </w:tc>
      </w:tr>
      <w:tr w14:paraId="60B4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3B22B656">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71E16B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确保工期的技术组织措施</w:t>
            </w:r>
          </w:p>
          <w:p w14:paraId="2481598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AB7DD3F">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工期计划保障措施满足需求得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分；工期保障措施基本完善得计2分≤得分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分；有工期保障措施内容不符合本工程具体情况得1分；没有得0分</w:t>
            </w:r>
          </w:p>
        </w:tc>
      </w:tr>
      <w:tr w14:paraId="0F68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762BB552">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39675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项目组织管理人员构成</w:t>
            </w:r>
          </w:p>
          <w:p w14:paraId="1AF060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（满分7分）</w:t>
            </w:r>
          </w:p>
        </w:tc>
        <w:tc>
          <w:tcPr>
            <w:tcW w:w="6242" w:type="dxa"/>
            <w:noWrap w:val="0"/>
            <w:vAlign w:val="center"/>
          </w:tcPr>
          <w:p w14:paraId="43CFB802">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1</w:t>
            </w:r>
            <w:r>
              <w:rPr>
                <w:rFonts w:hint="eastAsia" w:ascii="宋体" w:hAnsi="宋体" w:eastAsia="宋体" w:cs="宋体"/>
                <w:caps w:val="0"/>
                <w:color w:val="auto"/>
                <w:spacing w:val="0"/>
                <w:w w:val="100"/>
                <w:position w:val="0"/>
                <w:sz w:val="24"/>
                <w:szCs w:val="24"/>
                <w:highlight w:val="none"/>
              </w:rPr>
              <w:t>）项目技术负责人(2分)；提供公路工程中级及以上职称证书，其中职称为中级得1分;职称为高级的得2分，否则不得分。</w:t>
            </w:r>
          </w:p>
          <w:p w14:paraId="2F1F30D4">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2</w:t>
            </w:r>
            <w:r>
              <w:rPr>
                <w:rFonts w:hint="eastAsia" w:ascii="宋体" w:hAnsi="宋体" w:eastAsia="宋体" w:cs="宋体"/>
                <w:caps w:val="0"/>
                <w:color w:val="auto"/>
                <w:spacing w:val="0"/>
                <w:w w:val="100"/>
                <w:position w:val="0"/>
                <w:sz w:val="24"/>
                <w:szCs w:val="24"/>
                <w:highlight w:val="none"/>
              </w:rPr>
              <w:t>）拟投入的资料员、施工员、质量员、材料员、安全员（</w:t>
            </w:r>
            <w:r>
              <w:rPr>
                <w:rFonts w:hint="eastAsia" w:ascii="宋体" w:hAnsi="宋体" w:cs="宋体"/>
                <w:caps w:val="0"/>
                <w:color w:val="auto"/>
                <w:spacing w:val="0"/>
                <w:w w:val="100"/>
                <w:position w:val="0"/>
                <w:sz w:val="24"/>
                <w:szCs w:val="24"/>
                <w:highlight w:val="none"/>
                <w:lang w:val="en-US" w:eastAsia="zh-CN"/>
              </w:rPr>
              <w:t>安全员需</w:t>
            </w:r>
            <w:r>
              <w:rPr>
                <w:rFonts w:hint="eastAsia" w:ascii="宋体" w:hAnsi="宋体" w:eastAsia="宋体" w:cs="宋体"/>
                <w:caps w:val="0"/>
                <w:color w:val="auto"/>
                <w:spacing w:val="0"/>
                <w:w w:val="100"/>
                <w:position w:val="0"/>
                <w:sz w:val="24"/>
                <w:szCs w:val="24"/>
                <w:highlight w:val="none"/>
              </w:rPr>
              <w:t>附安全生产考核合格证书）</w:t>
            </w:r>
            <w:r>
              <w:rPr>
                <w:rFonts w:hint="eastAsia" w:ascii="宋体" w:hAnsi="宋体" w:cs="宋体"/>
                <w:caps w:val="0"/>
                <w:color w:val="auto"/>
                <w:spacing w:val="0"/>
                <w:w w:val="100"/>
                <w:position w:val="0"/>
                <w:sz w:val="24"/>
                <w:szCs w:val="24"/>
                <w:highlight w:val="none"/>
                <w:lang w:val="en-US" w:eastAsia="zh-CN"/>
              </w:rPr>
              <w:t>其他人员</w:t>
            </w:r>
            <w:r>
              <w:rPr>
                <w:rFonts w:hint="eastAsia" w:ascii="宋体" w:hAnsi="宋体" w:eastAsia="宋体" w:cs="宋体"/>
                <w:caps w:val="0"/>
                <w:color w:val="auto"/>
                <w:spacing w:val="0"/>
                <w:w w:val="100"/>
                <w:position w:val="0"/>
                <w:sz w:val="24"/>
                <w:szCs w:val="24"/>
                <w:highlight w:val="none"/>
              </w:rPr>
              <w:t>应具有有效岗位证书，每一人计1分，满</w:t>
            </w:r>
            <w:r>
              <w:rPr>
                <w:rFonts w:hint="eastAsia" w:ascii="宋体" w:hAnsi="宋体" w:cs="宋体"/>
                <w:caps w:val="0"/>
                <w:color w:val="auto"/>
                <w:spacing w:val="0"/>
                <w:w w:val="100"/>
                <w:position w:val="0"/>
                <w:sz w:val="24"/>
                <w:szCs w:val="24"/>
                <w:highlight w:val="none"/>
                <w:lang w:val="en-US" w:eastAsia="zh-CN"/>
              </w:rPr>
              <w:t>分</w:t>
            </w:r>
            <w:r>
              <w:rPr>
                <w:rFonts w:hint="eastAsia" w:ascii="宋体" w:hAnsi="宋体" w:eastAsia="宋体" w:cs="宋体"/>
                <w:caps w:val="0"/>
                <w:color w:val="auto"/>
                <w:spacing w:val="0"/>
                <w:w w:val="100"/>
                <w:position w:val="0"/>
                <w:sz w:val="24"/>
                <w:szCs w:val="24"/>
                <w:highlight w:val="none"/>
              </w:rPr>
              <w:t>5分。</w:t>
            </w:r>
          </w:p>
        </w:tc>
      </w:tr>
      <w:tr w14:paraId="396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312" w:type="dxa"/>
            <w:vMerge w:val="continue"/>
            <w:noWrap w:val="0"/>
            <w:vAlign w:val="center"/>
          </w:tcPr>
          <w:p w14:paraId="1136E574">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3A20A93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施工机械配备投入计划</w:t>
            </w:r>
          </w:p>
          <w:p w14:paraId="095B071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3</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14A726C">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主要机械设备配置和材料投入能满足施工需要，根据本项目实际情况材料设备配套齐全，提供机械设备配置清单。材料设备种类齐全，满足施工要求</w:t>
            </w:r>
            <w:r>
              <w:rPr>
                <w:rFonts w:hint="eastAsia" w:ascii="宋体" w:hAnsi="宋体" w:cs="宋体"/>
                <w:caps w:val="0"/>
                <w:color w:val="auto"/>
                <w:spacing w:val="0"/>
                <w:kern w:val="0"/>
                <w:sz w:val="24"/>
                <w:szCs w:val="24"/>
                <w:highlight w:val="none"/>
                <w:lang w:val="en-US" w:eastAsia="zh-CN"/>
              </w:rPr>
              <w:t>得3</w:t>
            </w:r>
            <w:r>
              <w:rPr>
                <w:rFonts w:hint="eastAsia" w:ascii="宋体" w:hAnsi="宋体" w:eastAsia="宋体" w:cs="宋体"/>
                <w:caps w:val="0"/>
                <w:color w:val="auto"/>
                <w:spacing w:val="0"/>
                <w:kern w:val="0"/>
                <w:sz w:val="24"/>
                <w:szCs w:val="24"/>
                <w:highlight w:val="none"/>
                <w:lang w:val="en-US" w:eastAsia="zh-CN"/>
              </w:rPr>
              <w:t>分；材料设备种类齐全，基本满足施工要求得2分；材料设备种类少，有内容但不满足施工要求得1分；没有得0分</w:t>
            </w:r>
          </w:p>
        </w:tc>
      </w:tr>
      <w:tr w14:paraId="51AE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312" w:type="dxa"/>
            <w:vMerge w:val="continue"/>
            <w:noWrap w:val="0"/>
            <w:vAlign w:val="center"/>
          </w:tcPr>
          <w:p w14:paraId="5976348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20322F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施工进度表或施工网络图</w:t>
            </w:r>
          </w:p>
          <w:p w14:paraId="5551A8D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（满分3分）</w:t>
            </w:r>
          </w:p>
        </w:tc>
        <w:tc>
          <w:tcPr>
            <w:tcW w:w="6242" w:type="dxa"/>
            <w:noWrap w:val="0"/>
            <w:vAlign w:val="center"/>
          </w:tcPr>
          <w:p w14:paraId="459BAB3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进度表或施工网络图安排详尽、符合本工程进度得3分；进度表或施工网络图安排不够详尽但不影响本工程进度得2分；有进度表或施工网络图安排但不符合本工程实际需求得1分；没有得0分。</w:t>
            </w:r>
          </w:p>
        </w:tc>
      </w:tr>
      <w:tr w14:paraId="403E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55104924">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51EBFAD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劳动力安排计划表（满分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D113F5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劳动力安排计划能够充分推进本工程施工得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分；劳动力安排计划不足得2分≤得分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分；有劳动力安排计划但内容不符合本工程需求得1分；没有得0分。</w:t>
            </w:r>
          </w:p>
        </w:tc>
      </w:tr>
      <w:tr w14:paraId="625F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78F82CAF">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DBEA414">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项目风险预测与防范，事故应急预案（满分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AF582E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风险预测方案考虑充分得当，防范、应急预案考虑全面得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分；有方案但内容不够详尽得2分≤得分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分；有方案但内容不符合本工程具体情况1分；没有</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eastAsia="宋体" w:cs="宋体"/>
                <w:caps w:val="0"/>
                <w:color w:val="auto"/>
                <w:spacing w:val="0"/>
                <w:kern w:val="0"/>
                <w:sz w:val="24"/>
                <w:szCs w:val="24"/>
                <w:highlight w:val="none"/>
                <w:lang w:val="en-US" w:eastAsia="zh-CN"/>
              </w:rPr>
              <w:t>得0分。</w:t>
            </w:r>
          </w:p>
        </w:tc>
      </w:tr>
      <w:tr w14:paraId="0B73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vMerge w:val="continue"/>
            <w:noWrap w:val="0"/>
            <w:vAlign w:val="center"/>
          </w:tcPr>
          <w:p w14:paraId="61E7E7F5">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19BB1C2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工程质量的保障措施及承诺</w:t>
            </w:r>
          </w:p>
          <w:p w14:paraId="0550579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eastAsia="zh-CN"/>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7</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4FE4C02">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具有完善的售后服务体系,针对本项目及采购人实际需求提供详细具体的售后服务措施及承诺满足要求得</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7</w:t>
            </w:r>
            <w:r>
              <w:rPr>
                <w:rFonts w:hint="eastAsia" w:ascii="宋体" w:hAnsi="宋体" w:eastAsia="宋体" w:cs="宋体"/>
                <w:caps w:val="0"/>
                <w:color w:val="auto"/>
                <w:spacing w:val="0"/>
                <w:kern w:val="0"/>
                <w:sz w:val="24"/>
                <w:szCs w:val="24"/>
                <w:highlight w:val="none"/>
                <w:lang w:val="en-US" w:eastAsia="zh-CN"/>
              </w:rPr>
              <w:t>分；售后服务体系方案基本满足，有承诺方案的得3分≤得分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分；有服务体系方案、承诺但内容不符合的得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分；没有得0分。</w:t>
            </w:r>
          </w:p>
        </w:tc>
      </w:tr>
      <w:tr w14:paraId="5B6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2" w:type="dxa"/>
            <w:noWrap w:val="0"/>
            <w:vAlign w:val="center"/>
          </w:tcPr>
          <w:p w14:paraId="469079F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业绩</w:t>
            </w:r>
          </w:p>
          <w:p w14:paraId="6DDD098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2"/>
                <w:sz w:val="24"/>
                <w:szCs w:val="24"/>
                <w:highlight w:val="none"/>
                <w:lang w:val="en-US" w:eastAsia="zh-CN"/>
              </w:rPr>
              <w:t>6</w:t>
            </w:r>
            <w:r>
              <w:rPr>
                <w:rFonts w:hint="eastAsia" w:ascii="宋体" w:hAnsi="宋体" w:eastAsia="宋体" w:cs="宋体"/>
                <w:b/>
                <w:bCs/>
                <w:caps w:val="0"/>
                <w:color w:val="auto"/>
                <w:spacing w:val="0"/>
                <w:kern w:val="2"/>
                <w:sz w:val="24"/>
                <w:szCs w:val="24"/>
                <w:highlight w:val="none"/>
              </w:rPr>
              <w:t>分）</w:t>
            </w:r>
          </w:p>
        </w:tc>
        <w:tc>
          <w:tcPr>
            <w:tcW w:w="8529" w:type="dxa"/>
            <w:gridSpan w:val="3"/>
            <w:noWrap w:val="0"/>
            <w:vAlign w:val="center"/>
          </w:tcPr>
          <w:p w14:paraId="2FE0736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供应商提供</w:t>
            </w:r>
            <w:r>
              <w:rPr>
                <w:rFonts w:hint="eastAsia" w:ascii="宋体" w:hAnsi="宋体" w:eastAsia="宋体" w:cs="宋体"/>
                <w:caps w:val="0"/>
                <w:color w:val="auto"/>
                <w:spacing w:val="0"/>
                <w:kern w:val="0"/>
                <w:sz w:val="24"/>
                <w:szCs w:val="24"/>
                <w:highlight w:val="none"/>
              </w:rPr>
              <w:t>20</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年</w:t>
            </w:r>
            <w:r>
              <w:rPr>
                <w:rFonts w:hint="eastAsia" w:ascii="宋体" w:hAnsi="宋体" w:eastAsia="宋体" w:cs="宋体"/>
                <w:caps w:val="0"/>
                <w:color w:val="auto"/>
                <w:spacing w:val="0"/>
                <w:kern w:val="0"/>
                <w:sz w:val="24"/>
                <w:szCs w:val="24"/>
                <w:highlight w:val="none"/>
                <w:lang w:val="en-US" w:eastAsia="zh-CN"/>
              </w:rPr>
              <w:t>09</w:t>
            </w:r>
            <w:r>
              <w:rPr>
                <w:rFonts w:hint="eastAsia" w:ascii="宋体" w:hAnsi="宋体" w:eastAsia="宋体" w:cs="宋体"/>
                <w:caps w:val="0"/>
                <w:color w:val="auto"/>
                <w:spacing w:val="0"/>
                <w:kern w:val="0"/>
                <w:sz w:val="24"/>
                <w:szCs w:val="24"/>
                <w:highlight w:val="none"/>
              </w:rPr>
              <w:t>月</w:t>
            </w:r>
            <w:r>
              <w:rPr>
                <w:rFonts w:hint="eastAsia" w:ascii="宋体" w:hAnsi="宋体" w:eastAsia="宋体" w:cs="宋体"/>
                <w:caps w:val="0"/>
                <w:color w:val="auto"/>
                <w:spacing w:val="0"/>
                <w:kern w:val="0"/>
                <w:sz w:val="24"/>
                <w:szCs w:val="24"/>
                <w:highlight w:val="none"/>
                <w:lang w:val="en-US" w:eastAsia="zh-CN"/>
              </w:rPr>
              <w:t>0</w:t>
            </w:r>
            <w:r>
              <w:rPr>
                <w:rFonts w:hint="eastAsia" w:ascii="宋体" w:hAnsi="宋体" w:eastAsia="宋体" w:cs="宋体"/>
                <w:caps w:val="0"/>
                <w:color w:val="auto"/>
                <w:spacing w:val="0"/>
                <w:kern w:val="0"/>
                <w:sz w:val="24"/>
                <w:szCs w:val="24"/>
                <w:highlight w:val="none"/>
              </w:rPr>
              <w:t>1日至今</w:t>
            </w:r>
            <w:r>
              <w:rPr>
                <w:rFonts w:hint="eastAsia" w:ascii="宋体" w:hAnsi="宋体" w:eastAsia="宋体" w:cs="宋体"/>
                <w:caps w:val="0"/>
                <w:color w:val="auto"/>
                <w:spacing w:val="0"/>
                <w:kern w:val="0"/>
                <w:sz w:val="24"/>
                <w:szCs w:val="24"/>
                <w:highlight w:val="none"/>
                <w:lang w:val="en-US" w:eastAsia="zh-CN"/>
              </w:rPr>
              <w:t>已完成公路类似</w:t>
            </w:r>
            <w:r>
              <w:rPr>
                <w:rFonts w:hint="eastAsia" w:ascii="宋体" w:hAnsi="宋体" w:eastAsia="宋体" w:cs="宋体"/>
                <w:caps w:val="0"/>
                <w:color w:val="auto"/>
                <w:spacing w:val="0"/>
                <w:kern w:val="0"/>
                <w:sz w:val="24"/>
                <w:szCs w:val="24"/>
                <w:highlight w:val="none"/>
                <w:lang w:eastAsia="zh-CN"/>
              </w:rPr>
              <w:t>业绩</w:t>
            </w:r>
            <w:r>
              <w:rPr>
                <w:rFonts w:hint="eastAsia" w:ascii="宋体" w:hAnsi="宋体" w:eastAsia="宋体" w:cs="宋体"/>
                <w:caps w:val="0"/>
                <w:color w:val="auto"/>
                <w:spacing w:val="0"/>
                <w:kern w:val="0"/>
                <w:sz w:val="24"/>
                <w:szCs w:val="24"/>
                <w:highlight w:val="none"/>
              </w:rPr>
              <w:t>，每一个业绩计</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分，满分</w:t>
            </w:r>
            <w:r>
              <w:rPr>
                <w:rFonts w:hint="eastAsia" w:ascii="宋体" w:hAnsi="宋体" w:eastAsia="宋体" w:cs="宋体"/>
                <w:caps w:val="0"/>
                <w:color w:val="auto"/>
                <w:spacing w:val="0"/>
                <w:kern w:val="0"/>
                <w:sz w:val="24"/>
                <w:szCs w:val="24"/>
                <w:highlight w:val="none"/>
                <w:lang w:val="en-US" w:eastAsia="zh-CN"/>
              </w:rPr>
              <w:t>6</w:t>
            </w:r>
            <w:r>
              <w:rPr>
                <w:rFonts w:hint="eastAsia" w:ascii="宋体" w:hAnsi="宋体" w:eastAsia="宋体" w:cs="宋体"/>
                <w:caps w:val="0"/>
                <w:color w:val="auto"/>
                <w:spacing w:val="0"/>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rPr>
              <w:t>注：</w:t>
            </w:r>
            <w:r>
              <w:rPr>
                <w:rFonts w:hint="eastAsia" w:ascii="宋体" w:hAnsi="宋体" w:eastAsia="宋体" w:cs="宋体"/>
                <w:caps w:val="0"/>
                <w:color w:val="auto"/>
                <w:spacing w:val="0"/>
                <w:kern w:val="0"/>
                <w:sz w:val="24"/>
                <w:szCs w:val="24"/>
                <w:highlight w:val="none"/>
              </w:rPr>
              <w:t>以合同签订时间为准</w:t>
            </w:r>
            <w:r>
              <w:rPr>
                <w:rFonts w:hint="eastAsia" w:ascii="宋体" w:hAnsi="宋体" w:eastAsia="宋体" w:cs="宋体"/>
                <w:caps w:val="0"/>
                <w:color w:val="auto"/>
                <w:spacing w:val="0"/>
                <w:kern w:val="0"/>
                <w:sz w:val="24"/>
                <w:szCs w:val="24"/>
                <w:highlight w:val="none"/>
                <w:lang w:eastAsia="zh-CN"/>
              </w:rPr>
              <w:t>，</w:t>
            </w:r>
            <w:r>
              <w:rPr>
                <w:rFonts w:hint="eastAsia" w:ascii="宋体" w:hAnsi="宋体" w:eastAsia="宋体" w:cs="宋体"/>
                <w:caps w:val="0"/>
                <w:color w:val="auto"/>
                <w:spacing w:val="0"/>
                <w:kern w:val="0"/>
                <w:sz w:val="24"/>
                <w:szCs w:val="24"/>
                <w:highlight w:val="none"/>
              </w:rPr>
              <w:t>提供合同复印件加盖投标人公章）。</w:t>
            </w:r>
          </w:p>
        </w:tc>
      </w:tr>
      <w:tr w14:paraId="7A3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9841" w:type="dxa"/>
            <w:gridSpan w:val="4"/>
            <w:noWrap w:val="0"/>
            <w:vAlign w:val="center"/>
          </w:tcPr>
          <w:p w14:paraId="70B0E3F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磋商小组根据供应商响应文件横向对比，自主赋分，缺项或漏项时该子项不得分。</w:t>
            </w:r>
          </w:p>
        </w:tc>
      </w:tr>
      <w:tr w14:paraId="428A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33" w:type="dxa"/>
            <w:gridSpan w:val="2"/>
            <w:noWrap w:val="0"/>
            <w:vAlign w:val="center"/>
          </w:tcPr>
          <w:p w14:paraId="27E03CBF">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推荐成交候选人</w:t>
            </w:r>
          </w:p>
        </w:tc>
        <w:tc>
          <w:tcPr>
            <w:tcW w:w="7908" w:type="dxa"/>
            <w:gridSpan w:val="2"/>
            <w:noWrap w:val="0"/>
            <w:vAlign w:val="center"/>
          </w:tcPr>
          <w:p w14:paraId="0B805DF7">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按磋商评审程序，推荐综合得分排序前3名作为磋商成交候选人。</w:t>
            </w:r>
          </w:p>
        </w:tc>
      </w:tr>
      <w:tr w14:paraId="779E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41" w:type="dxa"/>
            <w:gridSpan w:val="4"/>
            <w:noWrap w:val="0"/>
            <w:vAlign w:val="center"/>
          </w:tcPr>
          <w:p w14:paraId="48957848">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备注：</w:t>
            </w:r>
          </w:p>
          <w:p w14:paraId="1CB1CD1D">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1）各评审专家独立打分。</w:t>
            </w:r>
          </w:p>
          <w:p w14:paraId="4EEB039C">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2）评审专家打分超过得分界限或未按本表规定赋分时，该评审专家的打分无效，不计入汇总分。</w:t>
            </w:r>
          </w:p>
          <w:p w14:paraId="6B91E1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3）若出现综合得分相同的，按磋商报价得分由高到低顺序排列名次；磋商报价得分也相等的，按照技术文件优劣进行排序，如果还相同，则由采购人自行确定。</w:t>
            </w:r>
          </w:p>
          <w:p w14:paraId="33F090CB">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4）各种计算采用插入法，最终结果数字保留二位小数，第三位“四舍五入”。</w:t>
            </w:r>
          </w:p>
          <w:p w14:paraId="4DFF19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lang w:val="en-US" w:eastAsia="zh-CN"/>
              </w:rPr>
              <w:t>5）</w:t>
            </w:r>
            <w:r>
              <w:rPr>
                <w:rFonts w:hint="eastAsia" w:ascii="宋体" w:hAnsi="宋体" w:eastAsia="宋体" w:cs="Times New Roman"/>
                <w:caps w:val="0"/>
                <w:color w:val="auto"/>
                <w:spacing w:val="0"/>
                <w:sz w:val="24"/>
                <w:highlight w:val="none"/>
              </w:rPr>
              <w:t>评委会二分之一以上人员认为有串标、弄虚作假嫌疑或严重脱离市场价的磋商，该供应商不得作为成交候选人。</w:t>
            </w:r>
          </w:p>
          <w:p w14:paraId="329A73A5">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highlight w:val="none"/>
                <w:lang w:val="en-US" w:eastAsia="zh-CN"/>
              </w:rPr>
            </w:pPr>
            <w:r>
              <w:rPr>
                <w:rFonts w:hint="eastAsia" w:ascii="宋体" w:hAnsi="宋体" w:eastAsia="宋体" w:cs="Times New Roman"/>
                <w:caps w:val="0"/>
                <w:color w:val="auto"/>
                <w:spacing w:val="0"/>
                <w:sz w:val="24"/>
                <w:highlight w:val="none"/>
                <w:lang w:val="en-US" w:eastAsia="zh-CN"/>
              </w:rPr>
              <w:t>6）</w:t>
            </w:r>
            <w:r>
              <w:rPr>
                <w:rFonts w:hint="eastAsia" w:ascii="宋体" w:hAnsi="宋体" w:eastAsia="宋体" w:cs="Times New Roman"/>
                <w:caps w:val="0"/>
                <w:color w:val="auto"/>
                <w:spacing w:val="0"/>
                <w:sz w:val="24"/>
                <w:highlight w:val="none"/>
              </w:rPr>
              <w:t>由于磋商文件有矛盾，造成对供应商不利的评标结果，由供应商自负。</w:t>
            </w:r>
          </w:p>
        </w:tc>
      </w:tr>
    </w:tbl>
    <w:p w14:paraId="7A8ADABB">
      <w:pPr>
        <w:widowControl w:val="0"/>
        <w:shd w:val="clear"/>
        <w:overflowPunct/>
        <w:topLinePunct w:val="0"/>
        <w:bidi w:val="0"/>
        <w:spacing w:line="24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bookmarkStart w:id="43" w:name="_Toc453917527"/>
      <w:bookmarkStart w:id="44" w:name="_Toc453858064"/>
      <w:bookmarkStart w:id="45" w:name="_Toc453917620"/>
      <w:bookmarkStart w:id="46" w:name="_Toc385234435"/>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14:paraId="063AD5DF">
      <w:pPr>
        <w:widowControl w:val="0"/>
        <w:shd w:val="clear"/>
        <w:overflowPunct/>
        <w:topLinePunct w:val="0"/>
        <w:bidi w:val="0"/>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采购人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远创项目管理有限公司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bookmarkStart w:id="47" w:name="_Toc453917528"/>
      <w:bookmarkStart w:id="48" w:name="_Toc453917621"/>
      <w:bookmarkStart w:id="49" w:name="_Toc453858065"/>
      <w:bookmarkStart w:id="50" w:name="_Toc385234436"/>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858066"/>
      <w:bookmarkStart w:id="52" w:name="_Toc453917622"/>
      <w:bookmarkStart w:id="53" w:name="_Toc385234437"/>
      <w:bookmarkStart w:id="54" w:name="_Toc453917529"/>
    </w:p>
    <w:p w14:paraId="75C9058B">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5" w:name="_Toc453917530"/>
      <w:bookmarkStart w:id="56" w:name="_Toc385234438"/>
      <w:bookmarkStart w:id="57" w:name="_Toc453917623"/>
      <w:bookmarkStart w:id="58" w:name="_Toc453858067"/>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41"/>
        <w:widowControl w:val="0"/>
        <w:shd w:val="clear"/>
        <w:overflowPunct/>
        <w:topLinePunct w:val="0"/>
        <w:bidi w:val="0"/>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41"/>
        <w:widowControl w:val="0"/>
        <w:shd w:val="clear"/>
        <w:overflowPunct/>
        <w:topLinePunct w:val="0"/>
        <w:bidi w:val="0"/>
        <w:spacing w:after="0" w:line="440" w:lineRule="exact"/>
        <w:ind w:firstLine="480" w:firstLineChars="200"/>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张工</w:t>
      </w:r>
    </w:p>
    <w:p w14:paraId="1B851435">
      <w:pPr>
        <w:pStyle w:val="42"/>
        <w:rPr>
          <w:rFonts w:hint="default"/>
          <w:lang w:val="en-US"/>
        </w:rPr>
      </w:pPr>
    </w:p>
    <w:p w14:paraId="3337F333">
      <w:pPr>
        <w:pStyle w:val="41"/>
        <w:widowControl w:val="0"/>
        <w:shd w:val="clear"/>
        <w:overflowPunct/>
        <w:topLinePunct w:val="0"/>
        <w:bidi w:val="0"/>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173 1955 6959</w:t>
      </w:r>
    </w:p>
    <w:p w14:paraId="4CE716E6">
      <w:pPr>
        <w:pStyle w:val="42"/>
        <w:widowControl w:val="0"/>
        <w:shd w:val="clear"/>
        <w:overflowPunct/>
        <w:topLinePunct w:val="0"/>
        <w:bidi w:val="0"/>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330825211@qq.com</w:t>
      </w:r>
    </w:p>
    <w:p w14:paraId="0DF69D0F">
      <w:pPr>
        <w:widowControl w:val="0"/>
        <w:shd w:val="clear"/>
        <w:overflowPunct/>
        <w:topLinePunct w:val="0"/>
        <w:bidi w:val="0"/>
        <w:spacing w:line="440" w:lineRule="exact"/>
        <w:ind w:left="1679" w:leftChars="228" w:hanging="1200" w:hangingChars="5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远创项目管理有限公司安康分公司开标会议室（陕西省安康市岚皋县城关镇罗景坪社区龙城御景4号楼2单元602室）</w:t>
      </w:r>
    </w:p>
    <w:p w14:paraId="29B673C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9" w:name="_Toc470876869"/>
      <w:bookmarkStart w:id="60" w:name="_Toc385234440"/>
      <w:bookmarkStart w:id="61" w:name="_Toc453858068"/>
      <w:bookmarkStart w:id="62" w:name="_Toc453917531"/>
      <w:bookmarkStart w:id="63" w:name="_Toc326251060"/>
      <w:bookmarkStart w:id="64" w:name="_Toc453917624"/>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Toc385234441"/>
      <w:bookmarkStart w:id="67" w:name="_Toc326251061"/>
      <w:bookmarkStart w:id="68" w:name="_Hlk526840937"/>
      <w:bookmarkStart w:id="69" w:name="_Toc17564406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第四部分</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 xml:space="preserve"> 施工内容及要求</w:t>
      </w:r>
      <w:bookmarkEnd w:id="70"/>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326251062"/>
      <w:bookmarkStart w:id="73" w:name="_Toc86202633"/>
      <w:bookmarkStart w:id="74" w:name="_Toc175644062"/>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2025年滔河镇车坪村四组通组路工程</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工程质量要求与验收依据</w:t>
      </w:r>
    </w:p>
    <w:p w14:paraId="14783ED0">
      <w:pPr>
        <w:numPr>
          <w:ilvl w:val="0"/>
          <w:numId w:val="1"/>
        </w:numPr>
        <w:tabs>
          <w:tab w:val="left" w:pos="360"/>
        </w:tabs>
        <w:spacing w:line="360" w:lineRule="auto"/>
        <w:ind w:leftChars="0" w:firstLine="480" w:firstLineChars="200"/>
        <w:rPr>
          <w:rFonts w:hint="eastAsia" w:ascii="Times New Roman" w:hAnsi="Times New Roman" w:eastAsia="宋体" w:cs="宋体"/>
          <w:color w:val="auto"/>
          <w:kern w:val="2"/>
          <w:szCs w:val="22"/>
        </w:rPr>
      </w:pPr>
      <w:r>
        <w:rPr>
          <w:rFonts w:hint="eastAsia" w:ascii="宋体" w:hAnsi="宋体" w:eastAsia="宋体" w:cs="宋体"/>
          <w:color w:val="auto"/>
          <w:kern w:val="1"/>
          <w:sz w:val="24"/>
          <w:szCs w:val="22"/>
        </w:rPr>
        <w:t>质量要求：供应商必须严格按照施工图纸及</w:t>
      </w:r>
      <w:r>
        <w:rPr>
          <w:rFonts w:hint="eastAsia" w:ascii="宋体" w:hAnsi="宋体" w:eastAsia="宋体" w:cs="宋体"/>
          <w:color w:val="auto"/>
          <w:kern w:val="1"/>
          <w:sz w:val="24"/>
          <w:szCs w:val="22"/>
          <w:lang w:val="en-US" w:eastAsia="zh-CN"/>
        </w:rPr>
        <w:t>相</w:t>
      </w:r>
      <w:r>
        <w:rPr>
          <w:rFonts w:hint="eastAsia" w:ascii="宋体" w:hAnsi="宋体" w:eastAsia="宋体" w:cs="宋体"/>
          <w:color w:val="auto"/>
          <w:kern w:val="1"/>
          <w:sz w:val="24"/>
          <w:szCs w:val="22"/>
        </w:rPr>
        <w:t>关施工和验收规范，确保在规定的期限内按要求完成该项目施工，保证工程质量通过有关部门验收且达到合格标准。</w:t>
      </w:r>
    </w:p>
    <w:p w14:paraId="56D6BE99">
      <w:pP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val="en-US" w:eastAsia="zh-CN"/>
        </w:rPr>
        <w:t>（2）</w:t>
      </w:r>
      <w:r>
        <w:rPr>
          <w:rFonts w:hint="eastAsia" w:ascii="宋体" w:hAnsi="宋体" w:eastAsia="宋体" w:cs="宋体"/>
          <w:color w:val="auto"/>
          <w:kern w:val="1"/>
          <w:sz w:val="24"/>
          <w:szCs w:val="22"/>
        </w:rPr>
        <w:t>验收方法：验收应按相关的规范和标准执行。依据设计文件要求，本</w:t>
      </w:r>
      <w:r>
        <w:rPr>
          <w:rFonts w:hint="eastAsia" w:ascii="宋体" w:hAnsi="宋体" w:cs="宋体"/>
          <w:color w:val="auto"/>
          <w:kern w:val="1"/>
          <w:sz w:val="24"/>
          <w:szCs w:val="22"/>
          <w:lang w:val="en-US" w:eastAsia="zh-CN"/>
        </w:rPr>
        <w:t>磋商</w:t>
      </w:r>
      <w:r>
        <w:rPr>
          <w:rFonts w:hint="eastAsia" w:ascii="宋体" w:hAnsi="宋体" w:eastAsia="宋体" w:cs="宋体"/>
          <w:color w:val="auto"/>
          <w:kern w:val="1"/>
          <w:sz w:val="24"/>
          <w:szCs w:val="22"/>
        </w:rPr>
        <w:t>项目的材料、设备、施工必须达到现行中华人民共和国及省、市、行业的一切有关工程建设标准、法规、规范的要求，如标准及规范要求有出入则以较严格者为准。</w:t>
      </w:r>
    </w:p>
    <w:p w14:paraId="7DD1793C">
      <w:pPr>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lang w:val="en-US" w:eastAsia="zh-CN"/>
        </w:rPr>
        <w:t>3</w:t>
      </w: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rPr>
        <w:t>如上述标准及规范要求与最新国家、省、市标准有出入者，则以最新标准为准。</w:t>
      </w:r>
    </w:p>
    <w:p w14:paraId="131FFC45">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四</w:t>
      </w:r>
      <w:r>
        <w:rPr>
          <w:rFonts w:hint="eastAsia" w:ascii="宋体" w:hAnsi="宋体" w:eastAsia="宋体" w:cs="宋体"/>
          <w:b/>
          <w:bCs/>
          <w:color w:val="auto"/>
          <w:kern w:val="1"/>
          <w:sz w:val="24"/>
          <w:szCs w:val="22"/>
          <w:lang w:eastAsia="zh-CN"/>
        </w:rPr>
        <w:t>、根据工程设计要求，该项工程项目的材料、施工除必须达到以上标准外，还应满足设计要求和业主在</w:t>
      </w:r>
      <w:r>
        <w:rPr>
          <w:rFonts w:hint="eastAsia" w:ascii="宋体" w:hAnsi="宋体" w:cs="宋体"/>
          <w:b/>
          <w:bCs/>
          <w:color w:val="auto"/>
          <w:kern w:val="1"/>
          <w:sz w:val="24"/>
          <w:szCs w:val="22"/>
          <w:lang w:val="en-US" w:eastAsia="zh-CN"/>
        </w:rPr>
        <w:t>磋商</w:t>
      </w:r>
      <w:r>
        <w:rPr>
          <w:rFonts w:hint="eastAsia" w:ascii="宋体" w:hAnsi="宋体" w:eastAsia="宋体" w:cs="宋体"/>
          <w:b/>
          <w:bCs/>
          <w:color w:val="auto"/>
          <w:kern w:val="1"/>
          <w:sz w:val="24"/>
          <w:szCs w:val="22"/>
          <w:lang w:eastAsia="zh-CN"/>
        </w:rPr>
        <w:t>文件中的有关要求。</w:t>
      </w:r>
    </w:p>
    <w:p w14:paraId="150B7932">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五</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本工程所有主要材料订购需要经甲方认可，材料必须符合设计要求及国家有关规定。</w:t>
      </w:r>
    </w:p>
    <w:p w14:paraId="7BAFB3A1">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六</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未尽的工程质量技术要求均按现行国家、省、市有关规范和标准执行。</w:t>
      </w:r>
    </w:p>
    <w:p w14:paraId="7C017D3E">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七</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工程量清单说明</w:t>
      </w:r>
    </w:p>
    <w:p w14:paraId="10D35BC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本工程量清单是根据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9CE53A">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2、本工程量清单应与</w:t>
      </w:r>
      <w:r>
        <w:rPr>
          <w:rFonts w:hint="eastAsia" w:ascii="宋体" w:hAnsi="宋体" w:cs="宋体"/>
          <w:color w:val="auto"/>
          <w:kern w:val="1"/>
          <w:sz w:val="24"/>
          <w:szCs w:val="22"/>
          <w:lang w:val="en-US" w:eastAsia="zh-CN"/>
        </w:rPr>
        <w:t>磋商</w:t>
      </w:r>
      <w:r>
        <w:rPr>
          <w:rFonts w:hint="eastAsia" w:ascii="宋体" w:hAnsi="宋体" w:eastAsia="宋体" w:cs="宋体"/>
          <w:color w:val="auto"/>
          <w:kern w:val="1"/>
          <w:sz w:val="24"/>
          <w:szCs w:val="22"/>
          <w:lang w:eastAsia="zh-CN"/>
        </w:rPr>
        <w:t>文件中的投标人须知、技术规范及图纸等一起阅读和理解。</w:t>
      </w:r>
    </w:p>
    <w:p w14:paraId="4AD4B891">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p>
    <w:p w14:paraId="428BDFEE">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4、工程量清单中所列工程量的变动，丝毫不会降低或影响合同条款的效力，也不免除承包人按规定的标准进行施工和修复缺陷的责任。</w:t>
      </w:r>
    </w:p>
    <w:p w14:paraId="1713627E">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5、图纸中所列的工程数量表及数量汇总表仅是提供资料，不是工程量清单的外延。当图纸与工程量清单所列数量不一致时，以工程量清单所列数量作为报价的依据。</w:t>
      </w:r>
    </w:p>
    <w:p w14:paraId="71D52498">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lang w:val="en-US" w:eastAsia="zh-CN"/>
        </w:rPr>
      </w:pPr>
      <w:r>
        <w:rPr>
          <w:rFonts w:hint="eastAsia" w:ascii="宋体" w:hAnsi="宋体" w:cs="宋体"/>
          <w:b/>
          <w:bCs/>
          <w:color w:val="auto"/>
          <w:kern w:val="1"/>
          <w:sz w:val="24"/>
          <w:szCs w:val="22"/>
          <w:lang w:val="en-US" w:eastAsia="zh-CN"/>
        </w:rPr>
        <w:t>八</w:t>
      </w:r>
      <w:r>
        <w:rPr>
          <w:rFonts w:hint="eastAsia" w:ascii="宋体" w:hAnsi="宋体" w:eastAsia="宋体" w:cs="宋体"/>
          <w:b/>
          <w:bCs/>
          <w:color w:val="auto"/>
          <w:kern w:val="1"/>
          <w:sz w:val="24"/>
          <w:szCs w:val="22"/>
          <w:lang w:val="en-US" w:eastAsia="zh-CN"/>
        </w:rPr>
        <w:t>、投标报价说明</w:t>
      </w:r>
    </w:p>
    <w:p w14:paraId="045B03ED">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1、工程量清单中的每一子目须填入单价或价格，且只允许有一个报价。</w:t>
      </w:r>
    </w:p>
    <w:p w14:paraId="459BEA64">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2D2D091">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FFAE60A">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4、符合合同条款规定的全部费用应认为已被计入有标价的工程量清单所列各子目中，未列子目不予计量的工作，其费用应视为已分摊在本合同工程的有关子目的单价或总额价之中。</w:t>
      </w:r>
    </w:p>
    <w:p w14:paraId="5CEC4BC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val="en-US" w:eastAsia="zh-CN"/>
        </w:rPr>
        <w:t>5</w:t>
      </w:r>
      <w:r>
        <w:rPr>
          <w:rFonts w:hint="eastAsia" w:ascii="宋体" w:hAnsi="宋体" w:eastAsia="宋体" w:cs="宋体"/>
          <w:color w:val="auto"/>
          <w:kern w:val="1"/>
          <w:sz w:val="24"/>
          <w:szCs w:val="22"/>
          <w:lang w:eastAsia="zh-CN"/>
        </w:rPr>
        <w:t>、承包人用于本合同工程的各类装备的提供、运输、维护、拆卸、拼装等支付的费用，已包括在工程量清单的单价与总额价之中。</w:t>
      </w:r>
    </w:p>
    <w:p w14:paraId="29F82D37">
      <w:pPr>
        <w:numPr>
          <w:ilvl w:val="0"/>
          <w:numId w:val="0"/>
        </w:numPr>
        <w:tabs>
          <w:tab w:val="left" w:pos="720"/>
        </w:tabs>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6、工程量清单中各项金额均以人民币（元）结算。</w:t>
      </w:r>
    </w:p>
    <w:p w14:paraId="4E43BEB2">
      <w:pPr>
        <w:numPr>
          <w:ilvl w:val="0"/>
          <w:numId w:val="0"/>
        </w:numPr>
        <w:tabs>
          <w:tab w:val="left" w:pos="720"/>
        </w:tabs>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九</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工程量清单（详</w:t>
      </w:r>
      <w:r>
        <w:rPr>
          <w:rFonts w:hint="eastAsia" w:ascii="宋体" w:hAnsi="宋体" w:eastAsia="宋体" w:cs="宋体"/>
          <w:b/>
          <w:bCs/>
          <w:color w:val="auto"/>
          <w:kern w:val="1"/>
          <w:sz w:val="24"/>
          <w:szCs w:val="22"/>
        </w:rPr>
        <w:t>见电子版工程量清单</w:t>
      </w:r>
      <w:r>
        <w:rPr>
          <w:rFonts w:hint="eastAsia" w:ascii="宋体" w:hAnsi="宋体" w:cs="宋体"/>
          <w:b/>
          <w:bCs/>
          <w:color w:val="auto"/>
          <w:kern w:val="1"/>
          <w:sz w:val="24"/>
          <w:szCs w:val="22"/>
          <w:lang w:val="en-US" w:eastAsia="zh-CN"/>
        </w:rPr>
        <w:t>表</w:t>
      </w:r>
      <w:r>
        <w:rPr>
          <w:rFonts w:hint="eastAsia" w:ascii="宋体" w:hAnsi="宋体" w:eastAsia="宋体" w:cs="宋体"/>
          <w:b/>
          <w:bCs/>
          <w:color w:val="auto"/>
          <w:kern w:val="1"/>
          <w:sz w:val="24"/>
          <w:szCs w:val="22"/>
        </w:rPr>
        <w:t>）</w:t>
      </w:r>
    </w:p>
    <w:p w14:paraId="331015F6">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p w14:paraId="1C05A86A">
      <w:pPr>
        <w:rPr>
          <w:rFonts w:hint="eastAsia" w:ascii="宋体" w:hAnsi="宋体" w:cs="宋体"/>
          <w:b/>
          <w:bCs/>
          <w:caps w:val="0"/>
          <w:color w:val="auto"/>
          <w:spacing w:val="0"/>
          <w:sz w:val="32"/>
          <w:szCs w:val="32"/>
          <w:highlight w:val="none"/>
        </w:rPr>
      </w:pPr>
      <w:bookmarkStart w:id="75" w:name="_Toc78797020"/>
      <w:r>
        <w:rPr>
          <w:rFonts w:hint="eastAsia" w:ascii="宋体" w:hAnsi="宋体" w:cs="宋体"/>
          <w:b/>
          <w:bCs/>
          <w:caps w:val="0"/>
          <w:color w:val="auto"/>
          <w:spacing w:val="0"/>
          <w:sz w:val="32"/>
          <w:szCs w:val="32"/>
          <w:highlight w:val="none"/>
        </w:rPr>
        <w:drawing>
          <wp:inline distT="0" distB="0" distL="114300" distR="114300">
            <wp:extent cx="5866765" cy="8296910"/>
            <wp:effectExtent l="0" t="0" r="635" b="8890"/>
            <wp:docPr id="5" name="图片 5" descr="【】5.1 工程量清单表2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1 工程量清单表2_04"/>
                    <pic:cNvPicPr>
                      <a:picLocks noChangeAspect="1"/>
                    </pic:cNvPicPr>
                  </pic:nvPicPr>
                  <pic:blipFill>
                    <a:blip r:embed="rId10"/>
                    <a:stretch>
                      <a:fillRect/>
                    </a:stretch>
                  </pic:blipFill>
                  <pic:spPr>
                    <a:xfrm>
                      <a:off x="0" y="0"/>
                      <a:ext cx="5866765" cy="829691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866765" cy="8296910"/>
            <wp:effectExtent l="0" t="0" r="635" b="8890"/>
            <wp:docPr id="6" name="图片 6" descr="【】5.1 工程量清单表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 工程量清单表2_03"/>
                    <pic:cNvPicPr>
                      <a:picLocks noChangeAspect="1"/>
                    </pic:cNvPicPr>
                  </pic:nvPicPr>
                  <pic:blipFill>
                    <a:blip r:embed="rId11"/>
                    <a:stretch>
                      <a:fillRect/>
                    </a:stretch>
                  </pic:blipFill>
                  <pic:spPr>
                    <a:xfrm>
                      <a:off x="0" y="0"/>
                      <a:ext cx="5866765" cy="829691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866765" cy="8296910"/>
            <wp:effectExtent l="0" t="0" r="635" b="8890"/>
            <wp:docPr id="7" name="图片 7" descr="【】5.1 工程量清单表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1 工程量清单表2_02"/>
                    <pic:cNvPicPr>
                      <a:picLocks noChangeAspect="1"/>
                    </pic:cNvPicPr>
                  </pic:nvPicPr>
                  <pic:blipFill>
                    <a:blip r:embed="rId12"/>
                    <a:stretch>
                      <a:fillRect/>
                    </a:stretch>
                  </pic:blipFill>
                  <pic:spPr>
                    <a:xfrm>
                      <a:off x="0" y="0"/>
                      <a:ext cx="5866765" cy="8296910"/>
                    </a:xfrm>
                    <a:prstGeom prst="rect">
                      <a:avLst/>
                    </a:prstGeom>
                  </pic:spPr>
                </pic:pic>
              </a:graphicData>
            </a:graphic>
          </wp:inline>
        </w:drawing>
      </w:r>
      <w:r>
        <w:rPr>
          <w:rFonts w:hint="eastAsia" w:ascii="宋体" w:hAnsi="宋体" w:cs="宋体"/>
          <w:b/>
          <w:bCs/>
          <w:caps w:val="0"/>
          <w:color w:val="auto"/>
          <w:spacing w:val="0"/>
          <w:sz w:val="32"/>
          <w:szCs w:val="32"/>
          <w:highlight w:val="none"/>
        </w:rPr>
        <w:drawing>
          <wp:inline distT="0" distB="0" distL="114300" distR="114300">
            <wp:extent cx="5866765" cy="8296910"/>
            <wp:effectExtent l="0" t="0" r="635" b="8890"/>
            <wp:docPr id="8" name="图片 8" descr="【】5.1 工程量清单表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1 工程量清单表2_01"/>
                    <pic:cNvPicPr>
                      <a:picLocks noChangeAspect="1"/>
                    </pic:cNvPicPr>
                  </pic:nvPicPr>
                  <pic:blipFill>
                    <a:blip r:embed="rId13"/>
                    <a:stretch>
                      <a:fillRect/>
                    </a:stretch>
                  </pic:blipFill>
                  <pic:spPr>
                    <a:xfrm>
                      <a:off x="0" y="0"/>
                      <a:ext cx="5866765" cy="8296910"/>
                    </a:xfrm>
                    <a:prstGeom prst="rect">
                      <a:avLst/>
                    </a:prstGeom>
                  </pic:spPr>
                </pic:pic>
              </a:graphicData>
            </a:graphic>
          </wp:inline>
        </w:drawing>
      </w:r>
      <w:r>
        <w:rPr>
          <w:rFonts w:hint="eastAsia" w:ascii="宋体" w:hAnsi="宋体" w:cs="宋体"/>
          <w:b/>
          <w:bCs/>
          <w:caps w:val="0"/>
          <w:color w:val="auto"/>
          <w:spacing w:val="0"/>
          <w:sz w:val="32"/>
          <w:szCs w:val="32"/>
          <w:highlight w:val="none"/>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r>
        <w:rPr>
          <w:rFonts w:hint="eastAsia" w:ascii="宋体" w:hAnsi="宋体" w:cs="宋体"/>
          <w:b/>
          <w:bCs/>
          <w:caps w:val="0"/>
          <w:color w:val="auto"/>
          <w:spacing w:val="0"/>
          <w:sz w:val="32"/>
          <w:szCs w:val="32"/>
          <w:highlight w:val="none"/>
        </w:rPr>
        <w:t>第五部分  商务条款</w:t>
      </w:r>
      <w:bookmarkEnd w:id="71"/>
      <w:bookmarkEnd w:id="75"/>
    </w:p>
    <w:p w14:paraId="6CD66432">
      <w:pPr>
        <w:spacing w:line="360" w:lineRule="auto"/>
        <w:ind w:firstLine="482" w:firstLineChars="200"/>
        <w:rPr>
          <w:rFonts w:hint="default" w:ascii="宋体" w:hAnsi="宋体" w:eastAsia="宋体" w:cs="宋体"/>
          <w:bCs/>
          <w:color w:val="auto"/>
          <w:kern w:val="2"/>
          <w:sz w:val="24"/>
          <w:szCs w:val="22"/>
          <w:lang w:val="en-US"/>
        </w:rPr>
      </w:pPr>
      <w:bookmarkStart w:id="76" w:name="_Toc24868"/>
      <w:r>
        <w:rPr>
          <w:rFonts w:hint="eastAsia" w:ascii="宋体" w:hAnsi="宋体" w:eastAsia="宋体" w:cs="Times New Roman"/>
          <w:b/>
          <w:color w:val="auto"/>
          <w:sz w:val="24"/>
          <w:szCs w:val="24"/>
          <w:highlight w:val="none"/>
          <w:lang w:val="en-US" w:eastAsia="zh-CN"/>
        </w:rPr>
        <w:t>一、建设地点：</w:t>
      </w:r>
      <w:r>
        <w:rPr>
          <w:rFonts w:hint="eastAsia" w:ascii="宋体" w:hAnsi="宋体" w:cs="Times New Roman"/>
          <w:b/>
          <w:color w:val="auto"/>
          <w:sz w:val="24"/>
          <w:szCs w:val="24"/>
          <w:highlight w:val="none"/>
          <w:lang w:val="en-US" w:eastAsia="zh-CN"/>
        </w:rPr>
        <w:t>滔河镇车坪村</w:t>
      </w:r>
    </w:p>
    <w:p w14:paraId="3D62345F">
      <w:pPr>
        <w:spacing w:line="360" w:lineRule="auto"/>
        <w:ind w:firstLine="465"/>
        <w:rPr>
          <w:rFonts w:hint="eastAsia" w:ascii="宋体" w:hAnsi="宋体" w:eastAsia="宋体" w:cs="宋体"/>
          <w:color w:val="auto"/>
          <w:kern w:val="2"/>
          <w:sz w:val="24"/>
          <w:szCs w:val="22"/>
          <w:lang w:val="en-US" w:eastAsia="zh-CN"/>
        </w:rPr>
      </w:pPr>
      <w:r>
        <w:rPr>
          <w:rFonts w:hint="eastAsia" w:ascii="宋体" w:hAnsi="宋体" w:eastAsia="宋体" w:cs="Times New Roman"/>
          <w:b/>
          <w:color w:val="auto"/>
          <w:sz w:val="24"/>
          <w:szCs w:val="24"/>
          <w:highlight w:val="none"/>
          <w:lang w:val="en-US" w:eastAsia="zh-CN"/>
        </w:rPr>
        <w:t>二、施工工期：</w:t>
      </w:r>
      <w:r>
        <w:rPr>
          <w:rFonts w:hint="eastAsia" w:ascii="宋体" w:hAnsi="宋体" w:eastAsia="宋体" w:cs="宋体"/>
          <w:b/>
          <w:bCs/>
          <w:color w:val="auto"/>
          <w:kern w:val="2"/>
          <w:sz w:val="24"/>
          <w:szCs w:val="22"/>
        </w:rPr>
        <w:t>自合同签订之日起</w:t>
      </w:r>
      <w:r>
        <w:rPr>
          <w:rFonts w:hint="eastAsia" w:ascii="宋体" w:hAnsi="宋体" w:cs="宋体"/>
          <w:b/>
          <w:bCs/>
          <w:color w:val="auto"/>
          <w:kern w:val="2"/>
          <w:sz w:val="24"/>
          <w:szCs w:val="22"/>
          <w:lang w:val="en-US" w:eastAsia="zh-CN"/>
        </w:rPr>
        <w:t>90</w:t>
      </w:r>
      <w:r>
        <w:rPr>
          <w:rFonts w:hint="eastAsia" w:ascii="宋体" w:hAnsi="宋体" w:eastAsia="宋体" w:cs="宋体"/>
          <w:b/>
          <w:bCs/>
          <w:color w:val="auto"/>
          <w:kern w:val="2"/>
          <w:sz w:val="24"/>
          <w:szCs w:val="22"/>
          <w:lang w:val="en-US" w:eastAsia="zh-CN"/>
        </w:rPr>
        <w:t>日历天</w:t>
      </w:r>
    </w:p>
    <w:p w14:paraId="0875350C">
      <w:pPr>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三、质量标准：合格，必须达到国家《工程施工质量验收规范》合格标准。</w:t>
      </w:r>
    </w:p>
    <w:p w14:paraId="499BFDE9">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四、价格：</w:t>
      </w:r>
    </w:p>
    <w:p w14:paraId="14330F06">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1、成交单位按甲方要求的内容进行施工，对因此而产生的费用以及与项目发生的一切费用，全部由成交单位承担。</w:t>
      </w:r>
    </w:p>
    <w:p w14:paraId="25C376D2">
      <w:pPr>
        <w:widowControl w:val="0"/>
        <w:numPr>
          <w:ilvl w:val="0"/>
          <w:numId w:val="0"/>
        </w:numPr>
        <w:shd w:val="clear"/>
        <w:overflowPunct/>
        <w:topLinePunct w:val="0"/>
        <w:bidi w:val="0"/>
        <w:spacing w:line="360" w:lineRule="auto"/>
        <w:ind w:firstLine="480" w:firstLineChars="200"/>
        <w:rPr>
          <w:rFonts w:hint="eastAsia" w:ascii="宋体" w:hAnsi="宋体" w:cs="Times New Roman"/>
          <w:b/>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2、成交单位应完全响应业主提出的施工条件。</w:t>
      </w:r>
    </w:p>
    <w:p w14:paraId="3C85F905">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五、结算方式：</w:t>
      </w:r>
    </w:p>
    <w:p w14:paraId="424683CC">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1.预付款：工程开工甲方预付工程款 40% ;</w:t>
      </w:r>
    </w:p>
    <w:p w14:paraId="1F14FA19">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2.本工程按进度付款；按合同工程完成量支付，由除专用合同条款另有约定外，进付款申请单应包括下列内容:</w:t>
      </w:r>
    </w:p>
    <w:p w14:paraId="6AB7D7D2">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(1)截至本次付款周期已完成工作对应的金额。</w:t>
      </w:r>
    </w:p>
    <w:p w14:paraId="5E99F4AA">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(2)根据工程变更应增加和扣减的变更金额。</w:t>
      </w:r>
    </w:p>
    <w:p w14:paraId="5FBEF728">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(3)根据工程预付款的约定应支付的预付款和扣减的返还预付款。</w:t>
      </w:r>
    </w:p>
    <w:p w14:paraId="51143BD0">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(4)根据工程索赔应增加和扣减的索赔金额。</w:t>
      </w:r>
    </w:p>
    <w:p w14:paraId="1FC7A509">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(5)对已签发的进度款支付证书中出现错误的修正，应在本次进度付款中支付或扣除的金额。</w:t>
      </w:r>
    </w:p>
    <w:p w14:paraId="1C168D5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(6)根据合同约定应增加和扣减的其他金额。</w:t>
      </w:r>
    </w:p>
    <w:p w14:paraId="57FD1C74">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(7)付款总金额（含预付工程款）不能超过合同价的 85%。</w:t>
      </w:r>
    </w:p>
    <w:p w14:paraId="5C6BDB0C">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3.竣工结算（完工结算）：</w:t>
      </w:r>
    </w:p>
    <w:p w14:paraId="0EFB8B06">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 1）合同工程具备验收条件时， 乙方应向甲方提交验收申请报告， 甲方应在收到验收申请报告之日起 20 个工作日内决定是否同意进行验收。合同工程完工验收通过后，发包人向承包人发送合同工程完工验收鉴定书。承包人应及时完成合同工程完工验收鉴定书载明应由承包人处理的遗留问题。整改完毕后，方可进行完工验收；</w:t>
      </w:r>
    </w:p>
    <w:p w14:paraId="01EB982C">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 2）合同工程完工验收合格后， 甲乙双方交接负责人应在交接记录上签字。乙方应按验收鉴定书约定的时间及时移交工程及其档案资料。在乙方递交了工程质量保修书、完成施工场地清理以及提交有关资料后， 甲方组织开展审计工作；</w:t>
      </w:r>
    </w:p>
    <w:p w14:paraId="75803A20">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4. 竣工财务决算及竣工审计：</w:t>
      </w:r>
    </w:p>
    <w:p w14:paraId="61CC8F29">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甲方负责完成本工程项目竣工财务决算及审计手续，乙方应按相关要求完成相关配合工作。待工程审计完成后，甲方向乙方支付剩余工程款。</w:t>
      </w:r>
    </w:p>
    <w:p w14:paraId="3E23B7BD">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六、质量要求</w:t>
      </w:r>
    </w:p>
    <w:p w14:paraId="0B7AB2E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1．乙方必须严格按施工图纸、说明文件和国家颁发的有关规范、规程进行施工，并接受甲方现场监理人员或甲方现场代表的监督检查。</w:t>
      </w:r>
    </w:p>
    <w:p w14:paraId="4D5462BB">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乙方所承包的工程，必须全部达到国家现行的工程质量验收标准，乙方确定的施工现场负责人及技术负责人、专门技术人员及管理人员，必须以书面形式将其姓名、身份、所分担的工作通知监理工程师及甲方。</w:t>
      </w:r>
    </w:p>
    <w:p w14:paraId="475E2AD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3．凡因乙方原因造成的施工质量不合格的工程，乙方应在甲方规定的时间内无偿返工，达到工程质量验收标准。返工后仍达不到的，由乙方承担违约责任及赔偿甲方相应的经济损失。</w:t>
      </w:r>
    </w:p>
    <w:p w14:paraId="494CDB25">
      <w:pPr>
        <w:widowControl w:val="0"/>
        <w:numPr>
          <w:ilvl w:val="0"/>
          <w:numId w:val="0"/>
        </w:numPr>
        <w:shd w:val="clear"/>
        <w:overflowPunct/>
        <w:topLinePunct w:val="0"/>
        <w:bidi w:val="0"/>
        <w:spacing w:line="360" w:lineRule="auto"/>
        <w:ind w:firstLine="482" w:firstLineChars="200"/>
        <w:rPr>
          <w:rFonts w:hint="eastAsia" w:ascii="宋体" w:hAnsi="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七、违约责任</w:t>
      </w:r>
    </w:p>
    <w:p w14:paraId="32E524FD">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1.按《中华人民共和国民法典》中的相关条款执行。</w:t>
      </w:r>
    </w:p>
    <w:p w14:paraId="11D9BD0F">
      <w:pPr>
        <w:widowControl w:val="0"/>
        <w:numPr>
          <w:ilvl w:val="0"/>
          <w:numId w:val="0"/>
        </w:numPr>
        <w:shd w:val="clear"/>
        <w:overflowPunct/>
        <w:topLinePunct w:val="0"/>
        <w:bidi w:val="0"/>
        <w:spacing w:line="360" w:lineRule="auto"/>
        <w:ind w:firstLine="480" w:firstLineChars="200"/>
        <w:rPr>
          <w:rFonts w:hint="eastAsia" w:ascii="宋体" w:hAnsi="宋体" w:cs="Times New Roman"/>
          <w:b w:val="0"/>
          <w:bCs/>
          <w:color w:val="auto"/>
          <w:sz w:val="24"/>
          <w:szCs w:val="24"/>
          <w:highlight w:val="none"/>
          <w:lang w:val="en-US" w:eastAsia="zh-CN"/>
        </w:rPr>
      </w:pPr>
      <w:r>
        <w:rPr>
          <w:rFonts w:hint="eastAsia" w:ascii="宋体" w:hAnsi="宋体" w:cs="Times New Roman"/>
          <w:b w:val="0"/>
          <w:bCs/>
          <w:color w:val="auto"/>
          <w:sz w:val="24"/>
          <w:szCs w:val="24"/>
          <w:highlight w:val="none"/>
          <w:lang w:val="en-US" w:eastAsia="zh-CN"/>
        </w:rPr>
        <w:t>2.未按合同要求提供工程或工程质量不能满足采购人要求，采购人有权终止合同，同时报请建设行政主管部门对其违约行为进行追究。</w:t>
      </w:r>
    </w:p>
    <w:p w14:paraId="7ECA4DB9">
      <w:pPr>
        <w:widowControl w:val="0"/>
        <w:numPr>
          <w:ilvl w:val="0"/>
          <w:numId w:val="0"/>
        </w:numPr>
        <w:shd w:val="clear"/>
        <w:overflowPunct/>
        <w:topLinePunct w:val="0"/>
        <w:bidi w:val="0"/>
        <w:spacing w:line="360" w:lineRule="auto"/>
        <w:ind w:firstLine="482" w:firstLineChars="200"/>
        <w:rPr>
          <w:rFonts w:ascii="宋体" w:hAnsi="宋体"/>
          <w:bCs/>
          <w:caps w:val="0"/>
          <w:color w:val="auto"/>
          <w:spacing w:val="0"/>
          <w:sz w:val="24"/>
          <w:szCs w:val="24"/>
          <w:highlight w:val="none"/>
        </w:rPr>
      </w:pPr>
      <w:r>
        <w:rPr>
          <w:rFonts w:hint="eastAsia" w:ascii="宋体" w:hAnsi="宋体" w:cs="Times New Roman"/>
          <w:b/>
          <w:color w:val="auto"/>
          <w:sz w:val="24"/>
          <w:szCs w:val="24"/>
          <w:highlight w:val="none"/>
          <w:lang w:val="en-US" w:eastAsia="zh-CN"/>
        </w:rPr>
        <w:t>八、缺陷责任期：本工程缺陷责任期为一年</w:t>
      </w:r>
      <w:r>
        <w:rPr>
          <w:rFonts w:hint="eastAsia" w:ascii="宋体" w:hAnsi="宋体"/>
          <w:bCs/>
          <w:caps w:val="0"/>
          <w:color w:val="auto"/>
          <w:spacing w:val="0"/>
          <w:sz w:val="24"/>
          <w:szCs w:val="24"/>
          <w:highlight w:val="none"/>
        </w:rPr>
        <w:br w:type="page"/>
      </w:r>
    </w:p>
    <w:p w14:paraId="4A5B329E">
      <w:pPr>
        <w:widowControl w:val="0"/>
        <w:shd w:val="clear"/>
        <w:overflowPunct/>
        <w:topLinePunct w:val="0"/>
        <w:bidi w:val="0"/>
        <w:spacing w:line="500" w:lineRule="exact"/>
        <w:ind w:right="-197" w:rightChars="-94"/>
        <w:jc w:val="center"/>
        <w:outlineLvl w:val="0"/>
        <w:rPr>
          <w:rFonts w:hint="eastAsia" w:ascii="宋体" w:hAnsi="宋体" w:eastAsia="宋体" w:cs="宋体"/>
          <w:b/>
          <w:caps w:val="0"/>
          <w:color w:val="auto"/>
          <w:spacing w:val="0"/>
          <w:sz w:val="32"/>
          <w:szCs w:val="32"/>
          <w:highlight w:val="none"/>
        </w:rPr>
      </w:pPr>
      <w:bookmarkStart w:id="77" w:name="_Toc78797021"/>
      <w:r>
        <w:rPr>
          <w:rFonts w:hint="eastAsia" w:ascii="宋体" w:hAnsi="宋体" w:eastAsia="宋体" w:cs="宋体"/>
          <w:b/>
          <w:caps w:val="0"/>
          <w:color w:val="auto"/>
          <w:spacing w:val="0"/>
          <w:sz w:val="32"/>
          <w:szCs w:val="32"/>
          <w:highlight w:val="none"/>
        </w:rPr>
        <w:t>第六部分  合同条款（格式）</w:t>
      </w:r>
      <w:bookmarkEnd w:id="76"/>
      <w:bookmarkEnd w:id="77"/>
    </w:p>
    <w:p w14:paraId="09A3BC87">
      <w:pPr>
        <w:pStyle w:val="60"/>
        <w:rPr>
          <w:rFonts w:hint="eastAsia" w:ascii="宋体" w:hAnsi="宋体" w:eastAsia="宋体" w:cs="宋体"/>
          <w:b/>
          <w:caps w:val="0"/>
          <w:color w:val="auto"/>
          <w:spacing w:val="0"/>
          <w:sz w:val="32"/>
          <w:szCs w:val="32"/>
          <w:highlight w:val="none"/>
        </w:rPr>
      </w:pPr>
    </w:p>
    <w:p w14:paraId="22BBC173">
      <w:pPr>
        <w:pStyle w:val="60"/>
        <w:rPr>
          <w:rFonts w:hint="eastAsia" w:ascii="宋体" w:hAnsi="宋体" w:eastAsia="宋体" w:cs="宋体"/>
          <w:b/>
          <w:caps w:val="0"/>
          <w:color w:val="auto"/>
          <w:spacing w:val="0"/>
          <w:sz w:val="32"/>
          <w:szCs w:val="32"/>
          <w:highlight w:val="none"/>
        </w:rPr>
      </w:pPr>
    </w:p>
    <w:p w14:paraId="04A6589D">
      <w:pPr>
        <w:pStyle w:val="60"/>
        <w:rPr>
          <w:rFonts w:hint="eastAsia" w:ascii="宋体" w:hAnsi="宋体" w:eastAsia="宋体" w:cs="宋体"/>
          <w:b/>
          <w:caps w:val="0"/>
          <w:color w:val="auto"/>
          <w:spacing w:val="0"/>
          <w:sz w:val="32"/>
          <w:szCs w:val="32"/>
          <w:highlight w:val="none"/>
        </w:rPr>
      </w:pPr>
    </w:p>
    <w:p w14:paraId="337ADA2F">
      <w:pPr>
        <w:spacing w:line="480" w:lineRule="auto"/>
        <w:jc w:val="center"/>
        <w:rPr>
          <w:rFonts w:hint="eastAsia" w:asciiTheme="minorEastAsia" w:hAnsiTheme="minorEastAsia" w:eastAsiaTheme="minorEastAsia" w:cstheme="minorEastAsia"/>
          <w:b/>
          <w:bCs/>
          <w:color w:val="auto"/>
          <w:w w:val="99"/>
          <w:sz w:val="52"/>
          <w:szCs w:val="52"/>
          <w:lang w:eastAsia="zh-CN"/>
        </w:rPr>
      </w:pPr>
      <w:bookmarkStart w:id="78" w:name="_Toc17223"/>
      <w:bookmarkStart w:id="79" w:name="_Toc78797022"/>
    </w:p>
    <w:p w14:paraId="594F00B7">
      <w:pPr>
        <w:spacing w:line="480" w:lineRule="auto"/>
        <w:jc w:val="center"/>
        <w:rPr>
          <w:rFonts w:hint="eastAsia" w:asciiTheme="minorEastAsia" w:hAnsiTheme="minorEastAsia" w:eastAsiaTheme="minorEastAsia" w:cstheme="minorEastAsia"/>
          <w:b/>
          <w:bCs/>
          <w:color w:val="auto"/>
          <w:w w:val="99"/>
          <w:sz w:val="44"/>
          <w:szCs w:val="44"/>
          <w:lang w:eastAsia="zh-CN"/>
        </w:rPr>
      </w:pPr>
      <w:r>
        <w:rPr>
          <w:rFonts w:hint="eastAsia" w:asciiTheme="minorEastAsia" w:hAnsiTheme="minorEastAsia" w:eastAsiaTheme="minorEastAsia" w:cstheme="minorEastAsia"/>
          <w:b/>
          <w:bCs/>
          <w:color w:val="auto"/>
          <w:w w:val="99"/>
          <w:sz w:val="52"/>
          <w:szCs w:val="52"/>
          <w:lang w:eastAsia="zh-CN"/>
        </w:rPr>
        <w:t>2025年滔河镇车坪村四组通组路工程</w:t>
      </w:r>
    </w:p>
    <w:p w14:paraId="1D355EA1">
      <w:pPr>
        <w:spacing w:line="480" w:lineRule="auto"/>
        <w:jc w:val="center"/>
        <w:rPr>
          <w:rFonts w:hint="eastAsia" w:asciiTheme="minorEastAsia" w:hAnsiTheme="minorEastAsia" w:eastAsiaTheme="minorEastAsia" w:cstheme="minorEastAsia"/>
          <w:bCs/>
          <w:color w:val="auto"/>
          <w:sz w:val="44"/>
          <w:szCs w:val="44"/>
        </w:rPr>
      </w:pPr>
    </w:p>
    <w:p w14:paraId="468B5E60">
      <w:pPr>
        <w:spacing w:line="480" w:lineRule="auto"/>
        <w:jc w:val="center"/>
        <w:rPr>
          <w:rFonts w:hint="eastAsia" w:asciiTheme="minorEastAsia" w:hAnsiTheme="minorEastAsia" w:eastAsiaTheme="minorEastAsia" w:cstheme="minorEastAsia"/>
          <w:b/>
          <w:bCs w:val="0"/>
          <w:color w:val="auto"/>
          <w:kern w:val="0"/>
          <w:sz w:val="44"/>
          <w:szCs w:val="44"/>
          <w:u w:val="none" w:color="auto"/>
          <w:lang w:val="en-US" w:eastAsia="zh-CN"/>
        </w:rPr>
      </w:pPr>
      <w:r>
        <w:rPr>
          <w:rFonts w:hint="eastAsia" w:asciiTheme="minorEastAsia" w:hAnsiTheme="minorEastAsia" w:eastAsiaTheme="minorEastAsia" w:cstheme="minorEastAsia"/>
          <w:b/>
          <w:bCs w:val="0"/>
          <w:color w:val="auto"/>
          <w:kern w:val="0"/>
          <w:sz w:val="44"/>
          <w:szCs w:val="44"/>
          <w:u w:val="none" w:color="auto"/>
          <w:lang w:val="en-US" w:eastAsia="zh-CN"/>
        </w:rPr>
        <w:t>施工合同书</w:t>
      </w:r>
    </w:p>
    <w:p w14:paraId="0CCA52DD">
      <w:pPr>
        <w:spacing w:line="480" w:lineRule="auto"/>
        <w:jc w:val="center"/>
        <w:rPr>
          <w:rFonts w:hint="eastAsia" w:asciiTheme="minorEastAsia" w:hAnsiTheme="minorEastAsia" w:eastAsiaTheme="minorEastAsia" w:cstheme="minorEastAsia"/>
          <w:b/>
          <w:bCs w:val="0"/>
          <w:color w:val="FF0000"/>
          <w:kern w:val="0"/>
          <w:sz w:val="44"/>
          <w:szCs w:val="44"/>
          <w:u w:val="none" w:color="auto"/>
          <w:lang w:val="en-US" w:eastAsia="zh-CN"/>
        </w:rPr>
      </w:pPr>
    </w:p>
    <w:p w14:paraId="16501DC0">
      <w:pPr>
        <w:spacing w:line="480" w:lineRule="auto"/>
        <w:jc w:val="center"/>
        <w:rPr>
          <w:rFonts w:hint="eastAsia" w:asciiTheme="minorEastAsia" w:hAnsiTheme="minorEastAsia" w:eastAsiaTheme="minorEastAsia" w:cstheme="minorEastAsia"/>
          <w:b/>
          <w:bCs w:val="0"/>
          <w:color w:val="FF0000"/>
          <w:kern w:val="0"/>
          <w:sz w:val="44"/>
          <w:szCs w:val="44"/>
          <w:u w:val="none" w:color="auto"/>
          <w:lang w:val="en-US" w:eastAsia="zh-CN"/>
        </w:rPr>
      </w:pPr>
    </w:p>
    <w:p w14:paraId="319625AF">
      <w:pPr>
        <w:spacing w:line="480" w:lineRule="auto"/>
        <w:jc w:val="center"/>
        <w:rPr>
          <w:rFonts w:hint="eastAsia" w:asciiTheme="minorEastAsia" w:hAnsiTheme="minorEastAsia" w:eastAsiaTheme="minorEastAsia" w:cstheme="minorEastAsia"/>
          <w:b/>
          <w:bCs w:val="0"/>
          <w:color w:val="auto"/>
          <w:kern w:val="0"/>
          <w:sz w:val="44"/>
          <w:szCs w:val="44"/>
          <w:u w:val="none" w:color="auto"/>
          <w:lang w:val="en-US" w:eastAsia="zh-CN"/>
        </w:rPr>
      </w:pPr>
    </w:p>
    <w:p w14:paraId="5632B2A0">
      <w:pPr>
        <w:spacing w:line="480" w:lineRule="auto"/>
        <w:jc w:val="center"/>
        <w:rPr>
          <w:rFonts w:hint="eastAsia" w:asciiTheme="minorEastAsia" w:hAnsiTheme="minorEastAsia" w:eastAsiaTheme="minorEastAsia" w:cstheme="minorEastAsia"/>
          <w:b/>
          <w:bCs w:val="0"/>
          <w:color w:val="auto"/>
          <w:kern w:val="0"/>
          <w:sz w:val="44"/>
          <w:szCs w:val="44"/>
          <w:u w:val="none" w:color="auto"/>
          <w:lang w:val="en-US" w:eastAsia="zh-CN"/>
        </w:rPr>
      </w:pPr>
    </w:p>
    <w:p w14:paraId="570787A4">
      <w:pPr>
        <w:pStyle w:val="60"/>
        <w:rPr>
          <w:rFonts w:hint="eastAsia" w:asciiTheme="minorEastAsia" w:hAnsiTheme="minorEastAsia" w:eastAsiaTheme="minorEastAsia" w:cstheme="minorEastAsia"/>
          <w:lang w:val="en-US" w:eastAsia="zh-CN"/>
        </w:rPr>
      </w:pPr>
    </w:p>
    <w:p w14:paraId="04A22DA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562" w:firstLineChars="200"/>
        <w:jc w:val="center"/>
        <w:textAlignment w:val="baseline"/>
        <w:rPr>
          <w:rFonts w:ascii="仿宋" w:hAnsi="仿宋" w:eastAsia="仿宋" w:cs="仿宋"/>
          <w:spacing w:val="0"/>
          <w:position w:val="0"/>
          <w:sz w:val="28"/>
          <w:szCs w:val="28"/>
        </w:rPr>
      </w:pPr>
      <w:r>
        <w:rPr>
          <w:rFonts w:ascii="仿宋" w:hAnsi="仿宋" w:eastAsia="仿宋" w:cs="仿宋"/>
          <w:b/>
          <w:bCs/>
          <w:spacing w:val="0"/>
          <w:position w:val="0"/>
          <w:sz w:val="28"/>
          <w:szCs w:val="28"/>
        </w:rPr>
        <w:t>建设单位：</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u w:val="single" w:color="auto"/>
        </w:rPr>
        <w:t>滔河镇人民政府</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rPr>
        <w:t>（</w:t>
      </w:r>
      <w:r>
        <w:rPr>
          <w:rFonts w:ascii="仿宋" w:hAnsi="仿宋" w:eastAsia="仿宋" w:cs="仿宋"/>
          <w:spacing w:val="0"/>
          <w:position w:val="0"/>
          <w:sz w:val="28"/>
          <w:szCs w:val="28"/>
        </w:rPr>
        <w:t xml:space="preserve"> </w:t>
      </w:r>
      <w:r>
        <w:rPr>
          <w:rFonts w:ascii="仿宋" w:hAnsi="仿宋" w:eastAsia="仿宋" w:cs="仿宋"/>
          <w:b/>
          <w:bCs/>
          <w:spacing w:val="0"/>
          <w:position w:val="0"/>
          <w:sz w:val="28"/>
          <w:szCs w:val="28"/>
        </w:rPr>
        <w:t>甲方）</w:t>
      </w:r>
    </w:p>
    <w:p w14:paraId="39E7B78A">
      <w:pPr>
        <w:keepNext w:val="0"/>
        <w:keepLines w:val="0"/>
        <w:pageBreakBefore w:val="0"/>
        <w:shd w:val="clear"/>
        <w:kinsoku/>
        <w:wordWrap/>
        <w:overflowPunct/>
        <w:topLinePunct w:val="0"/>
        <w:autoSpaceDE/>
        <w:autoSpaceDN/>
        <w:bidi w:val="0"/>
        <w:adjustRightInd/>
        <w:spacing w:line="560" w:lineRule="exact"/>
        <w:ind w:firstLine="562" w:firstLineChars="200"/>
        <w:jc w:val="center"/>
        <w:textAlignment w:val="auto"/>
        <w:rPr>
          <w:rFonts w:hint="eastAsia" w:asciiTheme="minorEastAsia" w:hAnsiTheme="minorEastAsia" w:eastAsiaTheme="minorEastAsia" w:cstheme="minorEastAsia"/>
          <w:b/>
          <w:bCs w:val="0"/>
          <w:color w:val="auto"/>
          <w:kern w:val="0"/>
          <w:sz w:val="30"/>
          <w:szCs w:val="30"/>
          <w:u w:val="single" w:color="auto"/>
          <w:lang w:val="en-US" w:eastAsia="zh-CN"/>
        </w:rPr>
      </w:pPr>
      <w:r>
        <w:rPr>
          <w:rFonts w:ascii="仿宋" w:hAnsi="仿宋" w:eastAsia="仿宋" w:cs="仿宋"/>
          <w:b/>
          <w:bCs/>
          <w:spacing w:val="0"/>
          <w:position w:val="0"/>
          <w:sz w:val="28"/>
          <w:szCs w:val="28"/>
        </w:rPr>
        <w:t>施工单位：</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rPr>
        <w:t>（</w:t>
      </w:r>
      <w:r>
        <w:rPr>
          <w:rFonts w:ascii="仿宋" w:hAnsi="仿宋" w:eastAsia="仿宋" w:cs="仿宋"/>
          <w:spacing w:val="0"/>
          <w:position w:val="0"/>
          <w:sz w:val="28"/>
          <w:szCs w:val="28"/>
        </w:rPr>
        <w:t xml:space="preserve"> </w:t>
      </w:r>
      <w:r>
        <w:rPr>
          <w:rFonts w:ascii="仿宋" w:hAnsi="仿宋" w:eastAsia="仿宋" w:cs="仿宋"/>
          <w:b/>
          <w:bCs/>
          <w:spacing w:val="0"/>
          <w:position w:val="0"/>
          <w:sz w:val="28"/>
          <w:szCs w:val="28"/>
        </w:rPr>
        <w:t>乙方）</w:t>
      </w:r>
    </w:p>
    <w:p w14:paraId="6AA2A378">
      <w:pPr>
        <w:spacing w:line="480" w:lineRule="auto"/>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br w:type="page"/>
      </w:r>
    </w:p>
    <w:p w14:paraId="61F1075E">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hint="eastAsia" w:ascii="宋体" w:hAnsi="宋体" w:eastAsia="宋体" w:cs="宋体"/>
          <w:b/>
          <w:bCs/>
          <w:spacing w:val="0"/>
          <w:position w:val="0"/>
          <w:sz w:val="44"/>
          <w:szCs w:val="44"/>
          <w:lang w:eastAsia="zh-CN"/>
        </w:rPr>
      </w:pPr>
      <w:r>
        <w:rPr>
          <w:rFonts w:hint="eastAsia" w:ascii="宋体" w:hAnsi="宋体" w:cs="宋体"/>
          <w:b/>
          <w:bCs/>
          <w:spacing w:val="0"/>
          <w:position w:val="0"/>
          <w:sz w:val="44"/>
          <w:szCs w:val="44"/>
          <w:lang w:eastAsia="zh-CN"/>
        </w:rPr>
        <w:t>2025年滔河镇车坪村四组通组路工程</w:t>
      </w:r>
    </w:p>
    <w:p w14:paraId="56AD98E1">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9"/>
        <w:rPr>
          <w:rFonts w:ascii="宋体" w:hAnsi="宋体" w:eastAsia="宋体" w:cs="宋体"/>
          <w:spacing w:val="0"/>
          <w:position w:val="0"/>
          <w:sz w:val="44"/>
          <w:szCs w:val="44"/>
        </w:rPr>
      </w:pPr>
      <w:r>
        <w:rPr>
          <w:rFonts w:ascii="宋体" w:hAnsi="宋体" w:eastAsia="宋体" w:cs="宋体"/>
          <w:b/>
          <w:bCs/>
          <w:spacing w:val="0"/>
          <w:position w:val="0"/>
          <w:sz w:val="44"/>
          <w:szCs w:val="44"/>
        </w:rPr>
        <w:t>施工合同书</w:t>
      </w:r>
    </w:p>
    <w:p w14:paraId="0570FBC9">
      <w:pPr>
        <w:spacing w:before="101" w:line="221" w:lineRule="auto"/>
        <w:rPr>
          <w:rFonts w:ascii="仿宋" w:hAnsi="仿宋" w:eastAsia="仿宋" w:cs="仿宋"/>
          <w:sz w:val="31"/>
          <w:szCs w:val="31"/>
        </w:rPr>
      </w:pPr>
      <w:r>
        <w:rPr>
          <w:rFonts w:ascii="仿宋" w:hAnsi="仿宋" w:eastAsia="仿宋" w:cs="仿宋"/>
          <w:b/>
          <w:bCs/>
          <w:spacing w:val="6"/>
          <w:sz w:val="31"/>
          <w:szCs w:val="31"/>
        </w:rPr>
        <w:t>建设单位（发包方</w:t>
      </w:r>
      <w:r>
        <w:rPr>
          <w:rFonts w:ascii="仿宋" w:hAnsi="仿宋" w:eastAsia="仿宋" w:cs="仿宋"/>
          <w:b/>
          <w:bCs/>
          <w:spacing w:val="-1"/>
          <w:sz w:val="31"/>
          <w:szCs w:val="31"/>
        </w:rPr>
        <w:t>）：</w:t>
      </w:r>
      <w:r>
        <w:rPr>
          <w:rFonts w:ascii="仿宋" w:hAnsi="仿宋" w:eastAsia="仿宋" w:cs="仿宋"/>
          <w:spacing w:val="-131"/>
          <w:sz w:val="31"/>
          <w:szCs w:val="31"/>
        </w:rPr>
        <w:t xml:space="preserve"> </w:t>
      </w:r>
      <w:r>
        <w:rPr>
          <w:rFonts w:ascii="仿宋" w:hAnsi="仿宋" w:eastAsia="仿宋" w:cs="仿宋"/>
          <w:spacing w:val="18"/>
          <w:sz w:val="31"/>
          <w:szCs w:val="31"/>
          <w:u w:val="single" w:color="auto"/>
        </w:rPr>
        <w:t xml:space="preserve">  </w:t>
      </w:r>
      <w:r>
        <w:rPr>
          <w:rFonts w:ascii="仿宋" w:hAnsi="仿宋" w:eastAsia="仿宋" w:cs="仿宋"/>
          <w:spacing w:val="6"/>
          <w:sz w:val="31"/>
          <w:szCs w:val="31"/>
          <w:u w:val="single" w:color="auto"/>
        </w:rPr>
        <w:t>滔河镇人民政府</w:t>
      </w:r>
      <w:r>
        <w:rPr>
          <w:rFonts w:ascii="仿宋" w:hAnsi="仿宋" w:eastAsia="仿宋" w:cs="仿宋"/>
          <w:sz w:val="31"/>
          <w:szCs w:val="31"/>
          <w:u w:val="single" w:color="auto"/>
        </w:rPr>
        <w:t xml:space="preserve">   </w:t>
      </w:r>
      <w:r>
        <w:rPr>
          <w:rFonts w:ascii="仿宋" w:hAnsi="仿宋" w:eastAsia="仿宋" w:cs="仿宋"/>
          <w:spacing w:val="-2"/>
          <w:sz w:val="31"/>
          <w:szCs w:val="31"/>
        </w:rPr>
        <w:t>(以下简称甲方)</w:t>
      </w:r>
    </w:p>
    <w:p w14:paraId="35861AFE">
      <w:pPr>
        <w:spacing w:before="188" w:line="221" w:lineRule="auto"/>
        <w:rPr>
          <w:rFonts w:ascii="仿宋" w:hAnsi="仿宋" w:eastAsia="仿宋" w:cs="仿宋"/>
          <w:sz w:val="31"/>
          <w:szCs w:val="31"/>
        </w:rPr>
      </w:pPr>
      <w:r>
        <w:rPr>
          <w:rFonts w:ascii="仿宋" w:hAnsi="仿宋" w:eastAsia="仿宋" w:cs="仿宋"/>
          <w:b/>
          <w:bCs/>
          <w:spacing w:val="5"/>
          <w:sz w:val="31"/>
          <w:szCs w:val="31"/>
        </w:rPr>
        <w:t>施工单位（承包方</w:t>
      </w:r>
      <w:r>
        <w:rPr>
          <w:rFonts w:ascii="仿宋" w:hAnsi="仿宋" w:eastAsia="仿宋" w:cs="仿宋"/>
          <w:b/>
          <w:bCs/>
          <w:spacing w:val="1"/>
          <w:sz w:val="31"/>
          <w:szCs w:val="31"/>
        </w:rPr>
        <w:t>）：</w:t>
      </w:r>
      <w:r>
        <w:rPr>
          <w:rFonts w:ascii="仿宋" w:hAnsi="仿宋" w:eastAsia="仿宋" w:cs="仿宋"/>
          <w:spacing w:val="-132"/>
          <w:sz w:val="31"/>
          <w:szCs w:val="31"/>
        </w:rPr>
        <w:t xml:space="preserve"> </w:t>
      </w:r>
      <w:r>
        <w:rPr>
          <w:rFonts w:ascii="仿宋" w:hAnsi="仿宋" w:eastAsia="仿宋" w:cs="仿宋"/>
          <w:sz w:val="31"/>
          <w:szCs w:val="31"/>
          <w:u w:val="single" w:color="auto"/>
        </w:rPr>
        <w:t xml:space="preserve">                   </w:t>
      </w:r>
      <w:r>
        <w:rPr>
          <w:rFonts w:ascii="仿宋" w:hAnsi="仿宋" w:eastAsia="仿宋" w:cs="仿宋"/>
          <w:spacing w:val="-2"/>
          <w:sz w:val="31"/>
          <w:szCs w:val="31"/>
        </w:rPr>
        <w:t>(以下简称乙方)</w:t>
      </w:r>
    </w:p>
    <w:p w14:paraId="277A85F7">
      <w:pPr>
        <w:spacing w:before="101" w:line="360" w:lineRule="auto"/>
        <w:ind w:left="49" w:right="315" w:firstLine="631"/>
        <w:jc w:val="both"/>
        <w:rPr>
          <w:rFonts w:ascii="仿宋" w:hAnsi="仿宋" w:eastAsia="仿宋" w:cs="仿宋"/>
          <w:sz w:val="31"/>
          <w:szCs w:val="31"/>
        </w:rPr>
      </w:pPr>
      <w:r>
        <w:rPr>
          <w:rFonts w:ascii="仿宋" w:hAnsi="仿宋" w:eastAsia="仿宋" w:cs="仿宋"/>
          <w:spacing w:val="7"/>
          <w:sz w:val="31"/>
          <w:szCs w:val="31"/>
        </w:rPr>
        <w:t>按照《中华人民共和国民法典》等法律、法规的相关规定，为明确发包方与承包方双方在工程施工过程中的权利义务，更好更快地完成甲方的工程建设，经甲乙双方充分协商，特签订本合</w:t>
      </w:r>
      <w:r>
        <w:rPr>
          <w:rFonts w:ascii="仿宋" w:hAnsi="仿宋" w:eastAsia="仿宋" w:cs="仿宋"/>
          <w:spacing w:val="-2"/>
          <w:sz w:val="31"/>
          <w:szCs w:val="31"/>
        </w:rPr>
        <w:t>同，</w:t>
      </w:r>
      <w:r>
        <w:rPr>
          <w:rFonts w:ascii="仿宋" w:hAnsi="仿宋" w:eastAsia="仿宋" w:cs="仿宋"/>
          <w:spacing w:val="-81"/>
          <w:sz w:val="31"/>
          <w:szCs w:val="31"/>
        </w:rPr>
        <w:t xml:space="preserve"> </w:t>
      </w:r>
      <w:r>
        <w:rPr>
          <w:rFonts w:ascii="仿宋" w:hAnsi="仿宋" w:eastAsia="仿宋" w:cs="仿宋"/>
          <w:spacing w:val="-2"/>
          <w:sz w:val="31"/>
          <w:szCs w:val="31"/>
        </w:rPr>
        <w:t>以便共同遵守。</w:t>
      </w:r>
    </w:p>
    <w:p w14:paraId="4375E149">
      <w:pPr>
        <w:spacing w:line="360" w:lineRule="auto"/>
        <w:ind w:left="679"/>
        <w:outlineLvl w:val="1"/>
        <w:rPr>
          <w:rFonts w:ascii="黑体" w:hAnsi="黑体" w:eastAsia="黑体" w:cs="黑体"/>
          <w:sz w:val="31"/>
          <w:szCs w:val="31"/>
        </w:rPr>
      </w:pPr>
      <w:r>
        <w:rPr>
          <w:rFonts w:ascii="黑体" w:hAnsi="黑体" w:eastAsia="黑体" w:cs="黑体"/>
          <w:b/>
          <w:bCs/>
          <w:spacing w:val="6"/>
          <w:sz w:val="31"/>
          <w:szCs w:val="31"/>
        </w:rPr>
        <w:t>第一条</w:t>
      </w:r>
      <w:r>
        <w:rPr>
          <w:rFonts w:ascii="黑体" w:hAnsi="黑体" w:eastAsia="黑体" w:cs="黑体"/>
          <w:spacing w:val="6"/>
          <w:sz w:val="31"/>
          <w:szCs w:val="31"/>
        </w:rPr>
        <w:t xml:space="preserve">  工程概况</w:t>
      </w:r>
    </w:p>
    <w:p w14:paraId="54F852E4">
      <w:pPr>
        <w:spacing w:before="183" w:line="360" w:lineRule="auto"/>
        <w:ind w:left="699"/>
        <w:rPr>
          <w:rFonts w:ascii="仿宋" w:hAnsi="仿宋" w:eastAsia="仿宋" w:cs="仿宋"/>
          <w:sz w:val="31"/>
          <w:szCs w:val="31"/>
        </w:rPr>
      </w:pPr>
      <w:r>
        <w:rPr>
          <w:rFonts w:ascii="仿宋" w:hAnsi="仿宋" w:eastAsia="仿宋" w:cs="仿宋"/>
          <w:spacing w:val="5"/>
          <w:sz w:val="31"/>
          <w:szCs w:val="31"/>
        </w:rPr>
        <w:t>1．工程名称：</w:t>
      </w:r>
      <w:r>
        <w:rPr>
          <w:rFonts w:ascii="仿宋" w:hAnsi="仿宋" w:eastAsia="仿宋" w:cs="仿宋"/>
          <w:spacing w:val="-132"/>
          <w:sz w:val="31"/>
          <w:szCs w:val="31"/>
        </w:rPr>
        <w:t xml:space="preserve"> </w:t>
      </w:r>
      <w:r>
        <w:rPr>
          <w:rFonts w:ascii="仿宋" w:hAnsi="仿宋" w:eastAsia="仿宋" w:cs="仿宋"/>
          <w:spacing w:val="-130"/>
          <w:sz w:val="31"/>
          <w:szCs w:val="31"/>
          <w:u w:val="single" w:color="auto"/>
        </w:rPr>
        <w:t xml:space="preserve"> </w:t>
      </w:r>
      <w:r>
        <w:rPr>
          <w:rFonts w:ascii="仿宋" w:hAnsi="仿宋" w:eastAsia="仿宋" w:cs="仿宋"/>
          <w:spacing w:val="5"/>
          <w:sz w:val="31"/>
          <w:szCs w:val="31"/>
          <w:u w:val="single" w:color="auto"/>
        </w:rPr>
        <w:t>2025</w:t>
      </w:r>
      <w:r>
        <w:rPr>
          <w:rFonts w:ascii="仿宋" w:hAnsi="仿宋" w:eastAsia="仿宋" w:cs="仿宋"/>
          <w:spacing w:val="-58"/>
          <w:sz w:val="31"/>
          <w:szCs w:val="31"/>
          <w:u w:val="single" w:color="auto"/>
        </w:rPr>
        <w:t xml:space="preserve"> </w:t>
      </w:r>
      <w:r>
        <w:rPr>
          <w:rFonts w:ascii="仿宋" w:hAnsi="仿宋" w:eastAsia="仿宋" w:cs="仿宋"/>
          <w:spacing w:val="5"/>
          <w:sz w:val="31"/>
          <w:szCs w:val="31"/>
          <w:u w:val="single" w:color="auto"/>
        </w:rPr>
        <w:t>年滔河镇车坪村四组通组路工程</w:t>
      </w:r>
    </w:p>
    <w:p w14:paraId="4BFA3876">
      <w:pPr>
        <w:spacing w:before="189" w:line="360" w:lineRule="auto"/>
        <w:ind w:left="691"/>
        <w:rPr>
          <w:rFonts w:ascii="仿宋" w:hAnsi="仿宋" w:eastAsia="仿宋" w:cs="仿宋"/>
          <w:sz w:val="31"/>
          <w:szCs w:val="31"/>
        </w:rPr>
      </w:pPr>
      <w:r>
        <w:rPr>
          <w:rFonts w:ascii="仿宋" w:hAnsi="仿宋" w:eastAsia="仿宋" w:cs="仿宋"/>
          <w:spacing w:val="5"/>
          <w:sz w:val="31"/>
          <w:szCs w:val="31"/>
        </w:rPr>
        <w:t>2．工程地点</w:t>
      </w:r>
      <w:r>
        <w:rPr>
          <w:rFonts w:ascii="仿宋" w:hAnsi="仿宋" w:eastAsia="仿宋" w:cs="仿宋"/>
          <w:spacing w:val="5"/>
          <w:sz w:val="31"/>
          <w:szCs w:val="31"/>
          <w:u w:val="single" w:color="auto"/>
        </w:rPr>
        <w:t>：</w:t>
      </w:r>
      <w:r>
        <w:rPr>
          <w:rFonts w:ascii="仿宋" w:hAnsi="仿宋" w:eastAsia="仿宋" w:cs="仿宋"/>
          <w:spacing w:val="12"/>
          <w:sz w:val="31"/>
          <w:szCs w:val="31"/>
          <w:u w:val="single" w:color="auto"/>
        </w:rPr>
        <w:t xml:space="preserve">      </w:t>
      </w:r>
      <w:r>
        <w:rPr>
          <w:rFonts w:ascii="仿宋" w:hAnsi="仿宋" w:eastAsia="仿宋" w:cs="仿宋"/>
          <w:spacing w:val="5"/>
          <w:sz w:val="31"/>
          <w:szCs w:val="31"/>
          <w:u w:val="single" w:color="auto"/>
        </w:rPr>
        <w:t>岚皋县滔河镇车坪村</w:t>
      </w:r>
      <w:r>
        <w:rPr>
          <w:rFonts w:ascii="仿宋" w:hAnsi="仿宋" w:eastAsia="仿宋" w:cs="仿宋"/>
          <w:sz w:val="31"/>
          <w:szCs w:val="31"/>
          <w:u w:val="single" w:color="auto"/>
        </w:rPr>
        <w:t xml:space="preserve">            </w:t>
      </w:r>
    </w:p>
    <w:p w14:paraId="7E82D92E">
      <w:pPr>
        <w:spacing w:before="191" w:line="360" w:lineRule="auto"/>
        <w:ind w:left="42" w:right="416" w:firstLine="662"/>
        <w:rPr>
          <w:rFonts w:ascii="仿宋" w:hAnsi="仿宋" w:eastAsia="仿宋" w:cs="仿宋"/>
          <w:sz w:val="31"/>
          <w:szCs w:val="31"/>
        </w:rPr>
      </w:pPr>
      <w:r>
        <w:rPr>
          <w:rFonts w:ascii="仿宋" w:hAnsi="仿宋" w:eastAsia="仿宋" w:cs="仿宋"/>
          <w:spacing w:val="8"/>
          <w:sz w:val="31"/>
          <w:szCs w:val="31"/>
        </w:rPr>
        <w:t>3．工程范围：</w:t>
      </w:r>
      <w:r>
        <w:rPr>
          <w:rFonts w:ascii="仿宋" w:hAnsi="仿宋" w:eastAsia="仿宋" w:cs="仿宋"/>
          <w:spacing w:val="8"/>
          <w:sz w:val="31"/>
          <w:szCs w:val="31"/>
          <w:u w:val="single" w:color="auto"/>
        </w:rPr>
        <w:t>乙方应按甲方要求和施工图纸内容完成全部</w:t>
      </w:r>
      <w:r>
        <w:rPr>
          <w:rFonts w:ascii="仿宋" w:hAnsi="仿宋" w:eastAsia="仿宋" w:cs="仿宋"/>
          <w:spacing w:val="6"/>
          <w:sz w:val="31"/>
          <w:szCs w:val="31"/>
          <w:u w:val="single" w:color="auto"/>
        </w:rPr>
        <w:t>施工项目</w:t>
      </w:r>
    </w:p>
    <w:p w14:paraId="6B6F380B">
      <w:pPr>
        <w:spacing w:before="184" w:line="360" w:lineRule="auto"/>
        <w:ind w:left="68" w:firstLine="622"/>
        <w:rPr>
          <w:rFonts w:ascii="仿宋" w:hAnsi="仿宋" w:eastAsia="仿宋" w:cs="仿宋"/>
          <w:sz w:val="31"/>
          <w:szCs w:val="31"/>
        </w:rPr>
      </w:pPr>
      <w:r>
        <w:rPr>
          <w:rFonts w:ascii="仿宋" w:hAnsi="仿宋" w:eastAsia="仿宋" w:cs="仿宋"/>
          <w:spacing w:val="9"/>
          <w:sz w:val="31"/>
          <w:szCs w:val="31"/>
        </w:rPr>
        <w:t>4．工程承包方式：双方商定采取</w:t>
      </w:r>
      <w:r>
        <w:rPr>
          <w:rFonts w:ascii="仿宋" w:hAnsi="仿宋" w:eastAsia="仿宋" w:cs="仿宋"/>
          <w:spacing w:val="-118"/>
          <w:sz w:val="31"/>
          <w:szCs w:val="31"/>
        </w:rPr>
        <w:t xml:space="preserve"> </w:t>
      </w:r>
      <w:r>
        <w:rPr>
          <w:rFonts w:ascii="仿宋" w:hAnsi="仿宋" w:eastAsia="仿宋" w:cs="仿宋"/>
          <w:spacing w:val="9"/>
          <w:sz w:val="31"/>
          <w:szCs w:val="31"/>
        </w:rPr>
        <w:t>“</w:t>
      </w:r>
      <w:r>
        <w:rPr>
          <w:rFonts w:ascii="仿宋" w:hAnsi="仿宋" w:eastAsia="仿宋" w:cs="仿宋"/>
          <w:spacing w:val="-99"/>
          <w:sz w:val="31"/>
          <w:szCs w:val="31"/>
        </w:rPr>
        <w:t xml:space="preserve"> </w:t>
      </w:r>
      <w:r>
        <w:rPr>
          <w:rFonts w:ascii="仿宋" w:hAnsi="仿宋" w:eastAsia="仿宋" w:cs="仿宋"/>
          <w:spacing w:val="9"/>
          <w:sz w:val="31"/>
          <w:szCs w:val="31"/>
        </w:rPr>
        <w:t>乙方包工、包全部材料”</w:t>
      </w:r>
      <w:r>
        <w:rPr>
          <w:rFonts w:ascii="仿宋" w:hAnsi="仿宋" w:eastAsia="仿宋" w:cs="仿宋"/>
          <w:spacing w:val="1"/>
          <w:sz w:val="31"/>
          <w:szCs w:val="31"/>
        </w:rPr>
        <w:t>的方式承包。</w:t>
      </w:r>
    </w:p>
    <w:p w14:paraId="24E76655">
      <w:pPr>
        <w:spacing w:before="187" w:line="360" w:lineRule="auto"/>
        <w:ind w:left="57" w:right="416" w:firstLine="638"/>
        <w:rPr>
          <w:rFonts w:ascii="仿宋" w:hAnsi="仿宋" w:eastAsia="仿宋" w:cs="仿宋"/>
          <w:sz w:val="31"/>
          <w:szCs w:val="31"/>
        </w:rPr>
      </w:pPr>
      <w:r>
        <w:rPr>
          <w:rFonts w:ascii="仿宋" w:hAnsi="仿宋" w:eastAsia="仿宋" w:cs="仿宋"/>
          <w:spacing w:val="5"/>
          <w:sz w:val="31"/>
          <w:szCs w:val="31"/>
        </w:rPr>
        <w:t>5. 工程所需之材料，</w:t>
      </w:r>
      <w:r>
        <w:rPr>
          <w:rFonts w:ascii="仿宋" w:hAnsi="仿宋" w:eastAsia="仿宋" w:cs="仿宋"/>
          <w:spacing w:val="-66"/>
          <w:sz w:val="31"/>
          <w:szCs w:val="31"/>
        </w:rPr>
        <w:t xml:space="preserve"> </w:t>
      </w:r>
      <w:r>
        <w:rPr>
          <w:rFonts w:ascii="仿宋" w:hAnsi="仿宋" w:eastAsia="仿宋" w:cs="仿宋"/>
          <w:spacing w:val="5"/>
          <w:sz w:val="31"/>
          <w:szCs w:val="31"/>
        </w:rPr>
        <w:t>乙方应将材料品种、规格、数量、交</w:t>
      </w:r>
      <w:r>
        <w:rPr>
          <w:rFonts w:ascii="仿宋" w:hAnsi="仿宋" w:eastAsia="仿宋" w:cs="仿宋"/>
          <w:spacing w:val="8"/>
          <w:sz w:val="31"/>
          <w:szCs w:val="31"/>
        </w:rPr>
        <w:t>货时间、技术要求、负责提供方等用附表详细注明。</w:t>
      </w:r>
    </w:p>
    <w:p w14:paraId="3D59974A">
      <w:pPr>
        <w:spacing w:before="187"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第二条</w:t>
      </w:r>
      <w:r>
        <w:rPr>
          <w:rFonts w:ascii="黑体" w:hAnsi="黑体" w:eastAsia="黑体" w:cs="黑体"/>
          <w:spacing w:val="122"/>
          <w:sz w:val="31"/>
          <w:szCs w:val="31"/>
        </w:rPr>
        <w:t xml:space="preserve"> </w:t>
      </w:r>
      <w:r>
        <w:rPr>
          <w:rFonts w:ascii="黑体" w:hAnsi="黑体" w:eastAsia="黑体" w:cs="黑体"/>
          <w:b/>
          <w:bCs/>
          <w:spacing w:val="4"/>
          <w:sz w:val="31"/>
          <w:szCs w:val="31"/>
        </w:rPr>
        <w:t>工程施工期限</w:t>
      </w:r>
    </w:p>
    <w:p w14:paraId="2E9574B4">
      <w:pPr>
        <w:spacing w:before="181" w:line="360" w:lineRule="auto"/>
        <w:ind w:left="57" w:right="417" w:firstLine="642"/>
        <w:rPr>
          <w:rFonts w:ascii="仿宋" w:hAnsi="仿宋" w:eastAsia="仿宋" w:cs="仿宋"/>
          <w:sz w:val="31"/>
          <w:szCs w:val="31"/>
        </w:rPr>
      </w:pPr>
      <w:r>
        <w:rPr>
          <w:rFonts w:ascii="仿宋" w:hAnsi="仿宋" w:eastAsia="仿宋" w:cs="仿宋"/>
          <w:spacing w:val="-3"/>
          <w:sz w:val="31"/>
          <w:szCs w:val="31"/>
        </w:rPr>
        <w:t>1．工程自</w:t>
      </w:r>
      <w:r>
        <w:rPr>
          <w:rFonts w:ascii="仿宋" w:hAnsi="仿宋" w:eastAsia="仿宋" w:cs="仿宋"/>
          <w:spacing w:val="-3"/>
          <w:sz w:val="31"/>
          <w:szCs w:val="31"/>
          <w:u w:val="single" w:color="auto"/>
        </w:rPr>
        <w:t xml:space="preserve">    年</w:t>
      </w:r>
      <w:r>
        <w:rPr>
          <w:rFonts w:ascii="仿宋" w:hAnsi="仿宋" w:eastAsia="仿宋" w:cs="仿宋"/>
          <w:spacing w:val="21"/>
          <w:sz w:val="31"/>
          <w:szCs w:val="31"/>
          <w:u w:val="single" w:color="auto"/>
        </w:rPr>
        <w:t xml:space="preserve">  </w:t>
      </w:r>
      <w:r>
        <w:rPr>
          <w:rFonts w:ascii="仿宋" w:hAnsi="仿宋" w:eastAsia="仿宋" w:cs="仿宋"/>
          <w:spacing w:val="-3"/>
          <w:sz w:val="31"/>
          <w:szCs w:val="31"/>
          <w:u w:val="single" w:color="auto"/>
        </w:rPr>
        <w:t>月</w:t>
      </w:r>
      <w:r>
        <w:rPr>
          <w:rFonts w:ascii="仿宋" w:hAnsi="仿宋" w:eastAsia="仿宋" w:cs="仿宋"/>
          <w:spacing w:val="41"/>
          <w:sz w:val="31"/>
          <w:szCs w:val="31"/>
          <w:u w:val="single" w:color="auto"/>
        </w:rPr>
        <w:t xml:space="preserve">  </w:t>
      </w:r>
      <w:r>
        <w:rPr>
          <w:rFonts w:ascii="仿宋" w:hAnsi="仿宋" w:eastAsia="仿宋" w:cs="仿宋"/>
          <w:spacing w:val="-3"/>
          <w:sz w:val="31"/>
          <w:szCs w:val="31"/>
          <w:u w:val="single" w:color="auto"/>
        </w:rPr>
        <w:t>日开工，于</w:t>
      </w:r>
      <w:r>
        <w:rPr>
          <w:rFonts w:ascii="仿宋" w:hAnsi="仿宋" w:eastAsia="仿宋" w:cs="仿宋"/>
          <w:spacing w:val="10"/>
          <w:sz w:val="31"/>
          <w:szCs w:val="31"/>
          <w:u w:val="single" w:color="auto"/>
        </w:rPr>
        <w:t xml:space="preserve">    </w:t>
      </w:r>
      <w:r>
        <w:rPr>
          <w:rFonts w:ascii="仿宋" w:hAnsi="仿宋" w:eastAsia="仿宋" w:cs="仿宋"/>
          <w:spacing w:val="-3"/>
          <w:sz w:val="31"/>
          <w:szCs w:val="31"/>
          <w:u w:val="single" w:color="auto"/>
        </w:rPr>
        <w:t>年</w:t>
      </w:r>
      <w:r>
        <w:rPr>
          <w:rFonts w:ascii="仿宋" w:hAnsi="仿宋" w:eastAsia="仿宋" w:cs="仿宋"/>
          <w:spacing w:val="19"/>
          <w:sz w:val="31"/>
          <w:szCs w:val="31"/>
          <w:u w:val="single" w:color="auto"/>
        </w:rPr>
        <w:t xml:space="preserve">  </w:t>
      </w:r>
      <w:r>
        <w:rPr>
          <w:rFonts w:ascii="仿宋" w:hAnsi="仿宋" w:eastAsia="仿宋" w:cs="仿宋"/>
          <w:spacing w:val="-3"/>
          <w:sz w:val="31"/>
          <w:szCs w:val="31"/>
          <w:u w:val="single" w:color="auto"/>
        </w:rPr>
        <w:t>月</w:t>
      </w:r>
      <w:r>
        <w:rPr>
          <w:rFonts w:ascii="仿宋" w:hAnsi="仿宋" w:eastAsia="仿宋" w:cs="仿宋"/>
          <w:spacing w:val="42"/>
          <w:sz w:val="31"/>
          <w:szCs w:val="31"/>
          <w:u w:val="single" w:color="auto"/>
        </w:rPr>
        <w:t xml:space="preserve">  </w:t>
      </w:r>
      <w:r>
        <w:rPr>
          <w:rFonts w:ascii="仿宋" w:hAnsi="仿宋" w:eastAsia="仿宋" w:cs="仿宋"/>
          <w:spacing w:val="-3"/>
          <w:sz w:val="31"/>
          <w:szCs w:val="31"/>
          <w:u w:val="single" w:color="auto"/>
        </w:rPr>
        <w:t>日竣工，</w:t>
      </w:r>
      <w:r>
        <w:rPr>
          <w:rFonts w:ascii="仿宋" w:hAnsi="仿宋" w:eastAsia="仿宋" w:cs="仿宋"/>
          <w:sz w:val="31"/>
          <w:szCs w:val="31"/>
          <w:u w:val="single" w:color="auto"/>
        </w:rPr>
        <w:t>累计日历工期</w:t>
      </w:r>
      <w:r>
        <w:rPr>
          <w:rFonts w:ascii="仿宋" w:hAnsi="仿宋" w:eastAsia="仿宋" w:cs="仿宋"/>
          <w:spacing w:val="-48"/>
          <w:sz w:val="31"/>
          <w:szCs w:val="31"/>
          <w:u w:val="single" w:color="auto"/>
        </w:rPr>
        <w:t xml:space="preserve"> </w:t>
      </w:r>
      <w:r>
        <w:rPr>
          <w:rFonts w:ascii="仿宋" w:hAnsi="仿宋" w:eastAsia="仿宋" w:cs="仿宋"/>
          <w:sz w:val="31"/>
          <w:szCs w:val="31"/>
          <w:u w:val="single" w:color="auto"/>
        </w:rPr>
        <w:t>90</w:t>
      </w:r>
      <w:r>
        <w:rPr>
          <w:rFonts w:ascii="仿宋" w:hAnsi="仿宋" w:eastAsia="仿宋" w:cs="仿宋"/>
          <w:spacing w:val="-53"/>
          <w:sz w:val="31"/>
          <w:szCs w:val="31"/>
          <w:u w:val="single" w:color="auto"/>
        </w:rPr>
        <w:t xml:space="preserve"> </w:t>
      </w:r>
      <w:r>
        <w:rPr>
          <w:rFonts w:ascii="仿宋" w:hAnsi="仿宋" w:eastAsia="仿宋" w:cs="仿宋"/>
          <w:sz w:val="31"/>
          <w:szCs w:val="31"/>
          <w:u w:val="single" w:color="auto"/>
        </w:rPr>
        <w:t>天</w:t>
      </w:r>
      <w:r>
        <w:rPr>
          <w:rFonts w:ascii="仿宋" w:hAnsi="仿宋" w:eastAsia="仿宋" w:cs="仿宋"/>
          <w:sz w:val="31"/>
          <w:szCs w:val="31"/>
        </w:rPr>
        <w:t>。</w:t>
      </w:r>
    </w:p>
    <w:p w14:paraId="16CBA262">
      <w:pPr>
        <w:spacing w:line="360" w:lineRule="auto"/>
        <w:rPr>
          <w:rFonts w:ascii="仿宋" w:hAnsi="仿宋" w:eastAsia="仿宋" w:cs="仿宋"/>
          <w:sz w:val="31"/>
          <w:szCs w:val="31"/>
        </w:rPr>
        <w:sectPr>
          <w:footerReference r:id="rId4" w:type="default"/>
          <w:pgSz w:w="11906" w:h="16839"/>
          <w:pgMar w:top="1431" w:right="876" w:bottom="1156" w:left="1785" w:header="0" w:footer="994" w:gutter="0"/>
          <w:pgNumType w:fmt="decimal"/>
          <w:cols w:space="720" w:num="1"/>
        </w:sectPr>
      </w:pPr>
    </w:p>
    <w:p w14:paraId="45BACAEB">
      <w:pPr>
        <w:pStyle w:val="16"/>
        <w:spacing w:line="360" w:lineRule="auto"/>
      </w:pPr>
    </w:p>
    <w:p w14:paraId="5967C639">
      <w:pPr>
        <w:spacing w:before="101" w:line="360" w:lineRule="auto"/>
        <w:ind w:left="55" w:right="95" w:firstLine="635"/>
        <w:jc w:val="both"/>
        <w:rPr>
          <w:rFonts w:ascii="仿宋" w:hAnsi="仿宋" w:eastAsia="仿宋" w:cs="仿宋"/>
          <w:sz w:val="31"/>
          <w:szCs w:val="31"/>
        </w:rPr>
      </w:pPr>
      <w:r>
        <w:rPr>
          <w:rFonts w:ascii="仿宋" w:hAnsi="仿宋" w:eastAsia="仿宋" w:cs="仿宋"/>
          <w:spacing w:val="6"/>
          <w:sz w:val="31"/>
          <w:szCs w:val="31"/>
        </w:rPr>
        <w:t>2.乙方需按照合同约定的日期完成全部工程，因乙方原因不</w:t>
      </w:r>
      <w:r>
        <w:rPr>
          <w:rFonts w:ascii="仿宋" w:hAnsi="仿宋" w:eastAsia="仿宋" w:cs="仿宋"/>
          <w:spacing w:val="7"/>
          <w:sz w:val="31"/>
          <w:szCs w:val="31"/>
        </w:rPr>
        <w:t>能按照合同约定的竣工日期竣工的，乙方承担违约责任</w:t>
      </w:r>
      <w:r>
        <w:rPr>
          <w:rFonts w:ascii="仿宋" w:hAnsi="仿宋" w:eastAsia="仿宋" w:cs="仿宋"/>
          <w:spacing w:val="6"/>
          <w:sz w:val="31"/>
          <w:szCs w:val="31"/>
        </w:rPr>
        <w:t>。如遇下</w:t>
      </w:r>
      <w:r>
        <w:rPr>
          <w:rFonts w:ascii="仿宋" w:hAnsi="仿宋" w:eastAsia="仿宋" w:cs="仿宋"/>
          <w:spacing w:val="8"/>
          <w:sz w:val="31"/>
          <w:szCs w:val="31"/>
        </w:rPr>
        <w:t>列情况，经甲方现场代表签字确认后，工期相应顺延：</w:t>
      </w:r>
    </w:p>
    <w:p w14:paraId="78DA28E5">
      <w:pPr>
        <w:spacing w:line="360" w:lineRule="auto"/>
        <w:ind w:left="78" w:right="261" w:firstLine="593"/>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67"/>
          <w:sz w:val="31"/>
          <w:szCs w:val="31"/>
        </w:rPr>
        <w:t xml:space="preserve"> </w:t>
      </w:r>
      <w:r>
        <w:rPr>
          <w:rFonts w:ascii="仿宋" w:hAnsi="仿宋" w:eastAsia="仿宋" w:cs="仿宋"/>
          <w:spacing w:val="1"/>
          <w:sz w:val="31"/>
          <w:szCs w:val="31"/>
        </w:rPr>
        <w:t>1）按施工准备规定，</w:t>
      </w:r>
      <w:r>
        <w:rPr>
          <w:rFonts w:ascii="仿宋" w:hAnsi="仿宋" w:eastAsia="仿宋" w:cs="仿宋"/>
          <w:spacing w:val="-84"/>
          <w:sz w:val="31"/>
          <w:szCs w:val="31"/>
        </w:rPr>
        <w:t xml:space="preserve"> </w:t>
      </w:r>
      <w:r>
        <w:rPr>
          <w:rFonts w:ascii="仿宋" w:hAnsi="仿宋" w:eastAsia="仿宋" w:cs="仿宋"/>
          <w:spacing w:val="1"/>
          <w:sz w:val="31"/>
          <w:szCs w:val="31"/>
        </w:rPr>
        <w:t>甲方不能及时提供施工场地、水、</w:t>
      </w:r>
      <w:r>
        <w:rPr>
          <w:rFonts w:ascii="仿宋" w:hAnsi="仿宋" w:eastAsia="仿宋" w:cs="仿宋"/>
          <w:spacing w:val="6"/>
          <w:sz w:val="31"/>
          <w:szCs w:val="31"/>
        </w:rPr>
        <w:t>电源道路未能接通，影响进场施工；</w:t>
      </w:r>
    </w:p>
    <w:p w14:paraId="22565CCD">
      <w:pPr>
        <w:spacing w:before="186" w:line="360" w:lineRule="auto"/>
        <w:ind w:left="671"/>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3"/>
          <w:sz w:val="31"/>
          <w:szCs w:val="31"/>
        </w:rPr>
        <w:t xml:space="preserve"> </w:t>
      </w:r>
      <w:r>
        <w:rPr>
          <w:rFonts w:ascii="仿宋" w:hAnsi="仿宋" w:eastAsia="仿宋" w:cs="仿宋"/>
          <w:spacing w:val="4"/>
          <w:sz w:val="31"/>
          <w:szCs w:val="31"/>
        </w:rPr>
        <w:t>2）在施工中持续停电、停水</w:t>
      </w:r>
      <w:r>
        <w:rPr>
          <w:rFonts w:ascii="仿宋" w:hAnsi="仿宋" w:eastAsia="仿宋" w:cs="仿宋"/>
          <w:spacing w:val="-48"/>
          <w:sz w:val="31"/>
          <w:szCs w:val="31"/>
        </w:rPr>
        <w:t xml:space="preserve"> </w:t>
      </w:r>
      <w:r>
        <w:rPr>
          <w:rFonts w:ascii="仿宋" w:hAnsi="仿宋" w:eastAsia="仿宋" w:cs="仿宋"/>
          <w:spacing w:val="4"/>
          <w:sz w:val="31"/>
          <w:szCs w:val="31"/>
        </w:rPr>
        <w:t>2</w:t>
      </w:r>
      <w:r>
        <w:rPr>
          <w:rFonts w:ascii="仿宋" w:hAnsi="仿宋" w:eastAsia="仿宋" w:cs="仿宋"/>
          <w:spacing w:val="-53"/>
          <w:sz w:val="31"/>
          <w:szCs w:val="31"/>
        </w:rPr>
        <w:t xml:space="preserve"> </w:t>
      </w:r>
      <w:r>
        <w:rPr>
          <w:rFonts w:ascii="仿宋" w:hAnsi="仿宋" w:eastAsia="仿宋" w:cs="仿宋"/>
          <w:spacing w:val="4"/>
          <w:sz w:val="31"/>
          <w:szCs w:val="31"/>
        </w:rPr>
        <w:t>天以上，影响正常施工；</w:t>
      </w:r>
    </w:p>
    <w:p w14:paraId="59C5C334">
      <w:pPr>
        <w:spacing w:before="190" w:line="360" w:lineRule="auto"/>
        <w:ind w:left="48" w:right="198" w:firstLine="622"/>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2"/>
          <w:sz w:val="31"/>
          <w:szCs w:val="31"/>
        </w:rPr>
        <w:t xml:space="preserve"> </w:t>
      </w:r>
      <w:r>
        <w:rPr>
          <w:rFonts w:ascii="仿宋" w:hAnsi="仿宋" w:eastAsia="仿宋" w:cs="仿宋"/>
          <w:spacing w:val="6"/>
          <w:sz w:val="31"/>
          <w:szCs w:val="31"/>
        </w:rPr>
        <w:t>3）甲方未按合同规定支付预付款、工程进度款而影响施</w:t>
      </w:r>
      <w:r>
        <w:rPr>
          <w:rFonts w:ascii="仿宋" w:hAnsi="仿宋" w:eastAsia="仿宋" w:cs="仿宋"/>
          <w:spacing w:val="-6"/>
          <w:sz w:val="31"/>
          <w:szCs w:val="31"/>
        </w:rPr>
        <w:t>工；</w:t>
      </w:r>
    </w:p>
    <w:p w14:paraId="0E3BAA28">
      <w:pPr>
        <w:spacing w:before="191" w:line="360" w:lineRule="auto"/>
        <w:ind w:left="671"/>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6"/>
          <w:sz w:val="31"/>
          <w:szCs w:val="31"/>
        </w:rPr>
        <w:t xml:space="preserve"> </w:t>
      </w:r>
      <w:r>
        <w:rPr>
          <w:rFonts w:ascii="仿宋" w:hAnsi="仿宋" w:eastAsia="仿宋" w:cs="仿宋"/>
          <w:spacing w:val="4"/>
          <w:sz w:val="31"/>
          <w:szCs w:val="31"/>
        </w:rPr>
        <w:t>4）因不可抗拒的因素而延误工期。</w:t>
      </w:r>
    </w:p>
    <w:p w14:paraId="12664CDC">
      <w:pPr>
        <w:spacing w:before="185" w:line="360" w:lineRule="auto"/>
        <w:ind w:left="48" w:right="97" w:firstLine="655"/>
        <w:rPr>
          <w:rFonts w:ascii="仿宋" w:hAnsi="仿宋" w:eastAsia="仿宋" w:cs="仿宋"/>
          <w:sz w:val="31"/>
          <w:szCs w:val="31"/>
        </w:rPr>
      </w:pPr>
      <w:r>
        <w:rPr>
          <w:rFonts w:ascii="仿宋" w:hAnsi="仿宋" w:eastAsia="仿宋" w:cs="仿宋"/>
          <w:spacing w:val="6"/>
          <w:sz w:val="31"/>
          <w:szCs w:val="31"/>
        </w:rPr>
        <w:t>3.凡是延期开工或顺延工期的约定，都是以约定的开工日期</w:t>
      </w:r>
      <w:r>
        <w:rPr>
          <w:rFonts w:ascii="仿宋" w:hAnsi="仿宋" w:eastAsia="仿宋" w:cs="仿宋"/>
          <w:spacing w:val="7"/>
          <w:sz w:val="31"/>
          <w:szCs w:val="31"/>
        </w:rPr>
        <w:t>和竣工日期为计算基础。</w:t>
      </w:r>
    </w:p>
    <w:p w14:paraId="4ADD2020">
      <w:pPr>
        <w:spacing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第三条</w:t>
      </w:r>
      <w:r>
        <w:rPr>
          <w:rFonts w:ascii="黑体" w:hAnsi="黑体" w:eastAsia="黑体" w:cs="黑体"/>
          <w:spacing w:val="122"/>
          <w:sz w:val="31"/>
          <w:szCs w:val="31"/>
        </w:rPr>
        <w:t xml:space="preserve"> </w:t>
      </w:r>
      <w:r>
        <w:rPr>
          <w:rFonts w:ascii="黑体" w:hAnsi="黑体" w:eastAsia="黑体" w:cs="黑体"/>
          <w:b/>
          <w:bCs/>
          <w:spacing w:val="4"/>
          <w:sz w:val="31"/>
          <w:szCs w:val="31"/>
        </w:rPr>
        <w:t>工程合同总价</w:t>
      </w:r>
    </w:p>
    <w:p w14:paraId="041B504F">
      <w:pPr>
        <w:spacing w:before="173" w:line="360" w:lineRule="auto"/>
        <w:ind w:left="38" w:firstLine="648"/>
        <w:jc w:val="both"/>
        <w:rPr>
          <w:rFonts w:ascii="仿宋" w:hAnsi="仿宋" w:eastAsia="仿宋" w:cs="仿宋"/>
          <w:sz w:val="31"/>
          <w:szCs w:val="31"/>
        </w:rPr>
      </w:pPr>
      <w:r>
        <w:rPr>
          <w:rFonts w:ascii="仿宋" w:hAnsi="仿宋" w:eastAsia="仿宋" w:cs="仿宋"/>
          <w:spacing w:val="-1"/>
          <w:sz w:val="31"/>
          <w:szCs w:val="31"/>
        </w:rPr>
        <w:t>工程总造价暂定为人民币</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30"/>
          <w:sz w:val="31"/>
          <w:szCs w:val="31"/>
        </w:rPr>
        <w:t xml:space="preserve"> </w:t>
      </w:r>
      <w:r>
        <w:rPr>
          <w:rFonts w:ascii="仿宋" w:hAnsi="仿宋" w:eastAsia="仿宋" w:cs="仿宋"/>
          <w:spacing w:val="-1"/>
          <w:sz w:val="31"/>
          <w:szCs w:val="31"/>
        </w:rPr>
        <w:t>元（大写</w:t>
      </w:r>
      <w:r>
        <w:rPr>
          <w:rFonts w:ascii="仿宋" w:hAnsi="仿宋" w:eastAsia="仿宋" w:cs="仿宋"/>
          <w:spacing w:val="-8"/>
          <w:sz w:val="31"/>
          <w:szCs w:val="31"/>
        </w:rPr>
        <w:t>：</w:t>
      </w:r>
      <w:r>
        <w:rPr>
          <w:rFonts w:ascii="仿宋" w:hAnsi="仿宋" w:eastAsia="仿宋" w:cs="仿宋"/>
          <w:spacing w:val="4"/>
          <w:sz w:val="31"/>
          <w:szCs w:val="31"/>
          <w:u w:val="single" w:color="auto"/>
        </w:rPr>
        <w:t xml:space="preserve">        </w:t>
      </w:r>
      <w:r>
        <w:rPr>
          <w:rFonts w:ascii="仿宋" w:hAnsi="仿宋" w:eastAsia="仿宋" w:cs="仿宋"/>
          <w:spacing w:val="-105"/>
          <w:sz w:val="31"/>
          <w:szCs w:val="31"/>
        </w:rPr>
        <w:t xml:space="preserve"> </w:t>
      </w:r>
      <w:r>
        <w:rPr>
          <w:rFonts w:ascii="仿宋" w:hAnsi="仿宋" w:eastAsia="仿宋" w:cs="仿宋"/>
          <w:spacing w:val="-8"/>
          <w:sz w:val="31"/>
          <w:szCs w:val="31"/>
        </w:rPr>
        <w:t>）</w:t>
      </w:r>
      <w:r>
        <w:rPr>
          <w:rFonts w:ascii="仿宋" w:hAnsi="仿宋" w:eastAsia="仿宋" w:cs="仿宋"/>
          <w:spacing w:val="-1"/>
          <w:sz w:val="31"/>
          <w:szCs w:val="31"/>
        </w:rPr>
        <w:t>。</w:t>
      </w:r>
      <w:r>
        <w:rPr>
          <w:rFonts w:ascii="仿宋" w:hAnsi="仿宋" w:eastAsia="仿宋" w:cs="仿宋"/>
          <w:spacing w:val="4"/>
          <w:sz w:val="31"/>
          <w:szCs w:val="31"/>
        </w:rPr>
        <w:t>该价格含本合同第一条第</w:t>
      </w:r>
      <w:r>
        <w:rPr>
          <w:rFonts w:ascii="仿宋" w:hAnsi="仿宋" w:eastAsia="仿宋" w:cs="仿宋"/>
          <w:spacing w:val="-25"/>
          <w:sz w:val="31"/>
          <w:szCs w:val="31"/>
        </w:rPr>
        <w:t xml:space="preserve"> </w:t>
      </w:r>
      <w:r>
        <w:rPr>
          <w:rFonts w:ascii="仿宋" w:hAnsi="仿宋" w:eastAsia="仿宋" w:cs="仿宋"/>
          <w:spacing w:val="4"/>
          <w:sz w:val="31"/>
          <w:szCs w:val="31"/>
        </w:rPr>
        <w:t>3</w:t>
      </w:r>
      <w:r>
        <w:rPr>
          <w:rFonts w:ascii="仿宋" w:hAnsi="仿宋" w:eastAsia="仿宋" w:cs="仿宋"/>
          <w:spacing w:val="-34"/>
          <w:sz w:val="31"/>
          <w:szCs w:val="31"/>
        </w:rPr>
        <w:t xml:space="preserve"> </w:t>
      </w:r>
      <w:r>
        <w:rPr>
          <w:rFonts w:ascii="仿宋" w:hAnsi="仿宋" w:eastAsia="仿宋" w:cs="仿宋"/>
          <w:spacing w:val="4"/>
          <w:sz w:val="31"/>
          <w:szCs w:val="31"/>
        </w:rPr>
        <w:t>点所有工程范围。本合同采用固定单</w:t>
      </w:r>
      <w:r>
        <w:rPr>
          <w:rFonts w:ascii="仿宋" w:hAnsi="仿宋" w:eastAsia="仿宋" w:cs="仿宋"/>
          <w:spacing w:val="7"/>
          <w:sz w:val="31"/>
          <w:szCs w:val="31"/>
        </w:rPr>
        <w:t>价合同，最终结算总价款以实际工程量为准。该承包单价已包含各种材料及半成品的水平、垂直运输、采购、保管、损耗、工地</w:t>
      </w:r>
      <w:r>
        <w:rPr>
          <w:rFonts w:ascii="仿宋" w:hAnsi="仿宋" w:eastAsia="仿宋" w:cs="仿宋"/>
          <w:sz w:val="31"/>
          <w:szCs w:val="31"/>
        </w:rPr>
        <w:t>二次倒运，以及工程所需的临时支架、安全防护、临时</w:t>
      </w:r>
      <w:r>
        <w:rPr>
          <w:rFonts w:ascii="仿宋" w:hAnsi="仿宋" w:eastAsia="仿宋" w:cs="仿宋"/>
          <w:spacing w:val="-1"/>
          <w:sz w:val="31"/>
          <w:szCs w:val="31"/>
        </w:rPr>
        <w:t>电力线路、</w:t>
      </w:r>
      <w:r>
        <w:rPr>
          <w:rFonts w:ascii="仿宋" w:hAnsi="仿宋" w:eastAsia="仿宋" w:cs="仿宋"/>
          <w:spacing w:val="8"/>
          <w:sz w:val="31"/>
          <w:szCs w:val="31"/>
        </w:rPr>
        <w:t>用水、测量放线、临时工棚等工作内容的费用，</w:t>
      </w:r>
      <w:r>
        <w:rPr>
          <w:rFonts w:ascii="仿宋" w:hAnsi="仿宋" w:eastAsia="仿宋" w:cs="仿宋"/>
          <w:spacing w:val="-82"/>
          <w:sz w:val="31"/>
          <w:szCs w:val="31"/>
        </w:rPr>
        <w:t xml:space="preserve"> </w:t>
      </w:r>
      <w:r>
        <w:rPr>
          <w:rFonts w:ascii="仿宋" w:hAnsi="仿宋" w:eastAsia="仿宋" w:cs="仿宋"/>
          <w:spacing w:val="8"/>
          <w:sz w:val="31"/>
          <w:szCs w:val="31"/>
        </w:rPr>
        <w:t>以及工程税金、计划利润、工程管理费等费用。</w:t>
      </w:r>
    </w:p>
    <w:p w14:paraId="52CA69FA">
      <w:pPr>
        <w:spacing w:line="360" w:lineRule="auto"/>
        <w:ind w:left="679"/>
        <w:outlineLvl w:val="1"/>
        <w:rPr>
          <w:rFonts w:ascii="黑体" w:hAnsi="黑体" w:eastAsia="黑体" w:cs="黑体"/>
          <w:sz w:val="31"/>
          <w:szCs w:val="31"/>
        </w:rPr>
      </w:pPr>
      <w:r>
        <w:rPr>
          <w:rFonts w:ascii="黑体" w:hAnsi="黑体" w:eastAsia="黑体" w:cs="黑体"/>
          <w:b/>
          <w:bCs/>
          <w:spacing w:val="5"/>
          <w:sz w:val="31"/>
          <w:szCs w:val="31"/>
        </w:rPr>
        <w:t>第四条</w:t>
      </w:r>
      <w:r>
        <w:rPr>
          <w:rFonts w:ascii="黑体" w:hAnsi="黑体" w:eastAsia="黑体" w:cs="黑体"/>
          <w:spacing w:val="118"/>
          <w:sz w:val="31"/>
          <w:szCs w:val="31"/>
        </w:rPr>
        <w:t xml:space="preserve"> </w:t>
      </w:r>
      <w:r>
        <w:rPr>
          <w:rFonts w:ascii="黑体" w:hAnsi="黑体" w:eastAsia="黑体" w:cs="黑体"/>
          <w:b/>
          <w:bCs/>
          <w:spacing w:val="5"/>
          <w:sz w:val="31"/>
          <w:szCs w:val="31"/>
        </w:rPr>
        <w:t>工程价款的支付与结算：</w:t>
      </w:r>
    </w:p>
    <w:p w14:paraId="2351B0FE">
      <w:pPr>
        <w:spacing w:before="180" w:line="360" w:lineRule="auto"/>
        <w:ind w:left="699"/>
        <w:rPr>
          <w:rFonts w:ascii="仿宋" w:hAnsi="仿宋" w:eastAsia="仿宋" w:cs="仿宋"/>
          <w:sz w:val="31"/>
          <w:szCs w:val="31"/>
        </w:rPr>
      </w:pPr>
      <w:r>
        <w:rPr>
          <w:rFonts w:ascii="仿宋" w:hAnsi="仿宋" w:eastAsia="仿宋" w:cs="仿宋"/>
          <w:spacing w:val="9"/>
          <w:sz w:val="31"/>
          <w:szCs w:val="31"/>
        </w:rPr>
        <w:t>1.预付款：工程开工甲方预付工程款</w:t>
      </w:r>
      <w:r>
        <w:rPr>
          <w:rFonts w:ascii="仿宋" w:hAnsi="仿宋" w:eastAsia="仿宋" w:cs="仿宋"/>
          <w:spacing w:val="-34"/>
          <w:sz w:val="31"/>
          <w:szCs w:val="31"/>
        </w:rPr>
        <w:t xml:space="preserve"> </w:t>
      </w:r>
      <w:r>
        <w:rPr>
          <w:rFonts w:ascii="仿宋" w:hAnsi="仿宋" w:eastAsia="仿宋" w:cs="仿宋"/>
          <w:spacing w:val="9"/>
          <w:sz w:val="31"/>
          <w:szCs w:val="31"/>
        </w:rPr>
        <w:t>40%</w:t>
      </w:r>
      <w:r>
        <w:rPr>
          <w:rFonts w:ascii="仿宋" w:hAnsi="仿宋" w:eastAsia="仿宋" w:cs="仿宋"/>
          <w:spacing w:val="-55"/>
          <w:sz w:val="31"/>
          <w:szCs w:val="31"/>
        </w:rPr>
        <w:t xml:space="preserve"> </w:t>
      </w:r>
      <w:r>
        <w:rPr>
          <w:rFonts w:ascii="仿宋" w:hAnsi="仿宋" w:eastAsia="仿宋" w:cs="仿宋"/>
          <w:spacing w:val="9"/>
          <w:sz w:val="31"/>
          <w:szCs w:val="31"/>
        </w:rPr>
        <w:t>;</w:t>
      </w:r>
    </w:p>
    <w:p w14:paraId="3F780D62">
      <w:pPr>
        <w:spacing w:before="187" w:line="360" w:lineRule="auto"/>
        <w:ind w:left="73" w:right="97" w:firstLine="618"/>
        <w:rPr>
          <w:rFonts w:ascii="仿宋" w:hAnsi="仿宋" w:eastAsia="仿宋" w:cs="仿宋"/>
          <w:sz w:val="31"/>
          <w:szCs w:val="31"/>
        </w:rPr>
      </w:pPr>
      <w:r>
        <w:rPr>
          <w:rFonts w:ascii="仿宋" w:hAnsi="仿宋" w:eastAsia="仿宋" w:cs="仿宋"/>
          <w:spacing w:val="6"/>
          <w:sz w:val="31"/>
          <w:szCs w:val="31"/>
        </w:rPr>
        <w:t>2.本工程按进度付款；按合同工程完成量支付，由除专用合</w:t>
      </w:r>
      <w:r>
        <w:rPr>
          <w:rFonts w:ascii="仿宋" w:hAnsi="仿宋" w:eastAsia="仿宋" w:cs="仿宋"/>
          <w:spacing w:val="7"/>
          <w:sz w:val="31"/>
          <w:szCs w:val="31"/>
        </w:rPr>
        <w:t>同条款另有约定外，进付款申请单应包括下列内容:</w:t>
      </w:r>
    </w:p>
    <w:p w14:paraId="6CAA2DEE">
      <w:pPr>
        <w:spacing w:before="101" w:line="360" w:lineRule="auto"/>
        <w:ind w:left="746"/>
        <w:rPr>
          <w:rFonts w:ascii="仿宋" w:hAnsi="仿宋" w:eastAsia="仿宋" w:cs="仿宋"/>
          <w:spacing w:val="4"/>
          <w:sz w:val="31"/>
          <w:szCs w:val="31"/>
          <w:lang w:val="en-US" w:eastAsia="zh-CN"/>
        </w:rPr>
      </w:pPr>
      <w:r>
        <w:rPr>
          <w:rFonts w:ascii="仿宋" w:hAnsi="仿宋" w:eastAsia="仿宋" w:cs="仿宋"/>
          <w:spacing w:val="4"/>
          <w:sz w:val="31"/>
          <w:szCs w:val="31"/>
          <w:lang w:val="en-US" w:eastAsia="zh-CN"/>
        </w:rPr>
        <w:t>(1)截至本次付款周期已完成工作对应的金额。</w:t>
      </w:r>
    </w:p>
    <w:p w14:paraId="34C8C549">
      <w:pPr>
        <w:spacing w:before="101" w:line="360" w:lineRule="auto"/>
        <w:ind w:left="746"/>
        <w:rPr>
          <w:rFonts w:ascii="仿宋" w:hAnsi="仿宋" w:eastAsia="仿宋" w:cs="仿宋"/>
          <w:sz w:val="31"/>
          <w:szCs w:val="31"/>
        </w:rPr>
      </w:pPr>
      <w:r>
        <w:rPr>
          <w:rFonts w:ascii="仿宋" w:hAnsi="仿宋" w:eastAsia="仿宋" w:cs="仿宋"/>
          <w:spacing w:val="4"/>
          <w:sz w:val="31"/>
          <w:szCs w:val="31"/>
        </w:rPr>
        <w:t>(2)根据工程变更应增加和扣减的变更金额。</w:t>
      </w:r>
    </w:p>
    <w:p w14:paraId="637C3892">
      <w:pPr>
        <w:spacing w:before="190" w:line="360" w:lineRule="auto"/>
        <w:ind w:left="55" w:right="103" w:firstLine="690"/>
        <w:rPr>
          <w:rFonts w:ascii="仿宋" w:hAnsi="仿宋" w:eastAsia="仿宋" w:cs="仿宋"/>
          <w:sz w:val="31"/>
          <w:szCs w:val="31"/>
        </w:rPr>
      </w:pPr>
      <w:r>
        <w:rPr>
          <w:rFonts w:ascii="仿宋" w:hAnsi="仿宋" w:eastAsia="仿宋" w:cs="仿宋"/>
          <w:spacing w:val="6"/>
          <w:sz w:val="31"/>
          <w:szCs w:val="31"/>
        </w:rPr>
        <w:t>(3)根据工程预付款的约定应支付的预付款和扣减的返还预</w:t>
      </w:r>
      <w:r>
        <w:rPr>
          <w:rFonts w:ascii="仿宋" w:hAnsi="仿宋" w:eastAsia="仿宋" w:cs="仿宋"/>
          <w:spacing w:val="-4"/>
          <w:sz w:val="31"/>
          <w:szCs w:val="31"/>
        </w:rPr>
        <w:t>付款。</w:t>
      </w:r>
    </w:p>
    <w:p w14:paraId="61B1D110">
      <w:pPr>
        <w:spacing w:before="184" w:line="360" w:lineRule="auto"/>
        <w:ind w:left="746"/>
        <w:rPr>
          <w:rFonts w:ascii="仿宋" w:hAnsi="仿宋" w:eastAsia="仿宋" w:cs="仿宋"/>
          <w:sz w:val="31"/>
          <w:szCs w:val="31"/>
        </w:rPr>
      </w:pPr>
      <w:r>
        <w:rPr>
          <w:rFonts w:ascii="仿宋" w:hAnsi="仿宋" w:eastAsia="仿宋" w:cs="仿宋"/>
          <w:spacing w:val="4"/>
          <w:sz w:val="31"/>
          <w:szCs w:val="31"/>
        </w:rPr>
        <w:t>(4)根据工程索赔应增加和扣减的索赔金额。</w:t>
      </w:r>
    </w:p>
    <w:p w14:paraId="3557E3F1">
      <w:pPr>
        <w:spacing w:before="189" w:line="360" w:lineRule="auto"/>
        <w:ind w:left="50" w:right="103" w:firstLine="695"/>
        <w:rPr>
          <w:rFonts w:ascii="仿宋" w:hAnsi="仿宋" w:eastAsia="仿宋" w:cs="仿宋"/>
          <w:sz w:val="31"/>
          <w:szCs w:val="31"/>
        </w:rPr>
      </w:pPr>
      <w:r>
        <w:rPr>
          <w:rFonts w:ascii="仿宋" w:hAnsi="仿宋" w:eastAsia="仿宋" w:cs="仿宋"/>
          <w:spacing w:val="6"/>
          <w:sz w:val="31"/>
          <w:szCs w:val="31"/>
        </w:rPr>
        <w:t>(5)对已签发的进度款支付证书中出现错误的修正，应在本</w:t>
      </w:r>
      <w:r>
        <w:rPr>
          <w:rFonts w:ascii="仿宋" w:hAnsi="仿宋" w:eastAsia="仿宋" w:cs="仿宋"/>
          <w:spacing w:val="7"/>
          <w:sz w:val="31"/>
          <w:szCs w:val="31"/>
        </w:rPr>
        <w:t>次进度付款中支付或扣除的金额。</w:t>
      </w:r>
    </w:p>
    <w:p w14:paraId="75D14054">
      <w:pPr>
        <w:spacing w:before="185" w:line="360" w:lineRule="auto"/>
        <w:ind w:left="746"/>
        <w:rPr>
          <w:rFonts w:ascii="仿宋" w:hAnsi="仿宋" w:eastAsia="仿宋" w:cs="仿宋"/>
          <w:sz w:val="31"/>
          <w:szCs w:val="31"/>
        </w:rPr>
      </w:pPr>
      <w:r>
        <w:rPr>
          <w:rFonts w:ascii="仿宋" w:hAnsi="仿宋" w:eastAsia="仿宋" w:cs="仿宋"/>
          <w:spacing w:val="4"/>
          <w:sz w:val="31"/>
          <w:szCs w:val="31"/>
        </w:rPr>
        <w:t>(6)根据合同约定应增加和扣减的其他金额。</w:t>
      </w:r>
    </w:p>
    <w:p w14:paraId="4A869BCE">
      <w:pPr>
        <w:spacing w:before="190" w:line="360" w:lineRule="auto"/>
        <w:ind w:left="746"/>
        <w:rPr>
          <w:rFonts w:ascii="仿宋" w:hAnsi="仿宋" w:eastAsia="仿宋" w:cs="仿宋"/>
          <w:sz w:val="31"/>
          <w:szCs w:val="31"/>
        </w:rPr>
      </w:pPr>
      <w:r>
        <w:rPr>
          <w:rFonts w:ascii="仿宋" w:hAnsi="仿宋" w:eastAsia="仿宋" w:cs="仿宋"/>
          <w:spacing w:val="5"/>
          <w:sz w:val="31"/>
          <w:szCs w:val="31"/>
        </w:rPr>
        <w:t>(7)付款总金额（含预付工程款）不能超过</w:t>
      </w:r>
      <w:r>
        <w:rPr>
          <w:rFonts w:ascii="仿宋" w:hAnsi="仿宋" w:eastAsia="仿宋" w:cs="仿宋"/>
          <w:spacing w:val="4"/>
          <w:sz w:val="31"/>
          <w:szCs w:val="31"/>
        </w:rPr>
        <w:t>合同价的</w:t>
      </w:r>
      <w:r>
        <w:rPr>
          <w:rFonts w:ascii="仿宋" w:hAnsi="仿宋" w:eastAsia="仿宋" w:cs="仿宋"/>
          <w:spacing w:val="-46"/>
          <w:sz w:val="31"/>
          <w:szCs w:val="31"/>
        </w:rPr>
        <w:t xml:space="preserve"> </w:t>
      </w:r>
      <w:r>
        <w:rPr>
          <w:rFonts w:ascii="仿宋" w:hAnsi="仿宋" w:eastAsia="仿宋" w:cs="仿宋"/>
          <w:spacing w:val="4"/>
          <w:sz w:val="31"/>
          <w:szCs w:val="31"/>
        </w:rPr>
        <w:t>85%。</w:t>
      </w:r>
    </w:p>
    <w:p w14:paraId="08087B36">
      <w:pPr>
        <w:spacing w:before="187" w:line="360" w:lineRule="auto"/>
        <w:ind w:left="704"/>
        <w:rPr>
          <w:rFonts w:ascii="仿宋" w:hAnsi="仿宋" w:eastAsia="仿宋" w:cs="仿宋"/>
          <w:sz w:val="31"/>
          <w:szCs w:val="31"/>
        </w:rPr>
      </w:pPr>
      <w:r>
        <w:rPr>
          <w:rFonts w:ascii="仿宋" w:hAnsi="仿宋" w:eastAsia="仿宋" w:cs="仿宋"/>
          <w:spacing w:val="9"/>
          <w:sz w:val="31"/>
          <w:szCs w:val="31"/>
        </w:rPr>
        <w:t>3.竣工结算（完工结算</w:t>
      </w:r>
      <w:r>
        <w:rPr>
          <w:rFonts w:ascii="仿宋" w:hAnsi="仿宋" w:eastAsia="仿宋" w:cs="仿宋"/>
          <w:spacing w:val="2"/>
          <w:sz w:val="31"/>
          <w:szCs w:val="31"/>
        </w:rPr>
        <w:t>）：</w:t>
      </w:r>
    </w:p>
    <w:p w14:paraId="7B8CA64F">
      <w:pPr>
        <w:spacing w:before="185" w:line="360" w:lineRule="auto"/>
        <w:ind w:left="35" w:right="2" w:firstLine="635"/>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6"/>
          <w:sz w:val="31"/>
          <w:szCs w:val="31"/>
        </w:rPr>
        <w:t xml:space="preserve"> </w:t>
      </w:r>
      <w:r>
        <w:rPr>
          <w:rFonts w:ascii="仿宋" w:hAnsi="仿宋" w:eastAsia="仿宋" w:cs="仿宋"/>
          <w:spacing w:val="4"/>
          <w:sz w:val="31"/>
          <w:szCs w:val="31"/>
        </w:rPr>
        <w:t>1）合同工程具备验收条件时，</w:t>
      </w:r>
      <w:r>
        <w:rPr>
          <w:rFonts w:ascii="仿宋" w:hAnsi="仿宋" w:eastAsia="仿宋" w:cs="仿宋"/>
          <w:spacing w:val="-86"/>
          <w:sz w:val="31"/>
          <w:szCs w:val="31"/>
        </w:rPr>
        <w:t xml:space="preserve"> </w:t>
      </w:r>
      <w:r>
        <w:rPr>
          <w:rFonts w:ascii="仿宋" w:hAnsi="仿宋" w:eastAsia="仿宋" w:cs="仿宋"/>
          <w:spacing w:val="4"/>
          <w:sz w:val="31"/>
          <w:szCs w:val="31"/>
        </w:rPr>
        <w:t>乙方应向甲方提交</w:t>
      </w:r>
      <w:r>
        <w:rPr>
          <w:rFonts w:ascii="仿宋" w:hAnsi="仿宋" w:eastAsia="仿宋" w:cs="仿宋"/>
          <w:spacing w:val="3"/>
          <w:sz w:val="31"/>
          <w:szCs w:val="31"/>
        </w:rPr>
        <w:t>验收申</w:t>
      </w:r>
      <w:r>
        <w:rPr>
          <w:rFonts w:ascii="仿宋" w:hAnsi="仿宋" w:eastAsia="仿宋" w:cs="仿宋"/>
          <w:spacing w:val="5"/>
          <w:sz w:val="31"/>
          <w:szCs w:val="31"/>
        </w:rPr>
        <w:t>请报告，</w:t>
      </w:r>
      <w:r>
        <w:rPr>
          <w:rFonts w:ascii="仿宋" w:hAnsi="仿宋" w:eastAsia="仿宋" w:cs="仿宋"/>
          <w:spacing w:val="-76"/>
          <w:sz w:val="31"/>
          <w:szCs w:val="31"/>
        </w:rPr>
        <w:t xml:space="preserve"> </w:t>
      </w:r>
      <w:r>
        <w:rPr>
          <w:rFonts w:ascii="仿宋" w:hAnsi="仿宋" w:eastAsia="仿宋" w:cs="仿宋"/>
          <w:spacing w:val="5"/>
          <w:sz w:val="31"/>
          <w:szCs w:val="31"/>
        </w:rPr>
        <w:t>甲方应在收到验收申请报告之日起</w:t>
      </w:r>
      <w:r>
        <w:rPr>
          <w:rFonts w:ascii="仿宋" w:hAnsi="仿宋" w:eastAsia="仿宋" w:cs="仿宋"/>
          <w:spacing w:val="-50"/>
          <w:sz w:val="31"/>
          <w:szCs w:val="31"/>
        </w:rPr>
        <w:t xml:space="preserve"> </w:t>
      </w:r>
      <w:r>
        <w:rPr>
          <w:rFonts w:ascii="仿宋" w:hAnsi="仿宋" w:eastAsia="仿宋" w:cs="仿宋"/>
          <w:spacing w:val="5"/>
          <w:sz w:val="31"/>
          <w:szCs w:val="31"/>
        </w:rPr>
        <w:t>20</w:t>
      </w:r>
      <w:r>
        <w:rPr>
          <w:rFonts w:ascii="仿宋" w:hAnsi="仿宋" w:eastAsia="仿宋" w:cs="仿宋"/>
          <w:spacing w:val="-60"/>
          <w:sz w:val="31"/>
          <w:szCs w:val="31"/>
        </w:rPr>
        <w:t xml:space="preserve"> </w:t>
      </w:r>
      <w:r>
        <w:rPr>
          <w:rFonts w:ascii="仿宋" w:hAnsi="仿宋" w:eastAsia="仿宋" w:cs="仿宋"/>
          <w:spacing w:val="5"/>
          <w:sz w:val="31"/>
          <w:szCs w:val="31"/>
        </w:rPr>
        <w:t>个工作日内决定</w:t>
      </w:r>
      <w:r>
        <w:rPr>
          <w:rFonts w:ascii="仿宋" w:hAnsi="仿宋" w:eastAsia="仿宋" w:cs="仿宋"/>
          <w:spacing w:val="7"/>
          <w:sz w:val="31"/>
          <w:szCs w:val="31"/>
        </w:rPr>
        <w:t>是否同意进行验收。合同工程完工验收通过后，发包人向承包人发送合同工程完工验收鉴定书。承包人应及时完成合同工程完工验收鉴定书载明应由承包人处理的遗留问题。整改完毕后，方可进行完工验收；</w:t>
      </w:r>
    </w:p>
    <w:p w14:paraId="25E26110">
      <w:pPr>
        <w:spacing w:before="189" w:line="360" w:lineRule="auto"/>
        <w:ind w:left="37" w:right="2" w:firstLine="634"/>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82"/>
          <w:sz w:val="31"/>
          <w:szCs w:val="31"/>
        </w:rPr>
        <w:t xml:space="preserve"> </w:t>
      </w:r>
      <w:r>
        <w:rPr>
          <w:rFonts w:ascii="仿宋" w:hAnsi="仿宋" w:eastAsia="仿宋" w:cs="仿宋"/>
          <w:spacing w:val="4"/>
          <w:sz w:val="31"/>
          <w:szCs w:val="31"/>
        </w:rPr>
        <w:t>2）合同工程完工验收合格后，</w:t>
      </w:r>
      <w:r>
        <w:rPr>
          <w:rFonts w:ascii="仿宋" w:hAnsi="仿宋" w:eastAsia="仿宋" w:cs="仿宋"/>
          <w:spacing w:val="-83"/>
          <w:sz w:val="31"/>
          <w:szCs w:val="31"/>
        </w:rPr>
        <w:t xml:space="preserve"> </w:t>
      </w:r>
      <w:r>
        <w:rPr>
          <w:rFonts w:ascii="仿宋" w:hAnsi="仿宋" w:eastAsia="仿宋" w:cs="仿宋"/>
          <w:spacing w:val="4"/>
          <w:sz w:val="31"/>
          <w:szCs w:val="31"/>
        </w:rPr>
        <w:t>甲乙双方交接负责人应在</w:t>
      </w:r>
      <w:r>
        <w:rPr>
          <w:rFonts w:ascii="仿宋" w:hAnsi="仿宋" w:eastAsia="仿宋" w:cs="仿宋"/>
          <w:spacing w:val="7"/>
          <w:sz w:val="31"/>
          <w:szCs w:val="31"/>
        </w:rPr>
        <w:t>交接记录上签字。乙方应按验收鉴定书约定的时间及时移交工程及其档案资料。在乙方递交了工程质量保修书、完成施工场地清</w:t>
      </w:r>
      <w:r>
        <w:rPr>
          <w:rFonts w:ascii="仿宋" w:hAnsi="仿宋" w:eastAsia="仿宋" w:cs="仿宋"/>
          <w:spacing w:val="5"/>
          <w:sz w:val="31"/>
          <w:szCs w:val="31"/>
        </w:rPr>
        <w:t>理以及提交有关资料后，</w:t>
      </w:r>
      <w:r>
        <w:rPr>
          <w:rFonts w:ascii="仿宋" w:hAnsi="仿宋" w:eastAsia="仿宋" w:cs="仿宋"/>
          <w:spacing w:val="-66"/>
          <w:sz w:val="31"/>
          <w:szCs w:val="31"/>
        </w:rPr>
        <w:t xml:space="preserve"> </w:t>
      </w:r>
      <w:r>
        <w:rPr>
          <w:rFonts w:ascii="仿宋" w:hAnsi="仿宋" w:eastAsia="仿宋" w:cs="仿宋"/>
          <w:spacing w:val="5"/>
          <w:sz w:val="31"/>
          <w:szCs w:val="31"/>
        </w:rPr>
        <w:t>甲方组织开展审计工作；</w:t>
      </w:r>
    </w:p>
    <w:p w14:paraId="20207A05">
      <w:pPr>
        <w:spacing w:before="191" w:line="360" w:lineRule="auto"/>
        <w:ind w:left="690"/>
        <w:rPr>
          <w:rFonts w:ascii="仿宋" w:hAnsi="仿宋" w:eastAsia="仿宋" w:cs="仿宋"/>
          <w:sz w:val="31"/>
          <w:szCs w:val="31"/>
        </w:rPr>
      </w:pPr>
      <w:r>
        <w:rPr>
          <w:rFonts w:ascii="仿宋" w:hAnsi="仿宋" w:eastAsia="仿宋" w:cs="仿宋"/>
          <w:spacing w:val="6"/>
          <w:sz w:val="31"/>
          <w:szCs w:val="31"/>
        </w:rPr>
        <w:t>4. 竣工财务决算及竣工审计：</w:t>
      </w:r>
    </w:p>
    <w:p w14:paraId="432D84E0">
      <w:pPr>
        <w:spacing w:before="189" w:line="360" w:lineRule="auto"/>
        <w:ind w:left="42" w:firstLine="683"/>
        <w:rPr>
          <w:rFonts w:ascii="仿宋" w:hAnsi="仿宋" w:eastAsia="仿宋" w:cs="仿宋"/>
          <w:sz w:val="31"/>
          <w:szCs w:val="31"/>
        </w:rPr>
      </w:pPr>
      <w:r>
        <w:rPr>
          <w:rFonts w:ascii="仿宋" w:hAnsi="仿宋" w:eastAsia="仿宋" w:cs="仿宋"/>
          <w:spacing w:val="5"/>
          <w:sz w:val="31"/>
          <w:szCs w:val="31"/>
        </w:rPr>
        <w:t>甲方负责完成本工程项目竣工财务决算及审计手续，乙方应</w:t>
      </w:r>
      <w:r>
        <w:rPr>
          <w:rFonts w:ascii="仿宋" w:hAnsi="仿宋" w:eastAsia="仿宋" w:cs="仿宋"/>
          <w:spacing w:val="7"/>
          <w:sz w:val="31"/>
          <w:szCs w:val="31"/>
        </w:rPr>
        <w:t>按相关要求完成相关配合工作。待工程审计完成后，甲方向乙方</w:t>
      </w:r>
      <w:r>
        <w:rPr>
          <w:rFonts w:ascii="仿宋" w:hAnsi="仿宋" w:eastAsia="仿宋" w:cs="仿宋"/>
          <w:spacing w:val="6"/>
          <w:sz w:val="31"/>
          <w:szCs w:val="31"/>
        </w:rPr>
        <w:t>支付剩余工程款。</w:t>
      </w:r>
    </w:p>
    <w:p w14:paraId="78BC1A02">
      <w:pPr>
        <w:pStyle w:val="16"/>
        <w:spacing w:line="360" w:lineRule="auto"/>
      </w:pPr>
      <w:r>
        <w:rPr>
          <w:rFonts w:ascii="黑体" w:hAnsi="黑体" w:eastAsia="黑体" w:cs="黑体"/>
          <w:b/>
          <w:bCs/>
          <w:spacing w:val="3"/>
          <w:sz w:val="31"/>
          <w:szCs w:val="31"/>
        </w:rPr>
        <w:t>第五条</w:t>
      </w:r>
      <w:r>
        <w:rPr>
          <w:rFonts w:ascii="黑体" w:hAnsi="黑体" w:eastAsia="黑体" w:cs="黑体"/>
          <w:spacing w:val="123"/>
          <w:sz w:val="31"/>
          <w:szCs w:val="31"/>
        </w:rPr>
        <w:t xml:space="preserve"> </w:t>
      </w:r>
      <w:r>
        <w:rPr>
          <w:rFonts w:ascii="黑体" w:hAnsi="黑体" w:eastAsia="黑体" w:cs="黑体"/>
          <w:b/>
          <w:bCs/>
          <w:spacing w:val="3"/>
          <w:sz w:val="31"/>
          <w:szCs w:val="31"/>
        </w:rPr>
        <w:t>工程质量</w:t>
      </w:r>
    </w:p>
    <w:p w14:paraId="42A42318">
      <w:pPr>
        <w:spacing w:before="101" w:line="360" w:lineRule="auto"/>
        <w:ind w:left="50" w:right="81" w:firstLine="648"/>
        <w:rPr>
          <w:rFonts w:ascii="仿宋" w:hAnsi="仿宋" w:eastAsia="仿宋" w:cs="仿宋"/>
          <w:sz w:val="31"/>
          <w:szCs w:val="31"/>
        </w:rPr>
      </w:pPr>
      <w:r>
        <w:rPr>
          <w:rFonts w:ascii="仿宋" w:hAnsi="仿宋" w:eastAsia="仿宋" w:cs="仿宋"/>
          <w:spacing w:val="5"/>
          <w:sz w:val="31"/>
          <w:szCs w:val="31"/>
        </w:rPr>
        <w:t>1．</w:t>
      </w:r>
      <w:r>
        <w:rPr>
          <w:rFonts w:ascii="仿宋" w:hAnsi="仿宋" w:eastAsia="仿宋" w:cs="仿宋"/>
          <w:spacing w:val="-64"/>
          <w:sz w:val="31"/>
          <w:szCs w:val="31"/>
        </w:rPr>
        <w:t xml:space="preserve"> </w:t>
      </w:r>
      <w:r>
        <w:rPr>
          <w:rFonts w:ascii="仿宋" w:hAnsi="仿宋" w:eastAsia="仿宋" w:cs="仿宋"/>
          <w:spacing w:val="5"/>
          <w:sz w:val="31"/>
          <w:szCs w:val="31"/>
        </w:rPr>
        <w:t>乙方必须严格按施工图纸、说明文件和国家颁发的有关</w:t>
      </w:r>
      <w:r>
        <w:rPr>
          <w:rFonts w:ascii="仿宋" w:hAnsi="仿宋" w:eastAsia="仿宋" w:cs="仿宋"/>
          <w:spacing w:val="7"/>
          <w:sz w:val="31"/>
          <w:szCs w:val="31"/>
        </w:rPr>
        <w:t>规范、规程进行施工，并接受甲方现场监理人员或甲方现场代表</w:t>
      </w:r>
      <w:r>
        <w:rPr>
          <w:rFonts w:ascii="仿宋" w:hAnsi="仿宋" w:eastAsia="仿宋" w:cs="仿宋"/>
          <w:spacing w:val="4"/>
          <w:sz w:val="31"/>
          <w:szCs w:val="31"/>
        </w:rPr>
        <w:t>的监督检查。</w:t>
      </w:r>
    </w:p>
    <w:p w14:paraId="469BCF0E">
      <w:pPr>
        <w:spacing w:before="190" w:line="360" w:lineRule="auto"/>
        <w:ind w:left="42" w:right="83" w:firstLine="649"/>
        <w:rPr>
          <w:rFonts w:ascii="仿宋" w:hAnsi="仿宋" w:eastAsia="仿宋" w:cs="仿宋"/>
          <w:sz w:val="31"/>
          <w:szCs w:val="31"/>
        </w:rPr>
      </w:pPr>
      <w:r>
        <w:rPr>
          <w:rFonts w:ascii="仿宋" w:hAnsi="仿宋" w:eastAsia="仿宋" w:cs="仿宋"/>
          <w:spacing w:val="5"/>
          <w:sz w:val="31"/>
          <w:szCs w:val="31"/>
        </w:rPr>
        <w:t>2．</w:t>
      </w:r>
      <w:r>
        <w:rPr>
          <w:rFonts w:ascii="仿宋" w:hAnsi="仿宋" w:eastAsia="仿宋" w:cs="仿宋"/>
          <w:spacing w:val="-57"/>
          <w:sz w:val="31"/>
          <w:szCs w:val="31"/>
        </w:rPr>
        <w:t xml:space="preserve"> </w:t>
      </w:r>
      <w:r>
        <w:rPr>
          <w:rFonts w:ascii="仿宋" w:hAnsi="仿宋" w:eastAsia="仿宋" w:cs="仿宋"/>
          <w:spacing w:val="5"/>
          <w:sz w:val="31"/>
          <w:szCs w:val="31"/>
        </w:rPr>
        <w:t>乙方所承包的工程，必须全部达到国家现行的工程质量</w:t>
      </w:r>
      <w:r>
        <w:rPr>
          <w:rFonts w:ascii="仿宋" w:hAnsi="仿宋" w:eastAsia="仿宋" w:cs="仿宋"/>
          <w:spacing w:val="7"/>
          <w:sz w:val="31"/>
          <w:szCs w:val="31"/>
        </w:rPr>
        <w:t>验收标准，乙方确定的施工现场负责人及技术负责人、专门技术人员及管理人员，必须以书面形式将其姓名、身份、所分担的工作通知监理工程师及甲方。</w:t>
      </w:r>
    </w:p>
    <w:p w14:paraId="25491BCE">
      <w:pPr>
        <w:spacing w:before="190" w:line="360" w:lineRule="auto"/>
        <w:ind w:left="40" w:right="83" w:firstLine="663"/>
        <w:rPr>
          <w:rFonts w:ascii="仿宋" w:hAnsi="仿宋" w:eastAsia="仿宋" w:cs="仿宋"/>
          <w:sz w:val="31"/>
          <w:szCs w:val="31"/>
        </w:rPr>
      </w:pPr>
      <w:r>
        <w:rPr>
          <w:rFonts w:ascii="仿宋" w:hAnsi="仿宋" w:eastAsia="仿宋" w:cs="仿宋"/>
          <w:spacing w:val="5"/>
          <w:sz w:val="31"/>
          <w:szCs w:val="31"/>
        </w:rPr>
        <w:t>3．凡因乙方原因造成的施工质量不合格的工程，</w:t>
      </w:r>
      <w:r>
        <w:rPr>
          <w:rFonts w:ascii="仿宋" w:hAnsi="仿宋" w:eastAsia="仿宋" w:cs="仿宋"/>
          <w:spacing w:val="-69"/>
          <w:sz w:val="31"/>
          <w:szCs w:val="31"/>
        </w:rPr>
        <w:t xml:space="preserve"> </w:t>
      </w:r>
      <w:r>
        <w:rPr>
          <w:rFonts w:ascii="仿宋" w:hAnsi="仿宋" w:eastAsia="仿宋" w:cs="仿宋"/>
          <w:spacing w:val="5"/>
          <w:sz w:val="31"/>
          <w:szCs w:val="31"/>
        </w:rPr>
        <w:t>乙方应在</w:t>
      </w:r>
      <w:r>
        <w:rPr>
          <w:rFonts w:ascii="仿宋" w:hAnsi="仿宋" w:eastAsia="仿宋" w:cs="仿宋"/>
          <w:spacing w:val="7"/>
          <w:sz w:val="31"/>
          <w:szCs w:val="31"/>
        </w:rPr>
        <w:t>甲方规定的时间内无偿返工，达到工程质量验收标准。返工后仍</w:t>
      </w:r>
      <w:r>
        <w:rPr>
          <w:rFonts w:ascii="仿宋" w:hAnsi="仿宋" w:eastAsia="仿宋" w:cs="仿宋"/>
          <w:spacing w:val="6"/>
          <w:sz w:val="31"/>
          <w:szCs w:val="31"/>
        </w:rPr>
        <w:t>达不到的，</w:t>
      </w:r>
      <w:r>
        <w:rPr>
          <w:rFonts w:ascii="仿宋" w:hAnsi="仿宋" w:eastAsia="仿宋" w:cs="仿宋"/>
          <w:spacing w:val="-73"/>
          <w:sz w:val="31"/>
          <w:szCs w:val="31"/>
        </w:rPr>
        <w:t xml:space="preserve"> </w:t>
      </w:r>
      <w:r>
        <w:rPr>
          <w:rFonts w:ascii="仿宋" w:hAnsi="仿宋" w:eastAsia="仿宋" w:cs="仿宋"/>
          <w:spacing w:val="6"/>
          <w:sz w:val="31"/>
          <w:szCs w:val="31"/>
        </w:rPr>
        <w:t>由乙方承担违约责任及赔偿甲方相应的经济损失。</w:t>
      </w:r>
    </w:p>
    <w:p w14:paraId="200D43E6">
      <w:pPr>
        <w:spacing w:before="189" w:line="360" w:lineRule="auto"/>
        <w:ind w:left="44" w:right="83" w:firstLine="645"/>
        <w:rPr>
          <w:rFonts w:ascii="仿宋" w:hAnsi="仿宋" w:eastAsia="仿宋" w:cs="仿宋"/>
          <w:sz w:val="31"/>
          <w:szCs w:val="31"/>
        </w:rPr>
      </w:pPr>
      <w:r>
        <w:rPr>
          <w:rFonts w:ascii="仿宋" w:hAnsi="仿宋" w:eastAsia="仿宋" w:cs="仿宋"/>
          <w:spacing w:val="6"/>
          <w:sz w:val="31"/>
          <w:szCs w:val="31"/>
        </w:rPr>
        <w:t>4.本工程的质量监督，由甲方委托第三方监理机构负责，双</w:t>
      </w:r>
      <w:r>
        <w:rPr>
          <w:rFonts w:ascii="仿宋" w:hAnsi="仿宋" w:eastAsia="仿宋" w:cs="仿宋"/>
          <w:spacing w:val="7"/>
          <w:sz w:val="31"/>
          <w:szCs w:val="31"/>
        </w:rPr>
        <w:t>方均应接受其对工程质量的监督与检查；甲方聘用的现场监理工程师或现场代表，必须以书面通知乙方其姓名、身份及所承担的</w:t>
      </w:r>
      <w:r>
        <w:rPr>
          <w:rFonts w:ascii="仿宋" w:hAnsi="仿宋" w:eastAsia="仿宋" w:cs="仿宋"/>
          <w:sz w:val="31"/>
          <w:szCs w:val="31"/>
        </w:rPr>
        <w:t>任务。</w:t>
      </w:r>
    </w:p>
    <w:p w14:paraId="7E28A29F">
      <w:pPr>
        <w:spacing w:before="183"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第六条</w:t>
      </w:r>
      <w:r>
        <w:rPr>
          <w:rFonts w:ascii="黑体" w:hAnsi="黑体" w:eastAsia="黑体" w:cs="黑体"/>
          <w:spacing w:val="122"/>
          <w:sz w:val="31"/>
          <w:szCs w:val="31"/>
        </w:rPr>
        <w:t xml:space="preserve"> </w:t>
      </w:r>
      <w:r>
        <w:rPr>
          <w:rFonts w:ascii="黑体" w:hAnsi="黑体" w:eastAsia="黑体" w:cs="黑体"/>
          <w:b/>
          <w:bCs/>
          <w:spacing w:val="4"/>
          <w:sz w:val="31"/>
          <w:szCs w:val="31"/>
        </w:rPr>
        <w:t>工程检查验收</w:t>
      </w:r>
    </w:p>
    <w:p w14:paraId="57C3D06C">
      <w:pPr>
        <w:spacing w:before="179" w:line="360" w:lineRule="auto"/>
        <w:ind w:left="46" w:right="83" w:firstLine="653"/>
        <w:rPr>
          <w:rFonts w:ascii="仿宋" w:hAnsi="仿宋" w:eastAsia="仿宋" w:cs="仿宋"/>
          <w:sz w:val="31"/>
          <w:szCs w:val="31"/>
        </w:rPr>
      </w:pPr>
      <w:r>
        <w:rPr>
          <w:rFonts w:ascii="仿宋" w:hAnsi="仿宋" w:eastAsia="仿宋" w:cs="仿宋"/>
          <w:spacing w:val="6"/>
          <w:sz w:val="31"/>
          <w:szCs w:val="31"/>
        </w:rPr>
        <w:t>1.甲方应按工程进度，及时提供关于工程质量的技术资料，</w:t>
      </w:r>
      <w:r>
        <w:rPr>
          <w:rFonts w:ascii="仿宋" w:hAnsi="仿宋" w:eastAsia="仿宋" w:cs="仿宋"/>
          <w:spacing w:val="7"/>
          <w:sz w:val="31"/>
          <w:szCs w:val="31"/>
        </w:rPr>
        <w:t>如材料、设备合格证、试验、试压、测试、报告等的复印件。材</w:t>
      </w:r>
      <w:r>
        <w:rPr>
          <w:rFonts w:ascii="仿宋" w:hAnsi="仿宋" w:eastAsia="仿宋" w:cs="仿宋"/>
          <w:spacing w:val="8"/>
          <w:sz w:val="31"/>
          <w:szCs w:val="31"/>
        </w:rPr>
        <w:t>料代用必须经过甲方同意并签证后，方可使用。</w:t>
      </w:r>
    </w:p>
    <w:p w14:paraId="67511B2A">
      <w:pPr>
        <w:spacing w:before="189" w:line="360" w:lineRule="auto"/>
        <w:ind w:left="39" w:right="81" w:firstLine="652"/>
        <w:rPr>
          <w:rFonts w:ascii="仿宋" w:hAnsi="仿宋" w:eastAsia="仿宋" w:cs="仿宋"/>
          <w:sz w:val="31"/>
          <w:szCs w:val="31"/>
        </w:rPr>
      </w:pPr>
      <w:r>
        <w:rPr>
          <w:rFonts w:ascii="仿宋" w:hAnsi="仿宋" w:eastAsia="仿宋" w:cs="仿宋"/>
          <w:spacing w:val="6"/>
          <w:sz w:val="31"/>
          <w:szCs w:val="31"/>
        </w:rPr>
        <w:t>2.隐蔽工程由乙方自检后，填写《隐蔽工程验收单》通知现</w:t>
      </w:r>
      <w:r>
        <w:rPr>
          <w:rFonts w:ascii="仿宋" w:hAnsi="仿宋" w:eastAsia="仿宋" w:cs="仿宋"/>
          <w:spacing w:val="7"/>
          <w:sz w:val="31"/>
          <w:szCs w:val="31"/>
        </w:rPr>
        <w:t>场监理工程师及甲方代表检查验收，经监理工程师及甲方代表现</w:t>
      </w:r>
      <w:r>
        <w:rPr>
          <w:rFonts w:ascii="仿宋" w:hAnsi="仿宋" w:eastAsia="仿宋" w:cs="仿宋"/>
          <w:spacing w:val="9"/>
          <w:sz w:val="31"/>
          <w:szCs w:val="31"/>
        </w:rPr>
        <w:t>场检验合格并签名确认后，方可进行下一工序施工。</w:t>
      </w:r>
    </w:p>
    <w:p w14:paraId="6F1EAB45">
      <w:pPr>
        <w:spacing w:before="190" w:line="360" w:lineRule="auto"/>
        <w:ind w:left="40" w:right="184" w:firstLine="663"/>
        <w:rPr>
          <w:rFonts w:ascii="仿宋" w:hAnsi="仿宋" w:eastAsia="仿宋" w:cs="仿宋"/>
          <w:sz w:val="31"/>
          <w:szCs w:val="31"/>
        </w:rPr>
      </w:pPr>
      <w:r>
        <w:rPr>
          <w:rFonts w:ascii="仿宋" w:hAnsi="仿宋" w:eastAsia="仿宋" w:cs="仿宋"/>
          <w:spacing w:val="8"/>
          <w:sz w:val="31"/>
          <w:szCs w:val="31"/>
        </w:rPr>
        <w:t>3．工程竣工验收，应以施工图纸、设计更改通知、国家颁发的施工验收规范和质量检验标准为依据。</w:t>
      </w:r>
    </w:p>
    <w:p w14:paraId="498178BC">
      <w:pPr>
        <w:spacing w:before="101" w:line="360" w:lineRule="auto"/>
        <w:ind w:left="42" w:right="2" w:firstLine="8"/>
        <w:jc w:val="both"/>
        <w:rPr>
          <w:rFonts w:ascii="仿宋" w:hAnsi="仿宋" w:eastAsia="仿宋" w:cs="仿宋"/>
          <w:sz w:val="31"/>
          <w:szCs w:val="31"/>
        </w:rPr>
      </w:pPr>
      <w:r>
        <w:rPr>
          <w:rFonts w:ascii="仿宋" w:hAnsi="仿宋" w:eastAsia="仿宋" w:cs="仿宋"/>
          <w:spacing w:val="4"/>
          <w:sz w:val="31"/>
          <w:szCs w:val="31"/>
        </w:rPr>
        <w:t>4．工程竣工后，乙方按规定整理提供完整的技术档</w:t>
      </w:r>
      <w:r>
        <w:rPr>
          <w:rFonts w:ascii="仿宋" w:hAnsi="仿宋" w:eastAsia="仿宋" w:cs="仿宋"/>
          <w:spacing w:val="3"/>
          <w:sz w:val="31"/>
          <w:szCs w:val="31"/>
        </w:rPr>
        <w:t>案资料，</w:t>
      </w:r>
      <w:r>
        <w:rPr>
          <w:rFonts w:ascii="仿宋" w:hAnsi="仿宋" w:eastAsia="仿宋" w:cs="仿宋"/>
          <w:spacing w:val="7"/>
          <w:sz w:val="31"/>
          <w:szCs w:val="31"/>
        </w:rPr>
        <w:t>并组织有关单位进行竣工验收。验收合格后，双方签署验收合格书，并将工程移交给甲方。验收中如发现有不符合质量要求，需要返工的工程，由乙方负责修好再进行检验。竣工日期以最后检验合格的日期为准。</w:t>
      </w:r>
    </w:p>
    <w:p w14:paraId="0153A859">
      <w:pPr>
        <w:spacing w:before="2" w:line="360" w:lineRule="auto"/>
        <w:ind w:left="46" w:right="103" w:firstLine="649"/>
        <w:rPr>
          <w:rFonts w:ascii="仿宋" w:hAnsi="仿宋" w:eastAsia="仿宋" w:cs="仿宋"/>
          <w:sz w:val="31"/>
          <w:szCs w:val="31"/>
        </w:rPr>
      </w:pPr>
      <w:r>
        <w:rPr>
          <w:rFonts w:ascii="仿宋" w:hAnsi="仿宋" w:eastAsia="仿宋" w:cs="仿宋"/>
          <w:spacing w:val="2"/>
          <w:sz w:val="31"/>
          <w:szCs w:val="31"/>
        </w:rPr>
        <w:t>5．</w:t>
      </w:r>
      <w:r>
        <w:rPr>
          <w:rFonts w:ascii="仿宋" w:hAnsi="仿宋" w:eastAsia="仿宋" w:cs="仿宋"/>
          <w:spacing w:val="-54"/>
          <w:sz w:val="31"/>
          <w:szCs w:val="31"/>
        </w:rPr>
        <w:t xml:space="preserve"> </w:t>
      </w:r>
      <w:r>
        <w:rPr>
          <w:rFonts w:ascii="仿宋" w:hAnsi="仿宋" w:eastAsia="仿宋" w:cs="仿宋"/>
          <w:spacing w:val="2"/>
          <w:sz w:val="31"/>
          <w:szCs w:val="31"/>
        </w:rPr>
        <w:t>已竣工未验收工程，在验收前由乙方负责保管，</w:t>
      </w:r>
      <w:r>
        <w:rPr>
          <w:rFonts w:ascii="仿宋" w:hAnsi="仿宋" w:eastAsia="仿宋" w:cs="仿宋"/>
          <w:spacing w:val="-84"/>
          <w:sz w:val="31"/>
          <w:szCs w:val="31"/>
        </w:rPr>
        <w:t xml:space="preserve"> </w:t>
      </w:r>
      <w:r>
        <w:rPr>
          <w:rFonts w:ascii="仿宋" w:hAnsi="仿宋" w:eastAsia="仿宋" w:cs="仿宋"/>
          <w:spacing w:val="2"/>
          <w:sz w:val="31"/>
          <w:szCs w:val="31"/>
        </w:rPr>
        <w:t>甲方不</w:t>
      </w:r>
      <w:r>
        <w:rPr>
          <w:rFonts w:ascii="仿宋" w:hAnsi="仿宋" w:eastAsia="仿宋" w:cs="仿宋"/>
          <w:spacing w:val="8"/>
          <w:sz w:val="31"/>
          <w:szCs w:val="31"/>
        </w:rPr>
        <w:t>得动用，若甲方已经使用，即视同验收合格。</w:t>
      </w:r>
    </w:p>
    <w:p w14:paraId="7102CA01">
      <w:pPr>
        <w:spacing w:before="186" w:line="360" w:lineRule="auto"/>
        <w:ind w:left="40" w:right="103" w:firstLine="653"/>
        <w:rPr>
          <w:rFonts w:ascii="仿宋" w:hAnsi="仿宋" w:eastAsia="仿宋" w:cs="仿宋"/>
          <w:sz w:val="31"/>
          <w:szCs w:val="31"/>
        </w:rPr>
      </w:pPr>
      <w:r>
        <w:rPr>
          <w:rFonts w:ascii="仿宋" w:hAnsi="仿宋" w:eastAsia="仿宋" w:cs="仿宋"/>
          <w:spacing w:val="5"/>
          <w:sz w:val="31"/>
          <w:szCs w:val="31"/>
        </w:rPr>
        <w:t>6．</w:t>
      </w:r>
      <w:r>
        <w:rPr>
          <w:rFonts w:ascii="仿宋" w:hAnsi="仿宋" w:eastAsia="仿宋" w:cs="仿宋"/>
          <w:spacing w:val="-59"/>
          <w:sz w:val="31"/>
          <w:szCs w:val="31"/>
        </w:rPr>
        <w:t xml:space="preserve"> </w:t>
      </w:r>
      <w:r>
        <w:rPr>
          <w:rFonts w:ascii="仿宋" w:hAnsi="仿宋" w:eastAsia="仿宋" w:cs="仿宋"/>
          <w:spacing w:val="5"/>
          <w:sz w:val="31"/>
          <w:szCs w:val="31"/>
        </w:rPr>
        <w:t>甲方在不妨碍乙方正常作业的情况下，可以随时对作业</w:t>
      </w:r>
      <w:r>
        <w:rPr>
          <w:rFonts w:ascii="仿宋" w:hAnsi="仿宋" w:eastAsia="仿宋" w:cs="仿宋"/>
          <w:spacing w:val="7"/>
          <w:sz w:val="31"/>
          <w:szCs w:val="31"/>
        </w:rPr>
        <w:t>进度、质量进行检查。</w:t>
      </w:r>
    </w:p>
    <w:p w14:paraId="0A76E7A4">
      <w:pPr>
        <w:spacing w:before="187"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第七条</w:t>
      </w:r>
      <w:r>
        <w:rPr>
          <w:rFonts w:ascii="黑体" w:hAnsi="黑体" w:eastAsia="黑体" w:cs="黑体"/>
          <w:spacing w:val="116"/>
          <w:sz w:val="31"/>
          <w:szCs w:val="31"/>
        </w:rPr>
        <w:t xml:space="preserve"> </w:t>
      </w:r>
      <w:r>
        <w:rPr>
          <w:rFonts w:ascii="黑体" w:hAnsi="黑体" w:eastAsia="黑体" w:cs="黑体"/>
          <w:b/>
          <w:bCs/>
          <w:spacing w:val="4"/>
          <w:sz w:val="31"/>
          <w:szCs w:val="31"/>
        </w:rPr>
        <w:t>施工准备</w:t>
      </w:r>
    </w:p>
    <w:p w14:paraId="5B14B776">
      <w:pPr>
        <w:spacing w:before="181" w:line="360" w:lineRule="auto"/>
        <w:ind w:left="84" w:right="2" w:firstLine="614"/>
        <w:rPr>
          <w:rFonts w:ascii="仿宋" w:hAnsi="仿宋" w:eastAsia="仿宋" w:cs="仿宋"/>
          <w:sz w:val="31"/>
          <w:szCs w:val="31"/>
        </w:rPr>
      </w:pPr>
      <w:r>
        <w:rPr>
          <w:rFonts w:ascii="仿宋" w:hAnsi="仿宋" w:eastAsia="仿宋" w:cs="仿宋"/>
          <w:spacing w:val="4"/>
          <w:sz w:val="31"/>
          <w:szCs w:val="31"/>
        </w:rPr>
        <w:t>1．甲方应在签订本合同之日起</w:t>
      </w:r>
      <w:r>
        <w:rPr>
          <w:rFonts w:ascii="仿宋" w:hAnsi="仿宋" w:eastAsia="仿宋" w:cs="仿宋"/>
          <w:spacing w:val="59"/>
          <w:sz w:val="31"/>
          <w:szCs w:val="31"/>
          <w:u w:val="single" w:color="auto"/>
        </w:rPr>
        <w:t xml:space="preserve"> </w:t>
      </w:r>
      <w:r>
        <w:rPr>
          <w:rFonts w:ascii="仿宋" w:hAnsi="仿宋" w:eastAsia="仿宋" w:cs="仿宋"/>
          <w:spacing w:val="4"/>
          <w:sz w:val="31"/>
          <w:szCs w:val="31"/>
          <w:u w:val="single" w:color="auto"/>
        </w:rPr>
        <w:t xml:space="preserve">3 </w:t>
      </w:r>
      <w:r>
        <w:rPr>
          <w:rFonts w:ascii="仿宋" w:hAnsi="仿宋" w:eastAsia="仿宋" w:cs="仿宋"/>
          <w:spacing w:val="4"/>
          <w:sz w:val="31"/>
          <w:szCs w:val="31"/>
        </w:rPr>
        <w:t>天内向乙方移交场地；向乙方提供所有工程设计图纸。</w:t>
      </w:r>
    </w:p>
    <w:p w14:paraId="32326F32">
      <w:pPr>
        <w:spacing w:before="184" w:line="360" w:lineRule="auto"/>
        <w:ind w:left="38" w:right="19" w:firstLine="653"/>
        <w:rPr>
          <w:rFonts w:ascii="仿宋" w:hAnsi="仿宋" w:eastAsia="仿宋" w:cs="仿宋"/>
          <w:sz w:val="31"/>
          <w:szCs w:val="31"/>
        </w:rPr>
      </w:pPr>
      <w:r>
        <w:rPr>
          <w:rFonts w:ascii="仿宋" w:hAnsi="仿宋" w:eastAsia="仿宋" w:cs="仿宋"/>
          <w:spacing w:val="5"/>
          <w:sz w:val="31"/>
          <w:szCs w:val="31"/>
        </w:rPr>
        <w:t>2．</w:t>
      </w:r>
      <w:r>
        <w:rPr>
          <w:rFonts w:ascii="仿宋" w:hAnsi="仿宋" w:eastAsia="仿宋" w:cs="仿宋"/>
          <w:spacing w:val="-57"/>
          <w:sz w:val="31"/>
          <w:szCs w:val="31"/>
        </w:rPr>
        <w:t xml:space="preserve"> </w:t>
      </w:r>
      <w:r>
        <w:rPr>
          <w:rFonts w:ascii="仿宋" w:hAnsi="仿宋" w:eastAsia="仿宋" w:cs="仿宋"/>
          <w:spacing w:val="5"/>
          <w:sz w:val="31"/>
          <w:szCs w:val="31"/>
        </w:rPr>
        <w:t>乙方在开工前应组织有关人员学习和熟悉图纸，参与设</w:t>
      </w:r>
      <w:r>
        <w:rPr>
          <w:rFonts w:ascii="仿宋" w:hAnsi="仿宋" w:eastAsia="仿宋" w:cs="仿宋"/>
          <w:spacing w:val="7"/>
          <w:sz w:val="31"/>
          <w:szCs w:val="31"/>
        </w:rPr>
        <w:t>计交底，编好施工图预算，负责编制施工组织设计或</w:t>
      </w:r>
      <w:r>
        <w:rPr>
          <w:rFonts w:ascii="仿宋" w:hAnsi="仿宋" w:eastAsia="仿宋" w:cs="仿宋"/>
          <w:spacing w:val="6"/>
          <w:sz w:val="31"/>
          <w:szCs w:val="31"/>
        </w:rPr>
        <w:t>施工方案，</w:t>
      </w:r>
      <w:r>
        <w:rPr>
          <w:rFonts w:ascii="仿宋" w:hAnsi="仿宋" w:eastAsia="仿宋" w:cs="仿宋"/>
          <w:spacing w:val="7"/>
          <w:sz w:val="31"/>
          <w:szCs w:val="31"/>
        </w:rPr>
        <w:t>进行现场平面布置，搭建施工临时设施，安排施工总</w:t>
      </w:r>
      <w:r>
        <w:rPr>
          <w:rFonts w:ascii="仿宋" w:hAnsi="仿宋" w:eastAsia="仿宋" w:cs="仿宋"/>
          <w:spacing w:val="6"/>
          <w:sz w:val="31"/>
          <w:szCs w:val="31"/>
        </w:rPr>
        <w:t>进度计划，</w:t>
      </w:r>
      <w:r>
        <w:rPr>
          <w:rFonts w:ascii="仿宋" w:hAnsi="仿宋" w:eastAsia="仿宋" w:cs="仿宋"/>
          <w:spacing w:val="7"/>
          <w:sz w:val="31"/>
          <w:szCs w:val="31"/>
        </w:rPr>
        <w:t>做好一切施工准备。</w:t>
      </w:r>
    </w:p>
    <w:p w14:paraId="3462723D">
      <w:pPr>
        <w:spacing w:before="189" w:line="360" w:lineRule="auto"/>
        <w:ind w:left="44" w:right="2" w:firstLine="659"/>
        <w:rPr>
          <w:rFonts w:ascii="仿宋" w:hAnsi="仿宋" w:eastAsia="仿宋" w:cs="仿宋"/>
          <w:sz w:val="31"/>
          <w:szCs w:val="31"/>
        </w:rPr>
      </w:pPr>
      <w:r>
        <w:rPr>
          <w:rFonts w:ascii="仿宋" w:hAnsi="仿宋" w:eastAsia="仿宋" w:cs="仿宋"/>
          <w:spacing w:val="6"/>
          <w:sz w:val="31"/>
          <w:szCs w:val="31"/>
        </w:rPr>
        <w:t>3.乙方自行组织施工队，承接本合同项下工程。按照陕发改</w:t>
      </w:r>
      <w:r>
        <w:rPr>
          <w:rFonts w:ascii="仿宋" w:hAnsi="仿宋" w:eastAsia="仿宋" w:cs="仿宋"/>
          <w:spacing w:val="3"/>
          <w:sz w:val="31"/>
          <w:szCs w:val="31"/>
        </w:rPr>
        <w:t>县域〔2021〕1315</w:t>
      </w:r>
      <w:r>
        <w:rPr>
          <w:rFonts w:ascii="仿宋" w:hAnsi="仿宋" w:eastAsia="仿宋" w:cs="仿宋"/>
          <w:spacing w:val="-48"/>
          <w:sz w:val="31"/>
          <w:szCs w:val="31"/>
        </w:rPr>
        <w:t xml:space="preserve"> </w:t>
      </w:r>
      <w:r>
        <w:rPr>
          <w:rFonts w:ascii="仿宋" w:hAnsi="仿宋" w:eastAsia="仿宋" w:cs="仿宋"/>
          <w:spacing w:val="3"/>
          <w:sz w:val="31"/>
          <w:szCs w:val="31"/>
        </w:rPr>
        <w:t>号要求，乙方应优先积极组织低收入群众</w:t>
      </w:r>
      <w:r>
        <w:rPr>
          <w:rFonts w:ascii="仿宋" w:hAnsi="仿宋" w:eastAsia="仿宋" w:cs="仿宋"/>
          <w:spacing w:val="2"/>
          <w:sz w:val="31"/>
          <w:szCs w:val="31"/>
        </w:rPr>
        <w:t>参与</w:t>
      </w:r>
      <w:r>
        <w:rPr>
          <w:rFonts w:ascii="仿宋" w:hAnsi="仿宋" w:eastAsia="仿宋" w:cs="仿宋"/>
          <w:spacing w:val="7"/>
          <w:sz w:val="31"/>
          <w:szCs w:val="31"/>
        </w:rPr>
        <w:t>务工，并及时足额发放劳务报酬，应发放劳务报酬总额占本合同</w:t>
      </w:r>
      <w:r>
        <w:rPr>
          <w:rFonts w:ascii="仿宋" w:hAnsi="仿宋" w:eastAsia="仿宋" w:cs="仿宋"/>
          <w:spacing w:val="3"/>
          <w:sz w:val="31"/>
          <w:szCs w:val="31"/>
        </w:rPr>
        <w:t>资金不低于</w:t>
      </w:r>
      <w:r>
        <w:rPr>
          <w:rFonts w:ascii="仿宋" w:hAnsi="仿宋" w:eastAsia="仿宋" w:cs="仿宋"/>
          <w:spacing w:val="-41"/>
          <w:sz w:val="31"/>
          <w:szCs w:val="31"/>
        </w:rPr>
        <w:t xml:space="preserve"> </w:t>
      </w:r>
      <w:r>
        <w:rPr>
          <w:rFonts w:ascii="仿宋" w:hAnsi="仿宋" w:eastAsia="仿宋" w:cs="仿宋"/>
          <w:spacing w:val="3"/>
          <w:sz w:val="31"/>
          <w:szCs w:val="31"/>
        </w:rPr>
        <w:t>15％。但乙方招聘的现场施工人员的工作能力必须符</w:t>
      </w:r>
      <w:r>
        <w:rPr>
          <w:rFonts w:ascii="仿宋" w:hAnsi="仿宋" w:eastAsia="仿宋" w:cs="仿宋"/>
          <w:spacing w:val="7"/>
          <w:sz w:val="31"/>
          <w:szCs w:val="31"/>
        </w:rPr>
        <w:t>合甲方要求和国家要求。乙方及乙方雇请的工作人员与甲方无劳</w:t>
      </w:r>
      <w:r>
        <w:rPr>
          <w:rFonts w:ascii="仿宋" w:hAnsi="仿宋" w:eastAsia="仿宋" w:cs="仿宋"/>
          <w:spacing w:val="3"/>
          <w:sz w:val="31"/>
          <w:szCs w:val="31"/>
        </w:rPr>
        <w:t>动关系。</w:t>
      </w:r>
    </w:p>
    <w:p w14:paraId="6F5BF03E">
      <w:pPr>
        <w:spacing w:before="184" w:line="360" w:lineRule="auto"/>
        <w:ind w:left="39" w:firstLine="650"/>
        <w:rPr>
          <w:rFonts w:ascii="仿宋" w:hAnsi="仿宋" w:eastAsia="仿宋" w:cs="仿宋"/>
          <w:sz w:val="31"/>
          <w:szCs w:val="31"/>
        </w:rPr>
      </w:pPr>
      <w:r>
        <w:rPr>
          <w:rFonts w:ascii="仿宋" w:hAnsi="仿宋" w:eastAsia="仿宋" w:cs="仿宋"/>
          <w:spacing w:val="6"/>
          <w:sz w:val="31"/>
          <w:szCs w:val="31"/>
        </w:rPr>
        <w:t>4.乙方须负责对工作人员进行上岗培训和安全培训，确保现</w:t>
      </w:r>
      <w:r>
        <w:rPr>
          <w:rFonts w:ascii="仿宋" w:hAnsi="仿宋" w:eastAsia="仿宋" w:cs="仿宋"/>
          <w:spacing w:val="8"/>
          <w:sz w:val="31"/>
          <w:szCs w:val="31"/>
        </w:rPr>
        <w:t>场施工的工作人员有经过上岗培训、安全培训。</w:t>
      </w:r>
    </w:p>
    <w:p w14:paraId="639424CD">
      <w:pPr>
        <w:spacing w:before="101" w:line="360" w:lineRule="auto"/>
        <w:ind w:left="50" w:right="4" w:firstLine="22"/>
        <w:jc w:val="both"/>
        <w:rPr>
          <w:rFonts w:ascii="仿宋" w:hAnsi="仿宋" w:eastAsia="仿宋" w:cs="仿宋"/>
          <w:sz w:val="31"/>
          <w:szCs w:val="31"/>
        </w:rPr>
      </w:pPr>
      <w:r>
        <w:rPr>
          <w:rFonts w:ascii="仿宋" w:hAnsi="仿宋" w:eastAsia="仿宋" w:cs="仿宋"/>
          <w:spacing w:val="6"/>
          <w:sz w:val="31"/>
          <w:szCs w:val="31"/>
        </w:rPr>
        <w:t>5.乙方应管理其工作人员文明施工，不得打架、赌博、聚众闹事，殴打管理人员，不得违反国家任何法律法规，否则甲方视</w:t>
      </w:r>
      <w:r>
        <w:rPr>
          <w:rFonts w:ascii="仿宋" w:hAnsi="仿宋" w:eastAsia="仿宋" w:cs="仿宋"/>
          <w:spacing w:val="4"/>
          <w:sz w:val="31"/>
          <w:szCs w:val="31"/>
        </w:rPr>
        <w:t>情节严重按次收取乙方违约金</w:t>
      </w:r>
      <w:r>
        <w:rPr>
          <w:rFonts w:ascii="仿宋" w:hAnsi="仿宋" w:eastAsia="仿宋" w:cs="仿宋"/>
          <w:spacing w:val="-35"/>
          <w:sz w:val="31"/>
          <w:szCs w:val="31"/>
        </w:rPr>
        <w:t xml:space="preserve"> </w:t>
      </w:r>
      <w:r>
        <w:rPr>
          <w:rFonts w:ascii="仿宋" w:hAnsi="仿宋" w:eastAsia="仿宋" w:cs="仿宋"/>
          <w:spacing w:val="4"/>
          <w:sz w:val="31"/>
          <w:szCs w:val="31"/>
        </w:rPr>
        <w:t>500—5000</w:t>
      </w:r>
      <w:r>
        <w:rPr>
          <w:rFonts w:ascii="仿宋" w:hAnsi="仿宋" w:eastAsia="仿宋" w:cs="仿宋"/>
          <w:spacing w:val="-51"/>
          <w:sz w:val="31"/>
          <w:szCs w:val="31"/>
        </w:rPr>
        <w:t xml:space="preserve"> </w:t>
      </w:r>
      <w:r>
        <w:rPr>
          <w:rFonts w:ascii="仿宋" w:hAnsi="仿宋" w:eastAsia="仿宋" w:cs="仿宋"/>
          <w:spacing w:val="4"/>
          <w:sz w:val="31"/>
          <w:szCs w:val="31"/>
        </w:rPr>
        <w:t>元或无条件终止合同，</w:t>
      </w:r>
      <w:r>
        <w:rPr>
          <w:rFonts w:ascii="仿宋" w:hAnsi="仿宋" w:eastAsia="仿宋" w:cs="仿宋"/>
          <w:spacing w:val="8"/>
          <w:sz w:val="31"/>
          <w:szCs w:val="31"/>
        </w:rPr>
        <w:t>并且乙方须赔偿甲方因此所造成的一切损失。</w:t>
      </w:r>
    </w:p>
    <w:p w14:paraId="2751102A">
      <w:pPr>
        <w:spacing w:line="360" w:lineRule="auto"/>
        <w:ind w:left="679"/>
        <w:outlineLvl w:val="1"/>
        <w:rPr>
          <w:rFonts w:ascii="黑体" w:hAnsi="黑体" w:eastAsia="黑体" w:cs="黑体"/>
          <w:sz w:val="31"/>
          <w:szCs w:val="31"/>
        </w:rPr>
      </w:pPr>
      <w:r>
        <w:rPr>
          <w:rFonts w:ascii="黑体" w:hAnsi="黑体" w:eastAsia="黑体" w:cs="黑体"/>
          <w:b/>
          <w:bCs/>
          <w:spacing w:val="5"/>
          <w:sz w:val="31"/>
          <w:szCs w:val="31"/>
        </w:rPr>
        <w:t>第八条</w:t>
      </w:r>
      <w:r>
        <w:rPr>
          <w:rFonts w:ascii="黑体" w:hAnsi="黑体" w:eastAsia="黑体" w:cs="黑体"/>
          <w:spacing w:val="116"/>
          <w:sz w:val="31"/>
          <w:szCs w:val="31"/>
        </w:rPr>
        <w:t xml:space="preserve"> </w:t>
      </w:r>
      <w:r>
        <w:rPr>
          <w:rFonts w:ascii="黑体" w:hAnsi="黑体" w:eastAsia="黑体" w:cs="黑体"/>
          <w:b/>
          <w:bCs/>
          <w:spacing w:val="5"/>
          <w:sz w:val="31"/>
          <w:szCs w:val="31"/>
        </w:rPr>
        <w:t>材料、设备供应</w:t>
      </w:r>
    </w:p>
    <w:p w14:paraId="46D3258E">
      <w:pPr>
        <w:spacing w:before="182" w:line="360" w:lineRule="auto"/>
        <w:ind w:left="699"/>
        <w:rPr>
          <w:rFonts w:ascii="仿宋" w:hAnsi="仿宋" w:eastAsia="仿宋" w:cs="仿宋"/>
          <w:sz w:val="31"/>
          <w:szCs w:val="31"/>
        </w:rPr>
      </w:pPr>
      <w:r>
        <w:rPr>
          <w:rFonts w:ascii="仿宋" w:hAnsi="仿宋" w:eastAsia="仿宋" w:cs="仿宋"/>
          <w:spacing w:val="7"/>
          <w:sz w:val="31"/>
          <w:szCs w:val="31"/>
        </w:rPr>
        <w:t>1．材料、设备供应范围的划分和检验：</w:t>
      </w:r>
    </w:p>
    <w:p w14:paraId="5C3C883A">
      <w:pPr>
        <w:spacing w:before="188" w:line="360" w:lineRule="auto"/>
        <w:ind w:left="31" w:right="2" w:firstLine="640"/>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6"/>
          <w:sz w:val="31"/>
          <w:szCs w:val="31"/>
        </w:rPr>
        <w:t xml:space="preserve"> </w:t>
      </w:r>
      <w:r>
        <w:rPr>
          <w:rFonts w:ascii="仿宋" w:hAnsi="仿宋" w:eastAsia="仿宋" w:cs="仿宋"/>
          <w:spacing w:val="1"/>
          <w:sz w:val="31"/>
          <w:szCs w:val="31"/>
        </w:rPr>
        <w:t>1）本工程采用</w:t>
      </w:r>
      <w:r>
        <w:rPr>
          <w:rFonts w:ascii="仿宋" w:hAnsi="仿宋" w:eastAsia="仿宋" w:cs="仿宋"/>
          <w:spacing w:val="-105"/>
          <w:sz w:val="31"/>
          <w:szCs w:val="31"/>
        </w:rPr>
        <w:t xml:space="preserve"> </w:t>
      </w:r>
      <w:r>
        <w:rPr>
          <w:rFonts w:ascii="仿宋" w:hAnsi="仿宋" w:eastAsia="仿宋" w:cs="仿宋"/>
          <w:spacing w:val="1"/>
          <w:sz w:val="31"/>
          <w:szCs w:val="31"/>
        </w:rPr>
        <w:t>“</w:t>
      </w:r>
      <w:r>
        <w:rPr>
          <w:rFonts w:ascii="仿宋" w:hAnsi="仿宋" w:eastAsia="仿宋" w:cs="仿宋"/>
          <w:spacing w:val="-96"/>
          <w:sz w:val="31"/>
          <w:szCs w:val="31"/>
        </w:rPr>
        <w:t xml:space="preserve"> </w:t>
      </w:r>
      <w:r>
        <w:rPr>
          <w:rFonts w:ascii="仿宋" w:hAnsi="仿宋" w:eastAsia="仿宋" w:cs="仿宋"/>
          <w:spacing w:val="1"/>
          <w:sz w:val="31"/>
          <w:szCs w:val="31"/>
        </w:rPr>
        <w:t>乙方包工、包全部材料”</w:t>
      </w:r>
      <w:r>
        <w:rPr>
          <w:rFonts w:ascii="仿宋" w:hAnsi="仿宋" w:eastAsia="仿宋" w:cs="仿宋"/>
          <w:spacing w:val="-115"/>
          <w:sz w:val="31"/>
          <w:szCs w:val="31"/>
        </w:rPr>
        <w:t xml:space="preserve"> </w:t>
      </w:r>
      <w:r>
        <w:rPr>
          <w:rFonts w:ascii="仿宋" w:hAnsi="仿宋" w:eastAsia="仿宋" w:cs="仿宋"/>
          <w:spacing w:val="1"/>
          <w:sz w:val="31"/>
          <w:szCs w:val="31"/>
        </w:rPr>
        <w:t>的</w:t>
      </w:r>
      <w:r>
        <w:rPr>
          <w:rFonts w:ascii="仿宋" w:hAnsi="仿宋" w:eastAsia="仿宋" w:cs="仿宋"/>
          <w:sz w:val="31"/>
          <w:szCs w:val="31"/>
        </w:rPr>
        <w:t>方式进行承</w:t>
      </w:r>
      <w:r>
        <w:rPr>
          <w:rFonts w:ascii="仿宋" w:hAnsi="仿宋" w:eastAsia="仿宋" w:cs="仿宋"/>
          <w:spacing w:val="8"/>
          <w:sz w:val="31"/>
          <w:szCs w:val="31"/>
        </w:rPr>
        <w:t>包，乙方应按照工程进度提供工程所需全部</w:t>
      </w:r>
      <w:r>
        <w:rPr>
          <w:rFonts w:ascii="仿宋" w:hAnsi="仿宋" w:eastAsia="仿宋" w:cs="仿宋"/>
          <w:spacing w:val="7"/>
          <w:sz w:val="31"/>
          <w:szCs w:val="31"/>
        </w:rPr>
        <w:t>材料、设备，甲方不</w:t>
      </w:r>
      <w:r>
        <w:rPr>
          <w:rFonts w:ascii="仿宋" w:hAnsi="仿宋" w:eastAsia="仿宋" w:cs="仿宋"/>
          <w:spacing w:val="8"/>
          <w:sz w:val="31"/>
          <w:szCs w:val="31"/>
        </w:rPr>
        <w:t>负责工程材料供应。</w:t>
      </w:r>
    </w:p>
    <w:p w14:paraId="7C6B87A8">
      <w:pPr>
        <w:spacing w:before="186" w:line="360" w:lineRule="auto"/>
        <w:ind w:left="42" w:firstLine="629"/>
        <w:rPr>
          <w:rFonts w:ascii="仿宋" w:hAnsi="仿宋" w:eastAsia="仿宋" w:cs="仿宋"/>
          <w:sz w:val="31"/>
          <w:szCs w:val="31"/>
        </w:rPr>
      </w:pPr>
      <w:r>
        <w:rPr>
          <w:rFonts w:ascii="仿宋" w:hAnsi="仿宋" w:eastAsia="仿宋" w:cs="仿宋"/>
          <w:spacing w:val="7"/>
          <w:sz w:val="31"/>
          <w:szCs w:val="31"/>
        </w:rPr>
        <w:t>（</w:t>
      </w:r>
      <w:r>
        <w:rPr>
          <w:rFonts w:ascii="仿宋" w:hAnsi="仿宋" w:eastAsia="仿宋" w:cs="仿宋"/>
          <w:spacing w:val="-84"/>
          <w:sz w:val="31"/>
          <w:szCs w:val="31"/>
        </w:rPr>
        <w:t xml:space="preserve"> </w:t>
      </w:r>
      <w:r>
        <w:rPr>
          <w:rFonts w:ascii="仿宋" w:hAnsi="仿宋" w:eastAsia="仿宋" w:cs="仿宋"/>
          <w:spacing w:val="7"/>
          <w:sz w:val="31"/>
          <w:szCs w:val="31"/>
        </w:rPr>
        <w:t>2）所有材料均应附有合格证，都要检查验收，</w:t>
      </w:r>
      <w:r>
        <w:rPr>
          <w:rFonts w:ascii="仿宋" w:hAnsi="仿宋" w:eastAsia="仿宋" w:cs="仿宋"/>
          <w:spacing w:val="6"/>
          <w:sz w:val="31"/>
          <w:szCs w:val="31"/>
        </w:rPr>
        <w:t>签交物资验收合格单方可进场，</w:t>
      </w:r>
      <w:r>
        <w:rPr>
          <w:rFonts w:ascii="仿宋" w:hAnsi="仿宋" w:eastAsia="仿宋" w:cs="仿宋"/>
          <w:spacing w:val="-63"/>
          <w:sz w:val="31"/>
          <w:szCs w:val="31"/>
        </w:rPr>
        <w:t xml:space="preserve"> </w:t>
      </w:r>
      <w:r>
        <w:rPr>
          <w:rFonts w:ascii="仿宋" w:hAnsi="仿宋" w:eastAsia="仿宋" w:cs="仿宋"/>
          <w:spacing w:val="6"/>
          <w:sz w:val="31"/>
          <w:szCs w:val="31"/>
        </w:rPr>
        <w:t>已进场的物资未经甲方许可签署出场证</w:t>
      </w:r>
      <w:r>
        <w:rPr>
          <w:rFonts w:ascii="仿宋" w:hAnsi="仿宋" w:eastAsia="仿宋" w:cs="仿宋"/>
          <w:spacing w:val="4"/>
          <w:sz w:val="31"/>
          <w:szCs w:val="31"/>
        </w:rPr>
        <w:t>书，不得运出场外。</w:t>
      </w:r>
      <w:r>
        <w:rPr>
          <w:rFonts w:ascii="仿宋" w:hAnsi="仿宋" w:eastAsia="仿宋" w:cs="仿宋"/>
          <w:spacing w:val="-61"/>
          <w:sz w:val="31"/>
          <w:szCs w:val="31"/>
        </w:rPr>
        <w:t xml:space="preserve"> </w:t>
      </w:r>
      <w:r>
        <w:rPr>
          <w:rFonts w:ascii="仿宋" w:hAnsi="仿宋" w:eastAsia="仿宋" w:cs="仿宋"/>
          <w:spacing w:val="4"/>
          <w:sz w:val="31"/>
          <w:szCs w:val="31"/>
        </w:rPr>
        <w:t>已进场的物资，若发现有不合格者，供料一</w:t>
      </w:r>
      <w:r>
        <w:rPr>
          <w:rFonts w:ascii="仿宋" w:hAnsi="仿宋" w:eastAsia="仿宋" w:cs="仿宋"/>
          <w:spacing w:val="7"/>
          <w:sz w:val="31"/>
          <w:szCs w:val="31"/>
        </w:rPr>
        <w:t>方必须迅速将其运出场外。</w:t>
      </w:r>
    </w:p>
    <w:p w14:paraId="4F2C19B5">
      <w:pPr>
        <w:spacing w:before="187" w:line="360" w:lineRule="auto"/>
        <w:ind w:left="50" w:firstLine="620"/>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2"/>
          <w:sz w:val="31"/>
          <w:szCs w:val="31"/>
        </w:rPr>
        <w:t xml:space="preserve"> </w:t>
      </w:r>
      <w:r>
        <w:rPr>
          <w:rFonts w:ascii="仿宋" w:hAnsi="仿宋" w:eastAsia="仿宋" w:cs="仿宋"/>
          <w:spacing w:val="6"/>
          <w:sz w:val="31"/>
          <w:szCs w:val="31"/>
        </w:rPr>
        <w:t>3）具有合格证书的建筑材料、设备，任何一方如有异议</w:t>
      </w:r>
      <w:r>
        <w:rPr>
          <w:rFonts w:ascii="仿宋" w:hAnsi="仿宋" w:eastAsia="仿宋" w:cs="仿宋"/>
          <w:spacing w:val="7"/>
          <w:sz w:val="31"/>
          <w:szCs w:val="31"/>
        </w:rPr>
        <w:t>要求检验时，可以重新检验，检验后如属合格产品，其检</w:t>
      </w:r>
      <w:r>
        <w:rPr>
          <w:rFonts w:ascii="仿宋" w:hAnsi="仿宋" w:eastAsia="仿宋" w:cs="仿宋"/>
          <w:spacing w:val="6"/>
          <w:sz w:val="31"/>
          <w:szCs w:val="31"/>
        </w:rPr>
        <w:t>验费用</w:t>
      </w:r>
      <w:r>
        <w:rPr>
          <w:rFonts w:ascii="仿宋" w:hAnsi="仿宋" w:eastAsia="仿宋" w:cs="仿宋"/>
          <w:spacing w:val="7"/>
          <w:sz w:val="31"/>
          <w:szCs w:val="31"/>
        </w:rPr>
        <w:t>由要求检验的一方承担；如属不合格产品，检验费用由供料一方</w:t>
      </w:r>
      <w:r>
        <w:rPr>
          <w:rFonts w:ascii="仿宋" w:hAnsi="仿宋" w:eastAsia="仿宋" w:cs="仿宋"/>
          <w:spacing w:val="-2"/>
          <w:sz w:val="31"/>
          <w:szCs w:val="31"/>
        </w:rPr>
        <w:t>负担。</w:t>
      </w:r>
    </w:p>
    <w:p w14:paraId="31DD877D">
      <w:pPr>
        <w:spacing w:before="188" w:line="360" w:lineRule="auto"/>
        <w:ind w:left="38" w:right="2" w:firstLine="633"/>
        <w:rPr>
          <w:rFonts w:ascii="仿宋" w:hAnsi="仿宋" w:eastAsia="仿宋" w:cs="仿宋"/>
          <w:sz w:val="31"/>
          <w:szCs w:val="31"/>
        </w:rPr>
      </w:pPr>
      <w:r>
        <w:rPr>
          <w:rFonts w:ascii="仿宋" w:hAnsi="仿宋" w:eastAsia="仿宋" w:cs="仿宋"/>
          <w:spacing w:val="7"/>
          <w:sz w:val="31"/>
          <w:szCs w:val="31"/>
        </w:rPr>
        <w:t>（</w:t>
      </w:r>
      <w:r>
        <w:rPr>
          <w:rFonts w:ascii="仿宋" w:hAnsi="仿宋" w:eastAsia="仿宋" w:cs="仿宋"/>
          <w:spacing w:val="-85"/>
          <w:sz w:val="31"/>
          <w:szCs w:val="31"/>
        </w:rPr>
        <w:t xml:space="preserve"> </w:t>
      </w:r>
      <w:r>
        <w:rPr>
          <w:rFonts w:ascii="仿宋" w:hAnsi="仿宋" w:eastAsia="仿宋" w:cs="仿宋"/>
          <w:spacing w:val="7"/>
          <w:sz w:val="31"/>
          <w:szCs w:val="31"/>
        </w:rPr>
        <w:t>4）没有合格证书，且未经试验鉴定或经过试验鉴</w:t>
      </w:r>
      <w:r>
        <w:rPr>
          <w:rFonts w:ascii="仿宋" w:hAnsi="仿宋" w:eastAsia="仿宋" w:cs="仿宋"/>
          <w:spacing w:val="6"/>
          <w:sz w:val="31"/>
          <w:szCs w:val="31"/>
        </w:rPr>
        <w:t>定为不</w:t>
      </w:r>
      <w:r>
        <w:rPr>
          <w:rFonts w:ascii="仿宋" w:hAnsi="仿宋" w:eastAsia="仿宋" w:cs="仿宋"/>
          <w:spacing w:val="7"/>
          <w:sz w:val="31"/>
          <w:szCs w:val="31"/>
        </w:rPr>
        <w:t>合格的建筑材料、设备、构配件等，双方均不得用于本工程。若</w:t>
      </w:r>
      <w:r>
        <w:rPr>
          <w:rFonts w:ascii="仿宋" w:hAnsi="仿宋" w:eastAsia="仿宋" w:cs="仿宋"/>
          <w:spacing w:val="6"/>
          <w:sz w:val="31"/>
          <w:szCs w:val="31"/>
        </w:rPr>
        <w:t>属材料人员失职或其它原因造成不良后果，</w:t>
      </w:r>
      <w:r>
        <w:rPr>
          <w:rFonts w:ascii="仿宋" w:hAnsi="仿宋" w:eastAsia="仿宋" w:cs="仿宋"/>
          <w:spacing w:val="-74"/>
          <w:sz w:val="31"/>
          <w:szCs w:val="31"/>
        </w:rPr>
        <w:t xml:space="preserve"> </w:t>
      </w:r>
      <w:r>
        <w:rPr>
          <w:rFonts w:ascii="仿宋" w:hAnsi="仿宋" w:eastAsia="仿宋" w:cs="仿宋"/>
          <w:spacing w:val="6"/>
          <w:sz w:val="31"/>
          <w:szCs w:val="31"/>
        </w:rPr>
        <w:t>由责任方负责。</w:t>
      </w:r>
    </w:p>
    <w:p w14:paraId="0F8F141D">
      <w:pPr>
        <w:spacing w:before="190" w:line="360" w:lineRule="auto"/>
        <w:ind w:left="44" w:right="2" w:firstLine="626"/>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2"/>
          <w:sz w:val="31"/>
          <w:szCs w:val="31"/>
        </w:rPr>
        <w:t xml:space="preserve"> </w:t>
      </w:r>
      <w:r>
        <w:rPr>
          <w:rFonts w:ascii="仿宋" w:hAnsi="仿宋" w:eastAsia="仿宋" w:cs="仿宋"/>
          <w:spacing w:val="6"/>
          <w:sz w:val="31"/>
          <w:szCs w:val="31"/>
        </w:rPr>
        <w:t>5）任何一方强迫对方使用不合格的建筑材料、设备和构</w:t>
      </w:r>
      <w:r>
        <w:rPr>
          <w:rFonts w:ascii="仿宋" w:hAnsi="仿宋" w:eastAsia="仿宋" w:cs="仿宋"/>
          <w:spacing w:val="7"/>
          <w:sz w:val="31"/>
          <w:szCs w:val="31"/>
        </w:rPr>
        <w:t>配件于本工程的，都要签证记录在案，由此引起的一切后果由强</w:t>
      </w:r>
      <w:r>
        <w:rPr>
          <w:rFonts w:ascii="仿宋" w:hAnsi="仿宋" w:eastAsia="仿宋" w:cs="仿宋"/>
          <w:spacing w:val="5"/>
          <w:sz w:val="31"/>
          <w:szCs w:val="31"/>
        </w:rPr>
        <w:t>迫一方负责。</w:t>
      </w:r>
    </w:p>
    <w:p w14:paraId="25BF7454">
      <w:pPr>
        <w:spacing w:before="184" w:line="360" w:lineRule="auto"/>
        <w:ind w:left="679"/>
        <w:outlineLvl w:val="1"/>
        <w:rPr>
          <w:rFonts w:ascii="黑体" w:hAnsi="黑体" w:eastAsia="黑体" w:cs="黑体"/>
          <w:sz w:val="31"/>
          <w:szCs w:val="31"/>
        </w:rPr>
      </w:pPr>
      <w:r>
        <w:rPr>
          <w:rFonts w:ascii="黑体" w:hAnsi="黑体" w:eastAsia="黑体" w:cs="黑体"/>
          <w:b/>
          <w:bCs/>
          <w:spacing w:val="5"/>
          <w:sz w:val="31"/>
          <w:szCs w:val="31"/>
        </w:rPr>
        <w:t>第九条</w:t>
      </w:r>
      <w:r>
        <w:rPr>
          <w:rFonts w:ascii="黑体" w:hAnsi="黑体" w:eastAsia="黑体" w:cs="黑体"/>
          <w:spacing w:val="116"/>
          <w:sz w:val="31"/>
          <w:szCs w:val="31"/>
        </w:rPr>
        <w:t xml:space="preserve"> </w:t>
      </w:r>
      <w:r>
        <w:rPr>
          <w:rFonts w:ascii="黑体" w:hAnsi="黑体" w:eastAsia="黑体" w:cs="黑体"/>
          <w:b/>
          <w:bCs/>
          <w:spacing w:val="5"/>
          <w:sz w:val="31"/>
          <w:szCs w:val="31"/>
        </w:rPr>
        <w:t>施工与设计变更</w:t>
      </w:r>
    </w:p>
    <w:p w14:paraId="5B3C4FA1">
      <w:pPr>
        <w:pStyle w:val="16"/>
        <w:spacing w:line="360" w:lineRule="auto"/>
        <w:rPr>
          <w:rFonts w:ascii="仿宋" w:hAnsi="仿宋" w:eastAsia="仿宋" w:cs="仿宋"/>
          <w:sz w:val="31"/>
          <w:szCs w:val="31"/>
        </w:rPr>
      </w:pPr>
      <w:r>
        <w:rPr>
          <w:rFonts w:ascii="仿宋" w:hAnsi="仿宋" w:eastAsia="仿宋" w:cs="仿宋"/>
          <w:spacing w:val="8"/>
          <w:sz w:val="31"/>
          <w:szCs w:val="31"/>
        </w:rPr>
        <w:t>1．在施工中，要坚持按图施工，任何一方不得随意变更设</w:t>
      </w:r>
      <w:r>
        <w:rPr>
          <w:rFonts w:ascii="仿宋" w:hAnsi="仿宋" w:eastAsia="仿宋" w:cs="仿宋"/>
          <w:spacing w:val="7"/>
          <w:sz w:val="31"/>
          <w:szCs w:val="31"/>
        </w:rPr>
        <w:t>计，如遇下列情况造成承包方窝工、返工和材料、构件的积压倒</w:t>
      </w:r>
      <w:r>
        <w:rPr>
          <w:rFonts w:ascii="仿宋" w:hAnsi="仿宋" w:eastAsia="仿宋" w:cs="仿宋"/>
          <w:spacing w:val="8"/>
          <w:sz w:val="31"/>
          <w:szCs w:val="31"/>
        </w:rPr>
        <w:t>运，劳动力，机械调迁等损失，应由发包方负担：</w:t>
      </w:r>
    </w:p>
    <w:p w14:paraId="600D69F4">
      <w:pPr>
        <w:spacing w:before="6" w:line="360" w:lineRule="auto"/>
        <w:ind w:left="44" w:firstLine="626"/>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2"/>
          <w:sz w:val="31"/>
          <w:szCs w:val="31"/>
        </w:rPr>
        <w:t xml:space="preserve"> </w:t>
      </w:r>
      <w:r>
        <w:rPr>
          <w:rFonts w:ascii="仿宋" w:hAnsi="仿宋" w:eastAsia="仿宋" w:cs="仿宋"/>
          <w:spacing w:val="6"/>
          <w:sz w:val="31"/>
          <w:szCs w:val="31"/>
        </w:rPr>
        <w:t>1）施工中发现设计有错误或有严重不合理的地方，承包</w:t>
      </w:r>
      <w:r>
        <w:rPr>
          <w:rFonts w:ascii="仿宋" w:hAnsi="仿宋" w:eastAsia="仿宋" w:cs="仿宋"/>
          <w:spacing w:val="7"/>
          <w:sz w:val="31"/>
          <w:szCs w:val="31"/>
        </w:rPr>
        <w:t>方应及时以书面通知发包方，由发包方在五天内与原设计单位商定提出修改或变更设计文件，经双方办理有关手续后方准继续施</w:t>
      </w:r>
      <w:r>
        <w:rPr>
          <w:rFonts w:ascii="仿宋" w:hAnsi="仿宋" w:eastAsia="仿宋" w:cs="仿宋"/>
          <w:spacing w:val="-4"/>
          <w:sz w:val="31"/>
          <w:szCs w:val="31"/>
        </w:rPr>
        <w:t>工；</w:t>
      </w:r>
    </w:p>
    <w:p w14:paraId="452C015D">
      <w:pPr>
        <w:spacing w:before="191" w:line="360" w:lineRule="auto"/>
        <w:ind w:left="44" w:right="2" w:firstLine="626"/>
        <w:rPr>
          <w:rFonts w:ascii="仿宋" w:hAnsi="仿宋" w:eastAsia="仿宋" w:cs="仿宋"/>
          <w:sz w:val="31"/>
          <w:szCs w:val="31"/>
        </w:rPr>
      </w:pPr>
      <w:r>
        <w:rPr>
          <w:rFonts w:ascii="仿宋" w:hAnsi="仿宋" w:eastAsia="仿宋" w:cs="仿宋"/>
          <w:spacing w:val="7"/>
          <w:sz w:val="31"/>
          <w:szCs w:val="31"/>
        </w:rPr>
        <w:t>（</w:t>
      </w:r>
      <w:r>
        <w:rPr>
          <w:rFonts w:ascii="仿宋" w:hAnsi="仿宋" w:eastAsia="仿宋" w:cs="仿宋"/>
          <w:spacing w:val="-84"/>
          <w:sz w:val="31"/>
          <w:szCs w:val="31"/>
        </w:rPr>
        <w:t xml:space="preserve"> </w:t>
      </w:r>
      <w:r>
        <w:rPr>
          <w:rFonts w:ascii="仿宋" w:hAnsi="仿宋" w:eastAsia="仿宋" w:cs="仿宋"/>
          <w:spacing w:val="7"/>
          <w:sz w:val="31"/>
          <w:szCs w:val="31"/>
        </w:rPr>
        <w:t>2）施工中如遇设计变更后超出原设计标准或规</w:t>
      </w:r>
      <w:r>
        <w:rPr>
          <w:rFonts w:ascii="仿宋" w:hAnsi="仿宋" w:eastAsia="仿宋" w:cs="仿宋"/>
          <w:spacing w:val="6"/>
          <w:sz w:val="31"/>
          <w:szCs w:val="31"/>
        </w:rPr>
        <w:t>模时，须</w:t>
      </w:r>
      <w:r>
        <w:rPr>
          <w:rFonts w:ascii="仿宋" w:hAnsi="仿宋" w:eastAsia="仿宋" w:cs="仿宋"/>
          <w:spacing w:val="7"/>
          <w:sz w:val="31"/>
          <w:szCs w:val="31"/>
        </w:rPr>
        <w:t>合同双方协商同意并办理有关手续后方可施工。在设计变更未达</w:t>
      </w:r>
      <w:r>
        <w:rPr>
          <w:rFonts w:ascii="仿宋" w:hAnsi="仿宋" w:eastAsia="仿宋" w:cs="仿宋"/>
          <w:spacing w:val="8"/>
          <w:sz w:val="31"/>
          <w:szCs w:val="31"/>
        </w:rPr>
        <w:t>成一致前，承包方不得强行施工；</w:t>
      </w:r>
    </w:p>
    <w:p w14:paraId="50C47FE7">
      <w:pPr>
        <w:spacing w:before="187" w:line="360" w:lineRule="auto"/>
        <w:ind w:left="40" w:right="180" w:firstLine="650"/>
        <w:rPr>
          <w:rFonts w:ascii="仿宋" w:hAnsi="仿宋" w:eastAsia="仿宋" w:cs="仿宋"/>
          <w:sz w:val="31"/>
          <w:szCs w:val="31"/>
        </w:rPr>
      </w:pPr>
      <w:r>
        <w:rPr>
          <w:rFonts w:ascii="仿宋" w:hAnsi="仿宋" w:eastAsia="仿宋" w:cs="仿宋"/>
          <w:spacing w:val="6"/>
          <w:sz w:val="31"/>
          <w:szCs w:val="31"/>
        </w:rPr>
        <w:t>2．在施工中由于乙方本身原因造成的停工，返</w:t>
      </w:r>
      <w:r>
        <w:rPr>
          <w:rFonts w:ascii="仿宋" w:hAnsi="仿宋" w:eastAsia="仿宋" w:cs="仿宋"/>
          <w:spacing w:val="5"/>
          <w:sz w:val="31"/>
          <w:szCs w:val="31"/>
        </w:rPr>
        <w:t>工，材料，</w:t>
      </w:r>
      <w:r>
        <w:rPr>
          <w:rFonts w:ascii="仿宋" w:hAnsi="仿宋" w:eastAsia="仿宋" w:cs="仿宋"/>
          <w:spacing w:val="9"/>
          <w:sz w:val="31"/>
          <w:szCs w:val="31"/>
        </w:rPr>
        <w:t>构件的倒运，机械二次进场等损失，均由乙方自行负担。</w:t>
      </w:r>
    </w:p>
    <w:p w14:paraId="5389E1DD">
      <w:pPr>
        <w:spacing w:before="187" w:line="360" w:lineRule="auto"/>
        <w:ind w:left="38" w:firstLine="665"/>
        <w:rPr>
          <w:rFonts w:ascii="仿宋" w:hAnsi="仿宋" w:eastAsia="仿宋" w:cs="仿宋"/>
          <w:sz w:val="31"/>
          <w:szCs w:val="31"/>
        </w:rPr>
      </w:pPr>
      <w:r>
        <w:rPr>
          <w:rFonts w:ascii="仿宋" w:hAnsi="仿宋" w:eastAsia="仿宋" w:cs="仿宋"/>
          <w:spacing w:val="8"/>
          <w:sz w:val="31"/>
          <w:szCs w:val="31"/>
        </w:rPr>
        <w:t>3．在组织施工过程中，如遇特殊情况甲方对某个单项工程</w:t>
      </w:r>
      <w:r>
        <w:rPr>
          <w:rFonts w:ascii="仿宋" w:hAnsi="仿宋" w:eastAsia="仿宋" w:cs="仿宋"/>
          <w:spacing w:val="7"/>
          <w:sz w:val="31"/>
          <w:szCs w:val="31"/>
        </w:rPr>
        <w:t>提出加快提前完成而采取特殊施工方法时，因此所增加的各项施工费用，应由甲方负担。在组织施工前，当事人双方应办妥改变施工方法的手续。</w:t>
      </w:r>
    </w:p>
    <w:p w14:paraId="75E227CF">
      <w:pPr>
        <w:spacing w:before="183" w:line="360" w:lineRule="auto"/>
        <w:ind w:left="679"/>
        <w:outlineLvl w:val="1"/>
        <w:rPr>
          <w:rFonts w:ascii="黑体" w:hAnsi="黑体" w:eastAsia="黑体" w:cs="黑体"/>
          <w:sz w:val="31"/>
          <w:szCs w:val="31"/>
        </w:rPr>
      </w:pPr>
      <w:r>
        <w:rPr>
          <w:rFonts w:ascii="黑体" w:hAnsi="黑体" w:eastAsia="黑体" w:cs="黑体"/>
          <w:b/>
          <w:bCs/>
          <w:spacing w:val="3"/>
          <w:sz w:val="31"/>
          <w:szCs w:val="31"/>
        </w:rPr>
        <w:t>第十条</w:t>
      </w:r>
      <w:r>
        <w:rPr>
          <w:rFonts w:ascii="黑体" w:hAnsi="黑体" w:eastAsia="黑体" w:cs="黑体"/>
          <w:spacing w:val="131"/>
          <w:sz w:val="31"/>
          <w:szCs w:val="31"/>
        </w:rPr>
        <w:t xml:space="preserve"> </w:t>
      </w:r>
      <w:r>
        <w:rPr>
          <w:rFonts w:ascii="黑体" w:hAnsi="黑体" w:eastAsia="黑体" w:cs="黑体"/>
          <w:b/>
          <w:bCs/>
          <w:spacing w:val="3"/>
          <w:sz w:val="31"/>
          <w:szCs w:val="31"/>
        </w:rPr>
        <w:t>安全施工责任</w:t>
      </w:r>
    </w:p>
    <w:p w14:paraId="15CB2388">
      <w:pPr>
        <w:spacing w:before="186" w:line="360" w:lineRule="auto"/>
        <w:ind w:left="37" w:right="2" w:firstLine="662"/>
        <w:rPr>
          <w:rFonts w:ascii="仿宋" w:hAnsi="仿宋" w:eastAsia="仿宋" w:cs="仿宋"/>
          <w:sz w:val="31"/>
          <w:szCs w:val="31"/>
        </w:rPr>
      </w:pPr>
      <w:r>
        <w:rPr>
          <w:rFonts w:ascii="仿宋" w:hAnsi="仿宋" w:eastAsia="仿宋" w:cs="仿宋"/>
          <w:spacing w:val="5"/>
          <w:sz w:val="31"/>
          <w:szCs w:val="31"/>
        </w:rPr>
        <w:t>1．</w:t>
      </w:r>
      <w:r>
        <w:rPr>
          <w:rFonts w:ascii="仿宋" w:hAnsi="仿宋" w:eastAsia="仿宋" w:cs="仿宋"/>
          <w:spacing w:val="-64"/>
          <w:sz w:val="31"/>
          <w:szCs w:val="31"/>
        </w:rPr>
        <w:t xml:space="preserve"> </w:t>
      </w:r>
      <w:r>
        <w:rPr>
          <w:rFonts w:ascii="仿宋" w:hAnsi="仿宋" w:eastAsia="仿宋" w:cs="仿宋"/>
          <w:spacing w:val="5"/>
          <w:sz w:val="31"/>
          <w:szCs w:val="31"/>
        </w:rPr>
        <w:t>乙方应遵守工程建设安全生产有关管理规定，严格按安</w:t>
      </w:r>
      <w:r>
        <w:rPr>
          <w:rFonts w:ascii="仿宋" w:hAnsi="仿宋" w:eastAsia="仿宋" w:cs="仿宋"/>
          <w:spacing w:val="7"/>
          <w:sz w:val="31"/>
          <w:szCs w:val="31"/>
        </w:rPr>
        <w:t>全标准组织施工，并随时接受行业安全检查人员依法实施的监督检查，采取必要的安全防护措施，消除事故隐患。如乙方未履行上述义务，发生的安全事故或罚款以及造成工程、财产损害的，</w:t>
      </w:r>
      <w:r>
        <w:rPr>
          <w:rFonts w:ascii="仿宋" w:hAnsi="仿宋" w:eastAsia="仿宋" w:cs="仿宋"/>
          <w:spacing w:val="8"/>
          <w:sz w:val="31"/>
          <w:szCs w:val="31"/>
        </w:rPr>
        <w:t>由乙方承担责任及其产生的费用。</w:t>
      </w:r>
    </w:p>
    <w:p w14:paraId="4080447F">
      <w:pPr>
        <w:pStyle w:val="16"/>
        <w:spacing w:line="360" w:lineRule="auto"/>
      </w:pPr>
      <w:r>
        <w:rPr>
          <w:rFonts w:ascii="仿宋" w:hAnsi="仿宋" w:eastAsia="仿宋" w:cs="仿宋"/>
          <w:spacing w:val="6"/>
          <w:sz w:val="31"/>
          <w:szCs w:val="31"/>
        </w:rPr>
        <w:t>2.施工中乙方原因发生的一切工伤、火灾、由本工程引致的</w:t>
      </w:r>
      <w:r>
        <w:rPr>
          <w:rFonts w:ascii="仿宋" w:hAnsi="仿宋" w:eastAsia="仿宋" w:cs="仿宋"/>
          <w:spacing w:val="7"/>
          <w:sz w:val="31"/>
          <w:szCs w:val="31"/>
        </w:rPr>
        <w:t>现场和周围的人身伤亡及财产损失由乙方承担全部责任，该等责</w:t>
      </w:r>
      <w:r>
        <w:rPr>
          <w:rFonts w:ascii="仿宋" w:hAnsi="仿宋" w:eastAsia="仿宋" w:cs="仿宋"/>
          <w:spacing w:val="9"/>
          <w:sz w:val="31"/>
          <w:szCs w:val="31"/>
        </w:rPr>
        <w:t>任包括但不仅限于损害费用、损失、索偿、诉讼等法</w:t>
      </w:r>
      <w:r>
        <w:rPr>
          <w:rFonts w:ascii="仿宋" w:hAnsi="仿宋" w:eastAsia="仿宋" w:cs="仿宋"/>
          <w:spacing w:val="8"/>
          <w:sz w:val="31"/>
          <w:szCs w:val="31"/>
        </w:rPr>
        <w:t>律责任。</w:t>
      </w:r>
    </w:p>
    <w:p w14:paraId="1436AFFA">
      <w:pPr>
        <w:spacing w:before="101" w:line="360" w:lineRule="auto"/>
        <w:ind w:left="48" w:right="95" w:firstLine="655"/>
        <w:rPr>
          <w:rFonts w:ascii="仿宋" w:hAnsi="仿宋" w:eastAsia="仿宋" w:cs="仿宋"/>
          <w:sz w:val="31"/>
          <w:szCs w:val="31"/>
        </w:rPr>
      </w:pPr>
      <w:r>
        <w:rPr>
          <w:rFonts w:ascii="仿宋" w:hAnsi="仿宋" w:eastAsia="仿宋" w:cs="仿宋"/>
          <w:spacing w:val="5"/>
          <w:sz w:val="31"/>
          <w:szCs w:val="31"/>
        </w:rPr>
        <w:t>3．</w:t>
      </w:r>
      <w:r>
        <w:rPr>
          <w:rFonts w:ascii="仿宋" w:hAnsi="仿宋" w:eastAsia="仿宋" w:cs="仿宋"/>
          <w:spacing w:val="-67"/>
          <w:sz w:val="31"/>
          <w:szCs w:val="31"/>
        </w:rPr>
        <w:t xml:space="preserve"> </w:t>
      </w:r>
      <w:r>
        <w:rPr>
          <w:rFonts w:ascii="仿宋" w:hAnsi="仿宋" w:eastAsia="仿宋" w:cs="仿宋"/>
          <w:spacing w:val="5"/>
          <w:sz w:val="31"/>
          <w:szCs w:val="31"/>
        </w:rPr>
        <w:t>乙方有责任教育工人严格执行操作规程，安全施工</w:t>
      </w:r>
      <w:r>
        <w:rPr>
          <w:rFonts w:ascii="仿宋" w:hAnsi="仿宋" w:eastAsia="仿宋" w:cs="仿宋"/>
          <w:spacing w:val="4"/>
          <w:sz w:val="31"/>
          <w:szCs w:val="31"/>
        </w:rPr>
        <w:t>，防</w:t>
      </w:r>
      <w:r>
        <w:rPr>
          <w:rFonts w:ascii="仿宋" w:hAnsi="仿宋" w:eastAsia="仿宋" w:cs="仿宋"/>
          <w:spacing w:val="7"/>
          <w:sz w:val="31"/>
          <w:szCs w:val="31"/>
        </w:rPr>
        <w:t>火防盗。在施工中发生的伤亡事故和乙方管理不善造成的其他损</w:t>
      </w:r>
      <w:r>
        <w:rPr>
          <w:rFonts w:ascii="仿宋" w:hAnsi="仿宋" w:eastAsia="仿宋" w:cs="仿宋"/>
          <w:spacing w:val="5"/>
          <w:sz w:val="31"/>
          <w:szCs w:val="31"/>
        </w:rPr>
        <w:t>失，均由乙方负责，</w:t>
      </w:r>
      <w:r>
        <w:rPr>
          <w:rFonts w:ascii="仿宋" w:hAnsi="仿宋" w:eastAsia="仿宋" w:cs="仿宋"/>
          <w:spacing w:val="-77"/>
          <w:sz w:val="31"/>
          <w:szCs w:val="31"/>
        </w:rPr>
        <w:t xml:space="preserve"> </w:t>
      </w:r>
      <w:r>
        <w:rPr>
          <w:rFonts w:ascii="仿宋" w:hAnsi="仿宋" w:eastAsia="仿宋" w:cs="仿宋"/>
          <w:spacing w:val="5"/>
          <w:sz w:val="31"/>
          <w:szCs w:val="31"/>
        </w:rPr>
        <w:t>乙方不得因此影响工程进度。</w:t>
      </w:r>
    </w:p>
    <w:p w14:paraId="28095DDF">
      <w:pPr>
        <w:spacing w:before="183" w:line="360" w:lineRule="auto"/>
        <w:ind w:left="38" w:right="97" w:firstLine="652"/>
        <w:rPr>
          <w:rFonts w:ascii="仿宋" w:hAnsi="仿宋" w:eastAsia="仿宋" w:cs="仿宋"/>
          <w:sz w:val="31"/>
          <w:szCs w:val="31"/>
        </w:rPr>
      </w:pPr>
      <w:r>
        <w:rPr>
          <w:rFonts w:ascii="仿宋" w:hAnsi="仿宋" w:eastAsia="仿宋" w:cs="仿宋"/>
          <w:spacing w:val="6"/>
          <w:sz w:val="31"/>
          <w:szCs w:val="31"/>
        </w:rPr>
        <w:t>4.若乙方不能按照要求实施安全保护措施，甲方有权另行委</w:t>
      </w:r>
      <w:r>
        <w:rPr>
          <w:rFonts w:ascii="仿宋" w:hAnsi="仿宋" w:eastAsia="仿宋" w:cs="仿宋"/>
          <w:spacing w:val="7"/>
          <w:sz w:val="31"/>
          <w:szCs w:val="31"/>
        </w:rPr>
        <w:t>托他人维护，所产生的费用由乙方承担。造成甲方损失的，甲方</w:t>
      </w:r>
      <w:r>
        <w:rPr>
          <w:rFonts w:ascii="仿宋" w:hAnsi="仿宋" w:eastAsia="仿宋" w:cs="仿宋"/>
          <w:spacing w:val="5"/>
          <w:sz w:val="31"/>
          <w:szCs w:val="31"/>
        </w:rPr>
        <w:t>有权索赔。</w:t>
      </w:r>
    </w:p>
    <w:p w14:paraId="30D8D853">
      <w:pPr>
        <w:spacing w:before="184"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第十一条</w:t>
      </w:r>
      <w:r>
        <w:rPr>
          <w:rFonts w:ascii="黑体" w:hAnsi="黑体" w:eastAsia="黑体" w:cs="黑体"/>
          <w:spacing w:val="120"/>
          <w:sz w:val="31"/>
          <w:szCs w:val="31"/>
        </w:rPr>
        <w:t xml:space="preserve"> </w:t>
      </w:r>
      <w:r>
        <w:rPr>
          <w:rFonts w:ascii="黑体" w:hAnsi="黑体" w:eastAsia="黑体" w:cs="黑体"/>
          <w:b/>
          <w:bCs/>
          <w:spacing w:val="4"/>
          <w:sz w:val="31"/>
          <w:szCs w:val="31"/>
        </w:rPr>
        <w:t>环境保护</w:t>
      </w:r>
    </w:p>
    <w:p w14:paraId="64553804">
      <w:pPr>
        <w:spacing w:before="182" w:line="360" w:lineRule="auto"/>
        <w:ind w:left="40" w:right="97" w:firstLine="658"/>
        <w:rPr>
          <w:rFonts w:ascii="仿宋" w:hAnsi="仿宋" w:eastAsia="仿宋" w:cs="仿宋"/>
          <w:sz w:val="31"/>
          <w:szCs w:val="31"/>
        </w:rPr>
      </w:pPr>
      <w:r>
        <w:rPr>
          <w:rFonts w:ascii="仿宋" w:hAnsi="仿宋" w:eastAsia="仿宋" w:cs="仿宋"/>
          <w:spacing w:val="5"/>
          <w:sz w:val="31"/>
          <w:szCs w:val="31"/>
        </w:rPr>
        <w:t>1．环境保护责任：</w:t>
      </w:r>
      <w:r>
        <w:rPr>
          <w:rFonts w:ascii="仿宋" w:hAnsi="仿宋" w:eastAsia="仿宋" w:cs="仿宋"/>
          <w:spacing w:val="-64"/>
          <w:sz w:val="31"/>
          <w:szCs w:val="31"/>
        </w:rPr>
        <w:t xml:space="preserve"> </w:t>
      </w:r>
      <w:r>
        <w:rPr>
          <w:rFonts w:ascii="仿宋" w:hAnsi="仿宋" w:eastAsia="仿宋" w:cs="仿宋"/>
          <w:spacing w:val="5"/>
          <w:sz w:val="31"/>
          <w:szCs w:val="31"/>
        </w:rPr>
        <w:t>乙方在施工过程中，应遵守有关环境保</w:t>
      </w:r>
      <w:r>
        <w:rPr>
          <w:rFonts w:ascii="仿宋" w:hAnsi="仿宋" w:eastAsia="仿宋" w:cs="仿宋"/>
          <w:spacing w:val="7"/>
          <w:sz w:val="31"/>
          <w:szCs w:val="31"/>
        </w:rPr>
        <w:t>护的法律、法规和规章及本合同的有关规定，并应对其违反上述</w:t>
      </w:r>
      <w:r>
        <w:rPr>
          <w:rFonts w:ascii="仿宋" w:hAnsi="仿宋" w:eastAsia="仿宋" w:cs="仿宋"/>
          <w:spacing w:val="9"/>
          <w:sz w:val="31"/>
          <w:szCs w:val="31"/>
        </w:rPr>
        <w:t>法规和规章和本合同规定所造成的环境破坏以及人员伤害和财</w:t>
      </w:r>
      <w:r>
        <w:rPr>
          <w:rFonts w:ascii="仿宋" w:hAnsi="仿宋" w:eastAsia="仿宋" w:cs="仿宋"/>
          <w:spacing w:val="5"/>
          <w:sz w:val="31"/>
          <w:szCs w:val="31"/>
        </w:rPr>
        <w:t>产损失负责。</w:t>
      </w:r>
    </w:p>
    <w:p w14:paraId="26E20525">
      <w:pPr>
        <w:spacing w:before="183" w:line="360" w:lineRule="auto"/>
        <w:ind w:left="691"/>
        <w:rPr>
          <w:rFonts w:ascii="仿宋" w:hAnsi="仿宋" w:eastAsia="仿宋" w:cs="仿宋"/>
          <w:sz w:val="31"/>
          <w:szCs w:val="31"/>
        </w:rPr>
      </w:pPr>
      <w:r>
        <w:rPr>
          <w:rFonts w:ascii="仿宋" w:hAnsi="仿宋" w:eastAsia="仿宋" w:cs="仿宋"/>
          <w:spacing w:val="2"/>
          <w:sz w:val="31"/>
          <w:szCs w:val="31"/>
        </w:rPr>
        <w:t>2．</w:t>
      </w:r>
      <w:r>
        <w:rPr>
          <w:rFonts w:ascii="仿宋" w:hAnsi="仿宋" w:eastAsia="仿宋" w:cs="仿宋"/>
          <w:spacing w:val="-58"/>
          <w:sz w:val="31"/>
          <w:szCs w:val="31"/>
        </w:rPr>
        <w:t xml:space="preserve"> </w:t>
      </w:r>
      <w:r>
        <w:rPr>
          <w:rFonts w:ascii="仿宋" w:hAnsi="仿宋" w:eastAsia="仿宋" w:cs="仿宋"/>
          <w:spacing w:val="2"/>
          <w:sz w:val="31"/>
          <w:szCs w:val="31"/>
        </w:rPr>
        <w:t>乙方应采取合理的措施保护环境</w:t>
      </w:r>
    </w:p>
    <w:p w14:paraId="0B2304ED">
      <w:pPr>
        <w:spacing w:before="186" w:line="360" w:lineRule="auto"/>
        <w:ind w:left="38" w:firstLine="633"/>
        <w:rPr>
          <w:rFonts w:ascii="仿宋" w:hAnsi="仿宋" w:eastAsia="仿宋" w:cs="仿宋"/>
          <w:sz w:val="31"/>
          <w:szCs w:val="31"/>
        </w:rPr>
      </w:pPr>
      <w:r>
        <w:rPr>
          <w:rFonts w:ascii="仿宋" w:hAnsi="仿宋" w:eastAsia="仿宋" w:cs="仿宋"/>
          <w:spacing w:val="2"/>
          <w:sz w:val="31"/>
          <w:szCs w:val="31"/>
        </w:rPr>
        <w:t>（</w:t>
      </w:r>
      <w:r>
        <w:rPr>
          <w:rFonts w:ascii="仿宋" w:hAnsi="仿宋" w:eastAsia="仿宋" w:cs="仿宋"/>
          <w:spacing w:val="-72"/>
          <w:sz w:val="31"/>
          <w:szCs w:val="31"/>
        </w:rPr>
        <w:t xml:space="preserve"> </w:t>
      </w:r>
      <w:r>
        <w:rPr>
          <w:rFonts w:ascii="仿宋" w:hAnsi="仿宋" w:eastAsia="仿宋" w:cs="仿宋"/>
          <w:spacing w:val="2"/>
          <w:sz w:val="31"/>
          <w:szCs w:val="31"/>
        </w:rPr>
        <w:t>1）乙方应依法律法规的规定，加强对噪声、粉尘、废气、</w:t>
      </w:r>
      <w:r>
        <w:rPr>
          <w:rFonts w:ascii="仿宋" w:hAnsi="仿宋" w:eastAsia="仿宋" w:cs="仿宋"/>
          <w:spacing w:val="7"/>
          <w:sz w:val="31"/>
          <w:szCs w:val="31"/>
        </w:rPr>
        <w:t>废水的控制和治理，努力降低噪声、控制粉尘和废气浓度以及做</w:t>
      </w:r>
      <w:r>
        <w:rPr>
          <w:rFonts w:ascii="仿宋" w:hAnsi="仿宋" w:eastAsia="仿宋" w:cs="仿宋"/>
          <w:spacing w:val="8"/>
          <w:sz w:val="31"/>
          <w:szCs w:val="31"/>
        </w:rPr>
        <w:t>好废水和废油的治理和排放。</w:t>
      </w:r>
    </w:p>
    <w:p w14:paraId="6B06F5B8">
      <w:pPr>
        <w:spacing w:before="185" w:line="360" w:lineRule="auto"/>
        <w:ind w:left="42" w:right="100" w:firstLine="629"/>
        <w:rPr>
          <w:rFonts w:ascii="仿宋" w:hAnsi="仿宋" w:eastAsia="仿宋" w:cs="仿宋"/>
          <w:sz w:val="31"/>
          <w:szCs w:val="31"/>
        </w:rPr>
      </w:pPr>
      <w:r>
        <w:rPr>
          <w:rFonts w:ascii="仿宋" w:hAnsi="仿宋" w:eastAsia="仿宋" w:cs="仿宋"/>
          <w:spacing w:val="7"/>
          <w:sz w:val="31"/>
          <w:szCs w:val="31"/>
        </w:rPr>
        <w:t>（</w:t>
      </w:r>
      <w:r>
        <w:rPr>
          <w:rFonts w:ascii="仿宋" w:hAnsi="仿宋" w:eastAsia="仿宋" w:cs="仿宋"/>
          <w:spacing w:val="-84"/>
          <w:sz w:val="31"/>
          <w:szCs w:val="31"/>
        </w:rPr>
        <w:t xml:space="preserve"> </w:t>
      </w:r>
      <w:r>
        <w:rPr>
          <w:rFonts w:ascii="仿宋" w:hAnsi="仿宋" w:eastAsia="仿宋" w:cs="仿宋"/>
          <w:spacing w:val="7"/>
          <w:sz w:val="31"/>
          <w:szCs w:val="31"/>
        </w:rPr>
        <w:t>2）乙方应保持施工区和生活区的环境卫生，及</w:t>
      </w:r>
      <w:r>
        <w:rPr>
          <w:rFonts w:ascii="仿宋" w:hAnsi="仿宋" w:eastAsia="仿宋" w:cs="仿宋"/>
          <w:spacing w:val="6"/>
          <w:sz w:val="31"/>
          <w:szCs w:val="31"/>
        </w:rPr>
        <w:t>时清除垃</w:t>
      </w:r>
      <w:r>
        <w:rPr>
          <w:rFonts w:ascii="仿宋" w:hAnsi="仿宋" w:eastAsia="仿宋" w:cs="仿宋"/>
          <w:spacing w:val="7"/>
          <w:sz w:val="31"/>
          <w:szCs w:val="31"/>
        </w:rPr>
        <w:t>圾和废弃物。进入现场的材料、设备必须置放有序，防止任意堆</w:t>
      </w:r>
      <w:r>
        <w:rPr>
          <w:rFonts w:ascii="仿宋" w:hAnsi="仿宋" w:eastAsia="仿宋" w:cs="仿宋"/>
          <w:spacing w:val="9"/>
          <w:sz w:val="31"/>
          <w:szCs w:val="31"/>
        </w:rPr>
        <w:t>放器材、杂物阻塞工作场地周围的通道和破坏</w:t>
      </w:r>
      <w:r>
        <w:rPr>
          <w:rFonts w:ascii="仿宋" w:hAnsi="仿宋" w:eastAsia="仿宋" w:cs="仿宋"/>
          <w:spacing w:val="8"/>
          <w:sz w:val="31"/>
          <w:szCs w:val="31"/>
        </w:rPr>
        <w:t>环境。</w:t>
      </w:r>
    </w:p>
    <w:p w14:paraId="0F64BD03">
      <w:pPr>
        <w:spacing w:before="189" w:line="360" w:lineRule="auto"/>
        <w:ind w:left="679"/>
        <w:outlineLvl w:val="1"/>
        <w:rPr>
          <w:rFonts w:ascii="黑体" w:hAnsi="黑体" w:eastAsia="黑体" w:cs="黑体"/>
          <w:sz w:val="31"/>
          <w:szCs w:val="31"/>
        </w:rPr>
      </w:pPr>
      <w:r>
        <w:rPr>
          <w:rFonts w:ascii="黑体" w:hAnsi="黑体" w:eastAsia="黑体" w:cs="黑体"/>
          <w:b/>
          <w:bCs/>
          <w:spacing w:val="5"/>
          <w:sz w:val="31"/>
          <w:szCs w:val="31"/>
        </w:rPr>
        <w:t>第十二条</w:t>
      </w:r>
      <w:r>
        <w:rPr>
          <w:rFonts w:ascii="黑体" w:hAnsi="黑体" w:eastAsia="黑体" w:cs="黑体"/>
          <w:spacing w:val="121"/>
          <w:sz w:val="31"/>
          <w:szCs w:val="31"/>
        </w:rPr>
        <w:t xml:space="preserve"> </w:t>
      </w:r>
      <w:r>
        <w:rPr>
          <w:rFonts w:ascii="黑体" w:hAnsi="黑体" w:eastAsia="黑体" w:cs="黑体"/>
          <w:b/>
          <w:bCs/>
          <w:spacing w:val="5"/>
          <w:sz w:val="31"/>
          <w:szCs w:val="31"/>
        </w:rPr>
        <w:t>双方驻工地代表及职责：</w:t>
      </w:r>
    </w:p>
    <w:p w14:paraId="5FDF5E80">
      <w:pPr>
        <w:spacing w:before="183" w:line="360" w:lineRule="auto"/>
        <w:ind w:left="699"/>
        <w:rPr>
          <w:rFonts w:ascii="仿宋" w:hAnsi="仿宋" w:eastAsia="仿宋" w:cs="仿宋"/>
          <w:sz w:val="31"/>
          <w:szCs w:val="31"/>
        </w:rPr>
      </w:pPr>
      <w:r>
        <w:rPr>
          <w:rFonts w:ascii="仿宋" w:hAnsi="仿宋" w:eastAsia="仿宋" w:cs="仿宋"/>
          <w:spacing w:val="1"/>
          <w:sz w:val="31"/>
          <w:szCs w:val="31"/>
        </w:rPr>
        <w:t>1．</w:t>
      </w:r>
      <w:r>
        <w:rPr>
          <w:rFonts w:ascii="仿宋" w:hAnsi="仿宋" w:eastAsia="仿宋" w:cs="仿宋"/>
          <w:spacing w:val="-51"/>
          <w:sz w:val="31"/>
          <w:szCs w:val="31"/>
        </w:rPr>
        <w:t xml:space="preserve"> </w:t>
      </w:r>
      <w:r>
        <w:rPr>
          <w:rFonts w:ascii="仿宋" w:hAnsi="仿宋" w:eastAsia="仿宋" w:cs="仿宋"/>
          <w:spacing w:val="1"/>
          <w:sz w:val="31"/>
          <w:szCs w:val="31"/>
        </w:rPr>
        <w:t>甲方驻工地代表及委派人员名单：</w:t>
      </w:r>
    </w:p>
    <w:p w14:paraId="042A2182">
      <w:pPr>
        <w:spacing w:before="187" w:line="360" w:lineRule="auto"/>
        <w:ind w:left="54" w:right="275" w:firstLine="616"/>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76"/>
          <w:sz w:val="31"/>
          <w:szCs w:val="31"/>
        </w:rPr>
        <w:t xml:space="preserve"> </w:t>
      </w:r>
      <w:r>
        <w:rPr>
          <w:rFonts w:ascii="仿宋" w:hAnsi="仿宋" w:eastAsia="仿宋" w:cs="仿宋"/>
          <w:spacing w:val="-6"/>
          <w:sz w:val="31"/>
          <w:szCs w:val="31"/>
        </w:rPr>
        <w:t>1）姓名</w:t>
      </w:r>
      <w:r>
        <w:rPr>
          <w:rFonts w:ascii="仿宋" w:hAnsi="仿宋" w:eastAsia="仿宋" w:cs="仿宋"/>
          <w:spacing w:val="-1"/>
          <w:sz w:val="31"/>
          <w:szCs w:val="31"/>
        </w:rPr>
        <w:t>：</w:t>
      </w:r>
      <w:r>
        <w:rPr>
          <w:rFonts w:ascii="仿宋" w:hAnsi="仿宋" w:eastAsia="仿宋" w:cs="仿宋"/>
          <w:spacing w:val="-133"/>
          <w:sz w:val="31"/>
          <w:szCs w:val="31"/>
        </w:rPr>
        <w:t xml:space="preserve"> </w:t>
      </w:r>
      <w:r>
        <w:rPr>
          <w:rFonts w:ascii="仿宋" w:hAnsi="仿宋" w:eastAsia="仿宋" w:cs="仿宋"/>
          <w:spacing w:val="4"/>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6"/>
          <w:sz w:val="31"/>
          <w:szCs w:val="31"/>
        </w:rPr>
        <w:t>职务</w:t>
      </w:r>
      <w:r>
        <w:rPr>
          <w:rFonts w:ascii="仿宋" w:hAnsi="仿宋" w:eastAsia="仿宋" w:cs="仿宋"/>
          <w:spacing w:val="-1"/>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6"/>
          <w:sz w:val="31"/>
          <w:szCs w:val="31"/>
        </w:rPr>
        <w:t>职权</w:t>
      </w:r>
      <w:r>
        <w:rPr>
          <w:rFonts w:ascii="仿宋" w:hAnsi="仿宋" w:eastAsia="仿宋" w:cs="仿宋"/>
          <w:spacing w:val="-1"/>
          <w:sz w:val="31"/>
          <w:szCs w:val="31"/>
        </w:rPr>
        <w:t>：</w:t>
      </w:r>
      <w:r>
        <w:rPr>
          <w:rFonts w:ascii="仿宋" w:hAnsi="仿宋" w:eastAsia="仿宋" w:cs="仿宋"/>
          <w:spacing w:val="-128"/>
          <w:sz w:val="31"/>
          <w:szCs w:val="31"/>
        </w:rPr>
        <w:t xml:space="preserve"> </w:t>
      </w:r>
      <w:r>
        <w:rPr>
          <w:rFonts w:ascii="仿宋" w:hAnsi="仿宋" w:eastAsia="仿宋" w:cs="仿宋"/>
          <w:spacing w:val="4"/>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5"/>
          <w:sz w:val="31"/>
          <w:szCs w:val="31"/>
        </w:rPr>
        <w:t>手机：</w:t>
      </w:r>
      <w:r>
        <w:rPr>
          <w:rFonts w:ascii="仿宋" w:hAnsi="仿宋" w:eastAsia="仿宋" w:cs="仿宋"/>
          <w:spacing w:val="-133"/>
          <w:sz w:val="31"/>
          <w:szCs w:val="31"/>
        </w:rPr>
        <w:t xml:space="preserve"> </w:t>
      </w:r>
      <w:r>
        <w:rPr>
          <w:rFonts w:ascii="仿宋" w:hAnsi="仿宋" w:eastAsia="仿宋" w:cs="仿宋"/>
          <w:spacing w:val="4"/>
          <w:sz w:val="31"/>
          <w:szCs w:val="31"/>
          <w:u w:val="single" w:color="auto"/>
        </w:rPr>
        <w:t xml:space="preserve">          </w:t>
      </w:r>
      <w:r>
        <w:rPr>
          <w:rFonts w:ascii="仿宋" w:hAnsi="仿宋" w:eastAsia="仿宋" w:cs="仿宋"/>
          <w:spacing w:val="-5"/>
          <w:sz w:val="31"/>
          <w:szCs w:val="31"/>
        </w:rPr>
        <w:t>。</w:t>
      </w:r>
    </w:p>
    <w:p w14:paraId="2B900775">
      <w:pPr>
        <w:pStyle w:val="16"/>
        <w:spacing w:line="360" w:lineRule="auto"/>
      </w:pPr>
      <w:r>
        <w:rPr>
          <w:rFonts w:ascii="仿宋" w:hAnsi="仿宋" w:eastAsia="仿宋" w:cs="仿宋"/>
          <w:spacing w:val="6"/>
          <w:sz w:val="31"/>
          <w:szCs w:val="31"/>
        </w:rPr>
        <w:t>2.甲方代表职责：组织整个工程的日常施工工作，负责整个</w:t>
      </w:r>
      <w:r>
        <w:rPr>
          <w:rFonts w:ascii="仿宋" w:hAnsi="仿宋" w:eastAsia="仿宋" w:cs="仿宋"/>
          <w:spacing w:val="7"/>
          <w:sz w:val="31"/>
          <w:szCs w:val="31"/>
        </w:rPr>
        <w:t>工程的质量、安全、施工进度，协调各方关系，并协助组织工程</w:t>
      </w:r>
    </w:p>
    <w:p w14:paraId="16A408B7">
      <w:pPr>
        <w:spacing w:before="101" w:line="360" w:lineRule="auto"/>
        <w:ind w:left="68"/>
        <w:rPr>
          <w:rFonts w:ascii="仿宋" w:hAnsi="仿宋" w:eastAsia="仿宋" w:cs="仿宋"/>
          <w:sz w:val="31"/>
          <w:szCs w:val="31"/>
        </w:rPr>
      </w:pPr>
      <w:r>
        <w:rPr>
          <w:rFonts w:ascii="仿宋" w:hAnsi="仿宋" w:eastAsia="仿宋" w:cs="仿宋"/>
          <w:spacing w:val="-3"/>
          <w:sz w:val="31"/>
          <w:szCs w:val="31"/>
        </w:rPr>
        <w:t>的验收。</w:t>
      </w:r>
    </w:p>
    <w:p w14:paraId="2BC9A60C">
      <w:pPr>
        <w:spacing w:before="186" w:line="360" w:lineRule="auto"/>
        <w:ind w:left="704"/>
        <w:rPr>
          <w:rFonts w:ascii="仿宋" w:hAnsi="仿宋" w:eastAsia="仿宋" w:cs="仿宋"/>
          <w:sz w:val="31"/>
          <w:szCs w:val="31"/>
        </w:rPr>
      </w:pPr>
      <w:r>
        <w:rPr>
          <w:rFonts w:ascii="仿宋" w:hAnsi="仿宋" w:eastAsia="仿宋" w:cs="仿宋"/>
          <w:spacing w:val="-2"/>
          <w:sz w:val="31"/>
          <w:szCs w:val="31"/>
        </w:rPr>
        <w:t>3．</w:t>
      </w:r>
      <w:r>
        <w:rPr>
          <w:rFonts w:ascii="仿宋" w:hAnsi="仿宋" w:eastAsia="仿宋" w:cs="仿宋"/>
          <w:spacing w:val="-65"/>
          <w:sz w:val="31"/>
          <w:szCs w:val="31"/>
        </w:rPr>
        <w:t xml:space="preserve"> </w:t>
      </w:r>
      <w:r>
        <w:rPr>
          <w:rFonts w:ascii="仿宋" w:hAnsi="仿宋" w:eastAsia="仿宋" w:cs="仿宋"/>
          <w:spacing w:val="-2"/>
          <w:sz w:val="31"/>
          <w:szCs w:val="31"/>
        </w:rPr>
        <w:t>乙方驻工地代表名单：</w:t>
      </w:r>
    </w:p>
    <w:p w14:paraId="78631AB3">
      <w:pPr>
        <w:spacing w:before="187" w:line="360" w:lineRule="auto"/>
        <w:ind w:left="54" w:firstLine="616"/>
        <w:rPr>
          <w:rFonts w:ascii="仿宋" w:hAnsi="仿宋" w:eastAsia="仿宋" w:cs="仿宋"/>
          <w:sz w:val="31"/>
          <w:szCs w:val="31"/>
        </w:rPr>
      </w:pPr>
      <w:r>
        <w:rPr>
          <w:rFonts w:ascii="仿宋" w:hAnsi="仿宋" w:eastAsia="仿宋" w:cs="仿宋"/>
          <w:spacing w:val="-8"/>
          <w:sz w:val="31"/>
          <w:szCs w:val="31"/>
        </w:rPr>
        <w:t>（</w:t>
      </w:r>
      <w:r>
        <w:rPr>
          <w:rFonts w:ascii="仿宋" w:hAnsi="仿宋" w:eastAsia="仿宋" w:cs="仿宋"/>
          <w:spacing w:val="-74"/>
          <w:sz w:val="31"/>
          <w:szCs w:val="31"/>
        </w:rPr>
        <w:t xml:space="preserve"> </w:t>
      </w:r>
      <w:r>
        <w:rPr>
          <w:rFonts w:ascii="仿宋" w:hAnsi="仿宋" w:eastAsia="仿宋" w:cs="仿宋"/>
          <w:spacing w:val="-8"/>
          <w:sz w:val="31"/>
          <w:szCs w:val="31"/>
        </w:rPr>
        <w:t>1）姓名</w:t>
      </w:r>
      <w:r>
        <w:rPr>
          <w:rFonts w:ascii="仿宋" w:hAnsi="仿宋" w:eastAsia="仿宋" w:cs="仿宋"/>
          <w:spacing w:val="-1"/>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8"/>
          <w:sz w:val="31"/>
          <w:szCs w:val="31"/>
        </w:rPr>
        <w:t>职务</w:t>
      </w:r>
      <w:r>
        <w:rPr>
          <w:rFonts w:ascii="仿宋" w:hAnsi="仿宋" w:eastAsia="仿宋" w:cs="仿宋"/>
          <w:spacing w:val="-1"/>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8"/>
          <w:sz w:val="31"/>
          <w:szCs w:val="31"/>
        </w:rPr>
        <w:t>职权</w:t>
      </w:r>
      <w:r>
        <w:rPr>
          <w:rFonts w:ascii="仿宋" w:hAnsi="仿宋" w:eastAsia="仿宋" w:cs="仿宋"/>
          <w:spacing w:val="-1"/>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
          <w:sz w:val="31"/>
          <w:szCs w:val="31"/>
        </w:rPr>
        <w:t>，</w:t>
      </w:r>
      <w:r>
        <w:rPr>
          <w:rFonts w:ascii="仿宋" w:hAnsi="仿宋" w:eastAsia="仿宋" w:cs="仿宋"/>
          <w:spacing w:val="-5"/>
          <w:sz w:val="31"/>
          <w:szCs w:val="31"/>
        </w:rPr>
        <w:t>手机：</w:t>
      </w:r>
      <w:r>
        <w:rPr>
          <w:rFonts w:ascii="仿宋" w:hAnsi="仿宋" w:eastAsia="仿宋" w:cs="仿宋"/>
          <w:spacing w:val="-133"/>
          <w:sz w:val="31"/>
          <w:szCs w:val="31"/>
        </w:rPr>
        <w:t xml:space="preserve"> </w:t>
      </w:r>
      <w:r>
        <w:rPr>
          <w:rFonts w:ascii="仿宋" w:hAnsi="仿宋" w:eastAsia="仿宋" w:cs="仿宋"/>
          <w:spacing w:val="4"/>
          <w:sz w:val="31"/>
          <w:szCs w:val="31"/>
          <w:u w:val="single" w:color="auto"/>
        </w:rPr>
        <w:t xml:space="preserve">          </w:t>
      </w:r>
      <w:r>
        <w:rPr>
          <w:rFonts w:ascii="仿宋" w:hAnsi="仿宋" w:eastAsia="仿宋" w:cs="仿宋"/>
          <w:spacing w:val="-5"/>
          <w:sz w:val="31"/>
          <w:szCs w:val="31"/>
        </w:rPr>
        <w:t>。</w:t>
      </w:r>
    </w:p>
    <w:p w14:paraId="0E7E8121">
      <w:pPr>
        <w:spacing w:before="4" w:line="360" w:lineRule="auto"/>
        <w:ind w:left="42" w:right="83" w:firstLine="648"/>
        <w:jc w:val="both"/>
        <w:rPr>
          <w:rFonts w:ascii="仿宋" w:hAnsi="仿宋" w:eastAsia="仿宋" w:cs="仿宋"/>
          <w:sz w:val="31"/>
          <w:szCs w:val="31"/>
        </w:rPr>
      </w:pPr>
      <w:r>
        <w:rPr>
          <w:rFonts w:ascii="仿宋" w:hAnsi="仿宋" w:eastAsia="仿宋" w:cs="仿宋"/>
          <w:spacing w:val="6"/>
          <w:sz w:val="31"/>
          <w:szCs w:val="31"/>
        </w:rPr>
        <w:t>4.乙方代表职责：监督管理工程的现场实施、工程完工，对</w:t>
      </w:r>
      <w:r>
        <w:rPr>
          <w:rFonts w:ascii="仿宋" w:hAnsi="仿宋" w:eastAsia="仿宋" w:cs="仿宋"/>
          <w:spacing w:val="7"/>
          <w:sz w:val="31"/>
          <w:szCs w:val="31"/>
        </w:rPr>
        <w:t>工程的质量负责，在工程现场负责整个工程的安装及日常施工的</w:t>
      </w:r>
      <w:r>
        <w:rPr>
          <w:rFonts w:ascii="仿宋" w:hAnsi="仿宋" w:eastAsia="仿宋" w:cs="仿宋"/>
          <w:spacing w:val="9"/>
          <w:sz w:val="31"/>
          <w:szCs w:val="31"/>
        </w:rPr>
        <w:t>管理工作，同时手机或电话必须全天开通并保持</w:t>
      </w:r>
      <w:r>
        <w:rPr>
          <w:rFonts w:ascii="仿宋" w:hAnsi="仿宋" w:eastAsia="仿宋" w:cs="仿宋"/>
          <w:spacing w:val="8"/>
          <w:sz w:val="31"/>
          <w:szCs w:val="31"/>
        </w:rPr>
        <w:t>联系。</w:t>
      </w:r>
    </w:p>
    <w:p w14:paraId="6ADFA450">
      <w:pPr>
        <w:spacing w:before="2"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第十二条</w:t>
      </w:r>
      <w:r>
        <w:rPr>
          <w:rFonts w:ascii="黑体" w:hAnsi="黑体" w:eastAsia="黑体" w:cs="黑体"/>
          <w:spacing w:val="126"/>
          <w:sz w:val="31"/>
          <w:szCs w:val="31"/>
        </w:rPr>
        <w:t xml:space="preserve"> </w:t>
      </w:r>
      <w:r>
        <w:rPr>
          <w:rFonts w:ascii="黑体" w:hAnsi="黑体" w:eastAsia="黑体" w:cs="黑体"/>
          <w:b/>
          <w:bCs/>
          <w:spacing w:val="4"/>
          <w:sz w:val="31"/>
          <w:szCs w:val="31"/>
        </w:rPr>
        <w:t>质量保修责任</w:t>
      </w:r>
    </w:p>
    <w:p w14:paraId="58C71EB4">
      <w:pPr>
        <w:spacing w:before="182" w:line="360" w:lineRule="auto"/>
        <w:ind w:left="42" w:firstLine="657"/>
        <w:rPr>
          <w:rFonts w:ascii="仿宋" w:hAnsi="仿宋" w:eastAsia="仿宋" w:cs="仿宋"/>
          <w:sz w:val="31"/>
          <w:szCs w:val="31"/>
        </w:rPr>
      </w:pPr>
      <w:r>
        <w:rPr>
          <w:rFonts w:ascii="仿宋" w:hAnsi="仿宋" w:eastAsia="仿宋" w:cs="仿宋"/>
          <w:spacing w:val="2"/>
          <w:sz w:val="31"/>
          <w:szCs w:val="31"/>
        </w:rPr>
        <w:t>1．</w:t>
      </w:r>
      <w:r>
        <w:rPr>
          <w:rFonts w:ascii="仿宋" w:hAnsi="仿宋" w:eastAsia="仿宋" w:cs="仿宋"/>
          <w:spacing w:val="-56"/>
          <w:sz w:val="31"/>
          <w:szCs w:val="31"/>
        </w:rPr>
        <w:t xml:space="preserve"> </w:t>
      </w:r>
      <w:r>
        <w:rPr>
          <w:rFonts w:ascii="仿宋" w:hAnsi="仿宋" w:eastAsia="仿宋" w:cs="仿宋"/>
          <w:spacing w:val="2"/>
          <w:sz w:val="31"/>
          <w:szCs w:val="31"/>
        </w:rPr>
        <w:t>乙方必须具备相应的施工资质，</w:t>
      </w:r>
      <w:r>
        <w:rPr>
          <w:rFonts w:ascii="仿宋" w:hAnsi="仿宋" w:eastAsia="仿宋" w:cs="仿宋"/>
          <w:spacing w:val="-85"/>
          <w:sz w:val="31"/>
          <w:szCs w:val="31"/>
        </w:rPr>
        <w:t xml:space="preserve"> </w:t>
      </w:r>
      <w:r>
        <w:rPr>
          <w:rFonts w:ascii="仿宋" w:hAnsi="仿宋" w:eastAsia="仿宋" w:cs="仿宋"/>
          <w:spacing w:val="2"/>
          <w:sz w:val="31"/>
          <w:szCs w:val="31"/>
        </w:rPr>
        <w:t>乙方应按法律、法规及</w:t>
      </w:r>
      <w:r>
        <w:rPr>
          <w:rFonts w:ascii="仿宋" w:hAnsi="仿宋" w:eastAsia="仿宋" w:cs="仿宋"/>
          <w:spacing w:val="7"/>
          <w:sz w:val="31"/>
          <w:szCs w:val="31"/>
        </w:rPr>
        <w:t>国家关于工程质量保修的有关规定，对工程在质量保修期内承担质量保修责任。保修期内，出现工程质量问题的，甲方应书面通</w:t>
      </w:r>
      <w:r>
        <w:rPr>
          <w:rFonts w:ascii="仿宋" w:hAnsi="仿宋" w:eastAsia="仿宋" w:cs="仿宋"/>
          <w:spacing w:val="-1"/>
          <w:sz w:val="31"/>
          <w:szCs w:val="31"/>
        </w:rPr>
        <w:t>知乙方进行修理。乙方拒不修理时，甲方可委托第三方进行维修，</w:t>
      </w:r>
      <w:r>
        <w:rPr>
          <w:rFonts w:ascii="仿宋" w:hAnsi="仿宋" w:eastAsia="仿宋" w:cs="仿宋"/>
          <w:spacing w:val="6"/>
          <w:sz w:val="31"/>
          <w:szCs w:val="31"/>
        </w:rPr>
        <w:t>再另向乙方追偿。</w:t>
      </w:r>
    </w:p>
    <w:p w14:paraId="52AF5250">
      <w:pPr>
        <w:spacing w:before="187" w:line="360" w:lineRule="auto"/>
        <w:ind w:left="87" w:right="184" w:firstLine="604"/>
        <w:rPr>
          <w:rFonts w:ascii="仿宋" w:hAnsi="仿宋" w:eastAsia="仿宋" w:cs="仿宋"/>
          <w:sz w:val="31"/>
          <w:szCs w:val="31"/>
        </w:rPr>
      </w:pPr>
      <w:r>
        <w:rPr>
          <w:rFonts w:ascii="仿宋" w:hAnsi="仿宋" w:eastAsia="仿宋" w:cs="仿宋"/>
          <w:spacing w:val="6"/>
          <w:sz w:val="31"/>
          <w:szCs w:val="31"/>
        </w:rPr>
        <w:t>2．质量保修工作的实施：</w:t>
      </w:r>
      <w:r>
        <w:rPr>
          <w:rFonts w:ascii="仿宋" w:hAnsi="仿宋" w:eastAsia="仿宋" w:cs="仿宋"/>
          <w:spacing w:val="-76"/>
          <w:sz w:val="31"/>
          <w:szCs w:val="31"/>
        </w:rPr>
        <w:t xml:space="preserve"> </w:t>
      </w:r>
      <w:r>
        <w:rPr>
          <w:rFonts w:ascii="仿宋" w:hAnsi="仿宋" w:eastAsia="仿宋" w:cs="仿宋"/>
          <w:spacing w:val="6"/>
          <w:sz w:val="31"/>
          <w:szCs w:val="31"/>
        </w:rPr>
        <w:t>乙方应在工程竣</w:t>
      </w:r>
      <w:r>
        <w:rPr>
          <w:rFonts w:ascii="仿宋" w:hAnsi="仿宋" w:eastAsia="仿宋" w:cs="仿宋"/>
          <w:spacing w:val="5"/>
          <w:sz w:val="31"/>
          <w:szCs w:val="31"/>
        </w:rPr>
        <w:t>工验收之前，与</w:t>
      </w:r>
      <w:r>
        <w:rPr>
          <w:rFonts w:ascii="仿宋" w:hAnsi="仿宋" w:eastAsia="仿宋" w:cs="仿宋"/>
          <w:spacing w:val="6"/>
          <w:sz w:val="31"/>
          <w:szCs w:val="31"/>
        </w:rPr>
        <w:t>甲方签订质量保修书，作为本合同附件。</w:t>
      </w:r>
    </w:p>
    <w:p w14:paraId="201BBC81">
      <w:pPr>
        <w:spacing w:before="189" w:line="360" w:lineRule="auto"/>
        <w:ind w:left="704"/>
        <w:rPr>
          <w:rFonts w:ascii="仿宋" w:hAnsi="仿宋" w:eastAsia="仿宋" w:cs="仿宋"/>
          <w:sz w:val="31"/>
          <w:szCs w:val="31"/>
        </w:rPr>
      </w:pPr>
      <w:r>
        <w:rPr>
          <w:rFonts w:ascii="仿宋" w:hAnsi="仿宋" w:eastAsia="仿宋" w:cs="仿宋"/>
          <w:spacing w:val="6"/>
          <w:sz w:val="31"/>
          <w:szCs w:val="31"/>
        </w:rPr>
        <w:t>3．质量保修书的主要内容包括：</w:t>
      </w:r>
    </w:p>
    <w:p w14:paraId="5A7E78AD">
      <w:pPr>
        <w:spacing w:before="191" w:line="360" w:lineRule="auto"/>
        <w:ind w:left="67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71"/>
          <w:sz w:val="31"/>
          <w:szCs w:val="31"/>
        </w:rPr>
        <w:t xml:space="preserve"> </w:t>
      </w:r>
      <w:r>
        <w:rPr>
          <w:rFonts w:ascii="仿宋" w:hAnsi="仿宋" w:eastAsia="仿宋" w:cs="仿宋"/>
          <w:spacing w:val="3"/>
          <w:sz w:val="31"/>
          <w:szCs w:val="31"/>
        </w:rPr>
        <w:t>1）质量保修项目内容及范围。</w:t>
      </w:r>
    </w:p>
    <w:p w14:paraId="215D549F">
      <w:pPr>
        <w:spacing w:before="188" w:line="360" w:lineRule="auto"/>
        <w:ind w:left="671"/>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7"/>
          <w:sz w:val="31"/>
          <w:szCs w:val="31"/>
        </w:rPr>
        <w:t xml:space="preserve"> </w:t>
      </w:r>
      <w:r>
        <w:rPr>
          <w:rFonts w:ascii="仿宋" w:hAnsi="仿宋" w:eastAsia="仿宋" w:cs="仿宋"/>
          <w:spacing w:val="-1"/>
          <w:sz w:val="31"/>
          <w:szCs w:val="31"/>
        </w:rPr>
        <w:t>2）质量保修期。</w:t>
      </w:r>
    </w:p>
    <w:p w14:paraId="0E7759EC">
      <w:pPr>
        <w:spacing w:before="188" w:line="360" w:lineRule="auto"/>
        <w:ind w:left="671"/>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67"/>
          <w:sz w:val="31"/>
          <w:szCs w:val="31"/>
        </w:rPr>
        <w:t xml:space="preserve"> </w:t>
      </w:r>
      <w:r>
        <w:rPr>
          <w:rFonts w:ascii="仿宋" w:hAnsi="仿宋" w:eastAsia="仿宋" w:cs="仿宋"/>
          <w:spacing w:val="-1"/>
          <w:sz w:val="31"/>
          <w:szCs w:val="31"/>
        </w:rPr>
        <w:t>3）质量保修责任。</w:t>
      </w:r>
    </w:p>
    <w:p w14:paraId="6E595444">
      <w:pPr>
        <w:spacing w:before="190" w:line="360" w:lineRule="auto"/>
        <w:ind w:left="690"/>
        <w:rPr>
          <w:rFonts w:ascii="仿宋" w:hAnsi="仿宋" w:eastAsia="仿宋" w:cs="仿宋"/>
          <w:sz w:val="31"/>
          <w:szCs w:val="31"/>
        </w:rPr>
      </w:pPr>
      <w:r>
        <w:rPr>
          <w:rFonts w:ascii="仿宋" w:hAnsi="仿宋" w:eastAsia="仿宋" w:cs="仿宋"/>
          <w:spacing w:val="8"/>
          <w:sz w:val="31"/>
          <w:szCs w:val="31"/>
        </w:rPr>
        <w:t>4．保修期从工程竣工验收合格之日起计算为期</w:t>
      </w:r>
      <w:r>
        <w:rPr>
          <w:rFonts w:ascii="仿宋" w:hAnsi="仿宋" w:eastAsia="仿宋" w:cs="仿宋"/>
          <w:spacing w:val="8"/>
          <w:sz w:val="31"/>
          <w:szCs w:val="31"/>
          <w:u w:val="single" w:color="auto"/>
        </w:rPr>
        <w:t xml:space="preserve"> 1</w:t>
      </w:r>
      <w:r>
        <w:rPr>
          <w:rFonts w:ascii="仿宋" w:hAnsi="仿宋" w:eastAsia="仿宋" w:cs="仿宋"/>
          <w:spacing w:val="7"/>
          <w:sz w:val="31"/>
          <w:szCs w:val="31"/>
          <w:u w:val="single" w:color="auto"/>
        </w:rPr>
        <w:t xml:space="preserve"> </w:t>
      </w:r>
      <w:r>
        <w:rPr>
          <w:rFonts w:ascii="仿宋" w:hAnsi="仿宋" w:eastAsia="仿宋" w:cs="仿宋"/>
          <w:spacing w:val="7"/>
          <w:sz w:val="31"/>
          <w:szCs w:val="31"/>
        </w:rPr>
        <w:t>年。</w:t>
      </w:r>
    </w:p>
    <w:p w14:paraId="33DB2193">
      <w:pPr>
        <w:spacing w:before="188"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第十四条</w:t>
      </w:r>
      <w:r>
        <w:rPr>
          <w:rFonts w:ascii="黑体" w:hAnsi="黑体" w:eastAsia="黑体" w:cs="黑体"/>
          <w:spacing w:val="120"/>
          <w:sz w:val="31"/>
          <w:szCs w:val="31"/>
        </w:rPr>
        <w:t xml:space="preserve"> </w:t>
      </w:r>
      <w:r>
        <w:rPr>
          <w:rFonts w:ascii="黑体" w:hAnsi="黑体" w:eastAsia="黑体" w:cs="黑体"/>
          <w:b/>
          <w:bCs/>
          <w:spacing w:val="4"/>
          <w:sz w:val="31"/>
          <w:szCs w:val="31"/>
        </w:rPr>
        <w:t>违约责任</w:t>
      </w:r>
    </w:p>
    <w:p w14:paraId="78998FB0">
      <w:pPr>
        <w:spacing w:before="181" w:line="360" w:lineRule="auto"/>
        <w:ind w:left="699"/>
        <w:rPr>
          <w:rFonts w:ascii="仿宋" w:hAnsi="仿宋" w:eastAsia="仿宋" w:cs="仿宋"/>
          <w:sz w:val="31"/>
          <w:szCs w:val="31"/>
        </w:rPr>
      </w:pPr>
      <w:r>
        <w:rPr>
          <w:rFonts w:ascii="仿宋" w:hAnsi="仿宋" w:eastAsia="仿宋" w:cs="仿宋"/>
          <w:spacing w:val="4"/>
          <w:sz w:val="31"/>
          <w:szCs w:val="31"/>
        </w:rPr>
        <w:t>1.甲方的违约责任：</w:t>
      </w:r>
    </w:p>
    <w:p w14:paraId="006C2B2A">
      <w:pPr>
        <w:pStyle w:val="16"/>
        <w:spacing w:line="360" w:lineRule="auto"/>
      </w:pPr>
      <w:r>
        <w:rPr>
          <w:rFonts w:ascii="仿宋" w:hAnsi="仿宋" w:eastAsia="仿宋" w:cs="仿宋"/>
          <w:spacing w:val="1"/>
          <w:sz w:val="31"/>
          <w:szCs w:val="31"/>
        </w:rPr>
        <w:t>（</w:t>
      </w:r>
      <w:r>
        <w:rPr>
          <w:rFonts w:ascii="仿宋" w:hAnsi="仿宋" w:eastAsia="仿宋" w:cs="仿宋"/>
          <w:spacing w:val="-76"/>
          <w:sz w:val="31"/>
          <w:szCs w:val="31"/>
        </w:rPr>
        <w:t xml:space="preserve"> </w:t>
      </w:r>
      <w:r>
        <w:rPr>
          <w:rFonts w:ascii="仿宋" w:hAnsi="仿宋" w:eastAsia="仿宋" w:cs="仿宋"/>
          <w:spacing w:val="1"/>
          <w:sz w:val="31"/>
          <w:szCs w:val="31"/>
        </w:rPr>
        <w:t>1）工程未经验收，</w:t>
      </w:r>
      <w:r>
        <w:rPr>
          <w:rFonts w:ascii="仿宋" w:hAnsi="仿宋" w:eastAsia="仿宋" w:cs="仿宋"/>
          <w:spacing w:val="-81"/>
          <w:sz w:val="31"/>
          <w:szCs w:val="31"/>
        </w:rPr>
        <w:t xml:space="preserve"> </w:t>
      </w:r>
      <w:r>
        <w:rPr>
          <w:rFonts w:ascii="仿宋" w:hAnsi="仿宋" w:eastAsia="仿宋" w:cs="仿宋"/>
          <w:spacing w:val="1"/>
          <w:sz w:val="31"/>
          <w:szCs w:val="31"/>
        </w:rPr>
        <w:t>甲方提前使用或擅自动用，</w:t>
      </w:r>
      <w:r>
        <w:rPr>
          <w:rFonts w:ascii="仿宋" w:hAnsi="仿宋" w:eastAsia="仿宋" w:cs="仿宋"/>
          <w:spacing w:val="-83"/>
          <w:sz w:val="31"/>
          <w:szCs w:val="31"/>
        </w:rPr>
        <w:t xml:space="preserve"> </w:t>
      </w:r>
      <w:r>
        <w:rPr>
          <w:rFonts w:ascii="仿宋" w:hAnsi="仿宋" w:eastAsia="仿宋" w:cs="仿宋"/>
          <w:spacing w:val="1"/>
          <w:sz w:val="31"/>
          <w:szCs w:val="31"/>
        </w:rPr>
        <w:t>由此</w:t>
      </w:r>
      <w:r>
        <w:rPr>
          <w:rFonts w:ascii="仿宋" w:hAnsi="仿宋" w:eastAsia="仿宋" w:cs="仿宋"/>
          <w:sz w:val="31"/>
          <w:szCs w:val="31"/>
        </w:rPr>
        <w:t>而发</w:t>
      </w:r>
      <w:r>
        <w:rPr>
          <w:rFonts w:ascii="仿宋" w:hAnsi="仿宋" w:eastAsia="仿宋" w:cs="仿宋"/>
          <w:spacing w:val="4"/>
          <w:sz w:val="31"/>
          <w:szCs w:val="31"/>
        </w:rPr>
        <w:t>生的质量或其他问题，</w:t>
      </w:r>
      <w:r>
        <w:rPr>
          <w:rFonts w:ascii="仿宋" w:hAnsi="仿宋" w:eastAsia="仿宋" w:cs="仿宋"/>
          <w:spacing w:val="-85"/>
          <w:sz w:val="31"/>
          <w:szCs w:val="31"/>
        </w:rPr>
        <w:t xml:space="preserve"> </w:t>
      </w:r>
      <w:r>
        <w:rPr>
          <w:rFonts w:ascii="仿宋" w:hAnsi="仿宋" w:eastAsia="仿宋" w:cs="仿宋"/>
          <w:spacing w:val="4"/>
          <w:sz w:val="31"/>
          <w:szCs w:val="31"/>
        </w:rPr>
        <w:t>由发包方承担责任。</w:t>
      </w:r>
    </w:p>
    <w:p w14:paraId="040F157A">
      <w:pPr>
        <w:spacing w:before="101" w:line="360" w:lineRule="auto"/>
        <w:ind w:left="691"/>
        <w:rPr>
          <w:rFonts w:ascii="仿宋" w:hAnsi="仿宋" w:eastAsia="仿宋" w:cs="仿宋"/>
          <w:sz w:val="31"/>
          <w:szCs w:val="31"/>
        </w:rPr>
      </w:pPr>
      <w:r>
        <w:rPr>
          <w:rFonts w:ascii="仿宋" w:hAnsi="仿宋" w:eastAsia="仿宋" w:cs="仿宋"/>
          <w:spacing w:val="5"/>
          <w:sz w:val="31"/>
          <w:szCs w:val="31"/>
        </w:rPr>
        <w:t>2.乙方的违约责任：</w:t>
      </w:r>
    </w:p>
    <w:p w14:paraId="02D9038E">
      <w:pPr>
        <w:spacing w:before="186" w:line="360" w:lineRule="auto"/>
        <w:ind w:left="34" w:right="95" w:firstLine="636"/>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2"/>
          <w:sz w:val="31"/>
          <w:szCs w:val="31"/>
        </w:rPr>
        <w:t xml:space="preserve"> </w:t>
      </w:r>
      <w:r>
        <w:rPr>
          <w:rFonts w:ascii="仿宋" w:hAnsi="仿宋" w:eastAsia="仿宋" w:cs="仿宋"/>
          <w:spacing w:val="6"/>
          <w:sz w:val="31"/>
          <w:szCs w:val="31"/>
        </w:rPr>
        <w:t>1）因乙方的原因致使建设工程质量不符合约定的，验收</w:t>
      </w:r>
      <w:r>
        <w:rPr>
          <w:rFonts w:ascii="仿宋" w:hAnsi="仿宋" w:eastAsia="仿宋" w:cs="仿宋"/>
          <w:spacing w:val="7"/>
          <w:sz w:val="31"/>
          <w:szCs w:val="31"/>
        </w:rPr>
        <w:t>不合格的，乙方要在合理期限内无偿修理或者返工、改建。经过修理或者返工、改建后，造成逾期交付的，乙方应当承担违约责</w:t>
      </w:r>
      <w:r>
        <w:rPr>
          <w:rFonts w:ascii="仿宋" w:hAnsi="仿宋" w:eastAsia="仿宋" w:cs="仿宋"/>
          <w:spacing w:val="1"/>
          <w:sz w:val="31"/>
          <w:szCs w:val="31"/>
        </w:rPr>
        <w:t>任。</w:t>
      </w:r>
    </w:p>
    <w:p w14:paraId="1219975C">
      <w:pPr>
        <w:spacing w:before="185" w:line="360" w:lineRule="auto"/>
        <w:ind w:left="50" w:right="97" w:firstLine="620"/>
        <w:rPr>
          <w:rFonts w:ascii="仿宋" w:hAnsi="仿宋" w:eastAsia="仿宋" w:cs="仿宋"/>
          <w:sz w:val="31"/>
          <w:szCs w:val="31"/>
        </w:rPr>
      </w:pPr>
      <w:r>
        <w:rPr>
          <w:rFonts w:ascii="仿宋" w:hAnsi="仿宋" w:eastAsia="仿宋" w:cs="仿宋"/>
          <w:sz w:val="31"/>
          <w:szCs w:val="31"/>
        </w:rPr>
        <w:t>（2）乙方逾期交付工程的，以总工程款为基数按每日</w:t>
      </w:r>
      <w:r>
        <w:rPr>
          <w:rFonts w:ascii="仿宋" w:hAnsi="仿宋" w:eastAsia="仿宋" w:cs="仿宋"/>
          <w:spacing w:val="44"/>
          <w:sz w:val="31"/>
          <w:szCs w:val="31"/>
          <w:u w:val="single" w:color="auto"/>
        </w:rPr>
        <w:t xml:space="preserve"> </w:t>
      </w:r>
      <w:r>
        <w:rPr>
          <w:rFonts w:ascii="仿宋" w:hAnsi="仿宋" w:eastAsia="仿宋" w:cs="仿宋"/>
          <w:spacing w:val="-1"/>
          <w:sz w:val="31"/>
          <w:szCs w:val="31"/>
          <w:u w:val="single" w:color="auto"/>
        </w:rPr>
        <w:t xml:space="preserve">3% </w:t>
      </w:r>
      <w:r>
        <w:rPr>
          <w:rFonts w:ascii="仿宋" w:hAnsi="仿宋" w:eastAsia="仿宋" w:cs="仿宋"/>
          <w:spacing w:val="-1"/>
          <w:sz w:val="31"/>
          <w:szCs w:val="31"/>
        </w:rPr>
        <w:t>计</w:t>
      </w:r>
      <w:r>
        <w:rPr>
          <w:rFonts w:ascii="仿宋" w:hAnsi="仿宋" w:eastAsia="仿宋" w:cs="仿宋"/>
          <w:spacing w:val="6"/>
          <w:sz w:val="31"/>
          <w:szCs w:val="31"/>
        </w:rPr>
        <w:t>算延期交付的赔偿金。</w:t>
      </w:r>
    </w:p>
    <w:p w14:paraId="5E22FA6D">
      <w:pPr>
        <w:spacing w:before="190" w:line="360" w:lineRule="auto"/>
        <w:ind w:left="67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8"/>
          <w:sz w:val="31"/>
          <w:szCs w:val="31"/>
        </w:rPr>
        <w:t xml:space="preserve"> </w:t>
      </w:r>
      <w:r>
        <w:rPr>
          <w:rFonts w:ascii="仿宋" w:hAnsi="仿宋" w:eastAsia="仿宋" w:cs="仿宋"/>
          <w:spacing w:val="3"/>
          <w:sz w:val="31"/>
          <w:szCs w:val="31"/>
        </w:rPr>
        <w:t>3）因乙方原因中途退场的，</w:t>
      </w:r>
      <w:r>
        <w:rPr>
          <w:rFonts w:ascii="仿宋" w:hAnsi="仿宋" w:eastAsia="仿宋" w:cs="仿宋"/>
          <w:spacing w:val="-83"/>
          <w:sz w:val="31"/>
          <w:szCs w:val="31"/>
        </w:rPr>
        <w:t xml:space="preserve"> </w:t>
      </w:r>
      <w:r>
        <w:rPr>
          <w:rFonts w:ascii="仿宋" w:hAnsi="仿宋" w:eastAsia="仿宋" w:cs="仿宋"/>
          <w:spacing w:val="3"/>
          <w:sz w:val="31"/>
          <w:szCs w:val="31"/>
        </w:rPr>
        <w:t>甲方一概不予支付工程款。</w:t>
      </w:r>
    </w:p>
    <w:p w14:paraId="6898EFD1">
      <w:pPr>
        <w:spacing w:before="185" w:line="360" w:lineRule="auto"/>
        <w:ind w:left="48" w:right="114" w:firstLine="622"/>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7"/>
          <w:sz w:val="31"/>
          <w:szCs w:val="31"/>
        </w:rPr>
        <w:t xml:space="preserve"> </w:t>
      </w:r>
      <w:r>
        <w:rPr>
          <w:rFonts w:ascii="仿宋" w:hAnsi="仿宋" w:eastAsia="仿宋" w:cs="仿宋"/>
          <w:spacing w:val="4"/>
          <w:sz w:val="31"/>
          <w:szCs w:val="31"/>
        </w:rPr>
        <w:t>4）本合同签定后，</w:t>
      </w:r>
      <w:r>
        <w:rPr>
          <w:rFonts w:ascii="仿宋" w:hAnsi="仿宋" w:eastAsia="仿宋" w:cs="仿宋"/>
          <w:spacing w:val="-88"/>
          <w:sz w:val="31"/>
          <w:szCs w:val="31"/>
        </w:rPr>
        <w:t xml:space="preserve"> </w:t>
      </w:r>
      <w:r>
        <w:rPr>
          <w:rFonts w:ascii="仿宋" w:hAnsi="仿宋" w:eastAsia="仿宋" w:cs="仿宋"/>
          <w:spacing w:val="4"/>
          <w:sz w:val="31"/>
          <w:szCs w:val="31"/>
        </w:rPr>
        <w:t>因乙方的原因不能依约定时间进场施</w:t>
      </w:r>
      <w:r>
        <w:rPr>
          <w:rFonts w:ascii="仿宋" w:hAnsi="仿宋" w:eastAsia="仿宋" w:cs="仿宋"/>
          <w:spacing w:val="2"/>
          <w:sz w:val="31"/>
          <w:szCs w:val="31"/>
        </w:rPr>
        <w:t>工，</w:t>
      </w:r>
      <w:r>
        <w:rPr>
          <w:rFonts w:ascii="仿宋" w:hAnsi="仿宋" w:eastAsia="仿宋" w:cs="仿宋"/>
          <w:spacing w:val="-76"/>
          <w:sz w:val="31"/>
          <w:szCs w:val="31"/>
        </w:rPr>
        <w:t xml:space="preserve"> </w:t>
      </w:r>
      <w:r>
        <w:rPr>
          <w:rFonts w:ascii="仿宋" w:hAnsi="仿宋" w:eastAsia="仿宋" w:cs="仿宋"/>
          <w:spacing w:val="2"/>
          <w:sz w:val="31"/>
          <w:szCs w:val="31"/>
        </w:rPr>
        <w:t>乙方须按总工程款为基数按每日</w:t>
      </w:r>
      <w:r>
        <w:rPr>
          <w:rFonts w:ascii="仿宋" w:hAnsi="仿宋" w:eastAsia="仿宋" w:cs="仿宋"/>
          <w:spacing w:val="43"/>
          <w:sz w:val="31"/>
          <w:szCs w:val="31"/>
          <w:u w:val="single" w:color="auto"/>
        </w:rPr>
        <w:t xml:space="preserve"> </w:t>
      </w:r>
      <w:r>
        <w:rPr>
          <w:rFonts w:ascii="仿宋" w:hAnsi="仿宋" w:eastAsia="仿宋" w:cs="仿宋"/>
          <w:spacing w:val="2"/>
          <w:sz w:val="31"/>
          <w:szCs w:val="31"/>
          <w:u w:val="single" w:color="auto"/>
        </w:rPr>
        <w:t xml:space="preserve">3% </w:t>
      </w:r>
      <w:r>
        <w:rPr>
          <w:rFonts w:ascii="仿宋" w:hAnsi="仿宋" w:eastAsia="仿宋" w:cs="仿宋"/>
          <w:spacing w:val="2"/>
          <w:sz w:val="31"/>
          <w:szCs w:val="31"/>
        </w:rPr>
        <w:t>计算延期交付赔偿金，</w:t>
      </w:r>
      <w:r>
        <w:rPr>
          <w:rFonts w:ascii="仿宋" w:hAnsi="仿宋" w:eastAsia="仿宋" w:cs="仿宋"/>
          <w:spacing w:val="8"/>
          <w:sz w:val="31"/>
          <w:szCs w:val="31"/>
        </w:rPr>
        <w:t>同时甲方可单方解除本合同并另行安排其它施工队施工。</w:t>
      </w:r>
    </w:p>
    <w:p w14:paraId="4D4A5F54">
      <w:pPr>
        <w:spacing w:before="187" w:line="360" w:lineRule="auto"/>
        <w:ind w:left="37" w:right="198" w:firstLine="634"/>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80"/>
          <w:sz w:val="31"/>
          <w:szCs w:val="31"/>
        </w:rPr>
        <w:t xml:space="preserve"> </w:t>
      </w:r>
      <w:r>
        <w:rPr>
          <w:rFonts w:ascii="仿宋" w:hAnsi="仿宋" w:eastAsia="仿宋" w:cs="仿宋"/>
          <w:spacing w:val="4"/>
          <w:sz w:val="31"/>
          <w:szCs w:val="31"/>
        </w:rPr>
        <w:t>5）若发现乙方行贿甲方的任何人员，</w:t>
      </w:r>
      <w:r>
        <w:rPr>
          <w:rFonts w:ascii="仿宋" w:hAnsi="仿宋" w:eastAsia="仿宋" w:cs="仿宋"/>
          <w:spacing w:val="-83"/>
          <w:sz w:val="31"/>
          <w:szCs w:val="31"/>
        </w:rPr>
        <w:t xml:space="preserve"> </w:t>
      </w:r>
      <w:r>
        <w:rPr>
          <w:rFonts w:ascii="仿宋" w:hAnsi="仿宋" w:eastAsia="仿宋" w:cs="仿宋"/>
          <w:spacing w:val="4"/>
          <w:sz w:val="31"/>
          <w:szCs w:val="31"/>
        </w:rPr>
        <w:t>甲方将立即终</w:t>
      </w:r>
      <w:r>
        <w:rPr>
          <w:rFonts w:ascii="仿宋" w:hAnsi="仿宋" w:eastAsia="仿宋" w:cs="仿宋"/>
          <w:spacing w:val="3"/>
          <w:sz w:val="31"/>
          <w:szCs w:val="31"/>
        </w:rPr>
        <w:t>止本</w:t>
      </w:r>
      <w:r>
        <w:rPr>
          <w:rFonts w:ascii="仿宋" w:hAnsi="仿宋" w:eastAsia="仿宋" w:cs="仿宋"/>
          <w:spacing w:val="9"/>
          <w:sz w:val="31"/>
          <w:szCs w:val="31"/>
        </w:rPr>
        <w:t>合同，同时对乙方处以贿赂金额的三倍罚款,并保留追究乙方法</w:t>
      </w:r>
      <w:r>
        <w:rPr>
          <w:rFonts w:ascii="仿宋" w:hAnsi="仿宋" w:eastAsia="仿宋" w:cs="仿宋"/>
          <w:spacing w:val="7"/>
          <w:sz w:val="31"/>
          <w:szCs w:val="31"/>
        </w:rPr>
        <w:t>律责任的权力。</w:t>
      </w:r>
    </w:p>
    <w:p w14:paraId="7B6B554B">
      <w:pPr>
        <w:spacing w:before="181" w:line="360" w:lineRule="auto"/>
        <w:ind w:left="37" w:firstLine="634"/>
        <w:rPr>
          <w:rFonts w:ascii="仿宋" w:hAnsi="仿宋" w:eastAsia="仿宋" w:cs="仿宋"/>
          <w:sz w:val="31"/>
          <w:szCs w:val="31"/>
        </w:rPr>
      </w:pPr>
      <w:r>
        <w:rPr>
          <w:rFonts w:ascii="仿宋" w:hAnsi="仿宋" w:eastAsia="仿宋" w:cs="仿宋"/>
          <w:spacing w:val="7"/>
          <w:sz w:val="31"/>
          <w:szCs w:val="31"/>
        </w:rPr>
        <w:t>（</w:t>
      </w:r>
      <w:r>
        <w:rPr>
          <w:rFonts w:ascii="仿宋" w:hAnsi="仿宋" w:eastAsia="仿宋" w:cs="仿宋"/>
          <w:spacing w:val="-81"/>
          <w:sz w:val="31"/>
          <w:szCs w:val="31"/>
        </w:rPr>
        <w:t xml:space="preserve"> </w:t>
      </w:r>
      <w:r>
        <w:rPr>
          <w:rFonts w:ascii="仿宋" w:hAnsi="仿宋" w:eastAsia="仿宋" w:cs="仿宋"/>
          <w:spacing w:val="7"/>
          <w:sz w:val="31"/>
          <w:szCs w:val="31"/>
        </w:rPr>
        <w:t>6）若因乙方原因造成甲方损失的（包括</w:t>
      </w:r>
      <w:r>
        <w:rPr>
          <w:rFonts w:ascii="仿宋" w:hAnsi="仿宋" w:eastAsia="仿宋" w:cs="仿宋"/>
          <w:spacing w:val="6"/>
          <w:sz w:val="31"/>
          <w:szCs w:val="31"/>
        </w:rPr>
        <w:t>但不限于安全质</w:t>
      </w:r>
      <w:r>
        <w:rPr>
          <w:rFonts w:ascii="仿宋" w:hAnsi="仿宋" w:eastAsia="仿宋" w:cs="仿宋"/>
          <w:spacing w:val="7"/>
          <w:sz w:val="31"/>
          <w:szCs w:val="31"/>
        </w:rPr>
        <w:t>量事故、劳动纠纷、经营性合同纠纷、工期逾期、工程质量、行</w:t>
      </w:r>
      <w:r>
        <w:rPr>
          <w:rFonts w:ascii="仿宋" w:hAnsi="仿宋" w:eastAsia="仿宋" w:cs="仿宋"/>
          <w:spacing w:val="6"/>
          <w:sz w:val="31"/>
          <w:szCs w:val="31"/>
        </w:rPr>
        <w:t>贿、无故停工等造成的损失</w:t>
      </w:r>
      <w:r>
        <w:rPr>
          <w:rFonts w:ascii="仿宋" w:hAnsi="仿宋" w:eastAsia="仿宋" w:cs="仿宋"/>
          <w:spacing w:val="26"/>
          <w:sz w:val="31"/>
          <w:szCs w:val="31"/>
        </w:rPr>
        <w:t>），</w:t>
      </w:r>
      <w:r>
        <w:rPr>
          <w:rFonts w:ascii="仿宋" w:hAnsi="仿宋" w:eastAsia="仿宋" w:cs="仿宋"/>
          <w:spacing w:val="6"/>
          <w:sz w:val="31"/>
          <w:szCs w:val="31"/>
        </w:rPr>
        <w:t>甲方有权从其应支付给乙方的工</w:t>
      </w:r>
      <w:r>
        <w:rPr>
          <w:rFonts w:ascii="仿宋" w:hAnsi="仿宋" w:eastAsia="仿宋" w:cs="仿宋"/>
          <w:sz w:val="31"/>
          <w:szCs w:val="31"/>
        </w:rPr>
        <w:t>程款、结算款、质量保修金等款项中扣除，乙方不得有任</w:t>
      </w:r>
      <w:r>
        <w:rPr>
          <w:rFonts w:ascii="仿宋" w:hAnsi="仿宋" w:eastAsia="仿宋" w:cs="仿宋"/>
          <w:spacing w:val="-1"/>
          <w:sz w:val="31"/>
          <w:szCs w:val="31"/>
        </w:rPr>
        <w:t>何异议。</w:t>
      </w:r>
      <w:r>
        <w:rPr>
          <w:rFonts w:ascii="仿宋" w:hAnsi="仿宋" w:eastAsia="仿宋" w:cs="仿宋"/>
          <w:spacing w:val="7"/>
          <w:sz w:val="31"/>
          <w:szCs w:val="31"/>
        </w:rPr>
        <w:t>若上述款项仍不足以弥补甲方损失的，甲方有权向乙方追偿，且</w:t>
      </w:r>
      <w:r>
        <w:rPr>
          <w:rFonts w:ascii="仿宋" w:hAnsi="仿宋" w:eastAsia="仿宋" w:cs="仿宋"/>
          <w:sz w:val="31"/>
          <w:szCs w:val="31"/>
        </w:rPr>
        <w:t>甲方因处理该事故，追偿损失而产生的费用（含诉讼费、</w:t>
      </w:r>
      <w:r>
        <w:rPr>
          <w:rFonts w:ascii="仿宋" w:hAnsi="仿宋" w:eastAsia="仿宋" w:cs="仿宋"/>
          <w:spacing w:val="-1"/>
          <w:sz w:val="31"/>
          <w:szCs w:val="31"/>
        </w:rPr>
        <w:t>保全费、</w:t>
      </w:r>
      <w:r>
        <w:rPr>
          <w:rFonts w:ascii="仿宋" w:hAnsi="仿宋" w:eastAsia="仿宋" w:cs="仿宋"/>
          <w:spacing w:val="8"/>
          <w:sz w:val="31"/>
          <w:szCs w:val="31"/>
        </w:rPr>
        <w:t>律师费）均由乙方承担。</w:t>
      </w:r>
    </w:p>
    <w:p w14:paraId="3DBFF940">
      <w:pPr>
        <w:spacing w:before="184" w:line="360" w:lineRule="auto"/>
        <w:ind w:left="679"/>
        <w:outlineLvl w:val="1"/>
        <w:rPr>
          <w:rFonts w:ascii="黑体" w:hAnsi="黑体" w:eastAsia="黑体" w:cs="黑体"/>
          <w:sz w:val="31"/>
          <w:szCs w:val="31"/>
        </w:rPr>
      </w:pPr>
      <w:r>
        <w:rPr>
          <w:rFonts w:ascii="黑体" w:hAnsi="黑体" w:eastAsia="黑体" w:cs="黑体"/>
          <w:b/>
          <w:bCs/>
          <w:spacing w:val="5"/>
          <w:sz w:val="31"/>
          <w:szCs w:val="31"/>
        </w:rPr>
        <w:t>第十五条</w:t>
      </w:r>
      <w:r>
        <w:rPr>
          <w:rFonts w:ascii="黑体" w:hAnsi="黑体" w:eastAsia="黑体" w:cs="黑体"/>
          <w:spacing w:val="114"/>
          <w:sz w:val="31"/>
          <w:szCs w:val="31"/>
        </w:rPr>
        <w:t xml:space="preserve"> </w:t>
      </w:r>
      <w:r>
        <w:rPr>
          <w:rFonts w:ascii="黑体" w:hAnsi="黑体" w:eastAsia="黑体" w:cs="黑体"/>
          <w:b/>
          <w:bCs/>
          <w:spacing w:val="5"/>
          <w:sz w:val="31"/>
          <w:szCs w:val="31"/>
        </w:rPr>
        <w:t>转包与分包</w:t>
      </w:r>
    </w:p>
    <w:p w14:paraId="0111463B">
      <w:pPr>
        <w:pStyle w:val="16"/>
        <w:spacing w:line="360" w:lineRule="auto"/>
      </w:pPr>
      <w:r>
        <w:rPr>
          <w:rFonts w:ascii="仿宋" w:hAnsi="仿宋" w:eastAsia="仿宋" w:cs="仿宋"/>
          <w:spacing w:val="7"/>
          <w:sz w:val="31"/>
          <w:szCs w:val="31"/>
        </w:rPr>
        <w:t>乙方不得将其承包的全部建设工程转包给第三人或者将其承包的全部建设工程肢解以后以分包的名义分别转包给第</w:t>
      </w:r>
      <w:r>
        <w:rPr>
          <w:rFonts w:ascii="仿宋" w:hAnsi="仿宋" w:eastAsia="仿宋" w:cs="仿宋"/>
          <w:spacing w:val="6"/>
          <w:sz w:val="31"/>
          <w:szCs w:val="31"/>
        </w:rPr>
        <w:t>三人。</w:t>
      </w:r>
    </w:p>
    <w:p w14:paraId="2DDFEB6E">
      <w:pPr>
        <w:spacing w:before="101" w:line="360" w:lineRule="auto"/>
        <w:ind w:left="50"/>
        <w:rPr>
          <w:rFonts w:ascii="仿宋" w:hAnsi="仿宋" w:eastAsia="仿宋" w:cs="仿宋"/>
          <w:sz w:val="31"/>
          <w:szCs w:val="31"/>
        </w:rPr>
      </w:pPr>
      <w:r>
        <w:rPr>
          <w:rFonts w:ascii="仿宋" w:hAnsi="仿宋" w:eastAsia="仿宋" w:cs="仿宋"/>
          <w:spacing w:val="8"/>
          <w:sz w:val="31"/>
          <w:szCs w:val="31"/>
        </w:rPr>
        <w:t>禁止乙方将工程分包给不具备相应资质条件的单位。</w:t>
      </w:r>
    </w:p>
    <w:p w14:paraId="7FC6D1AC">
      <w:pPr>
        <w:spacing w:before="189"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第十六条</w:t>
      </w:r>
      <w:r>
        <w:rPr>
          <w:rFonts w:ascii="黑体" w:hAnsi="黑体" w:eastAsia="黑体" w:cs="黑体"/>
          <w:spacing w:val="120"/>
          <w:sz w:val="31"/>
          <w:szCs w:val="31"/>
        </w:rPr>
        <w:t xml:space="preserve"> </w:t>
      </w:r>
      <w:r>
        <w:rPr>
          <w:rFonts w:ascii="黑体" w:hAnsi="黑体" w:eastAsia="黑体" w:cs="黑体"/>
          <w:b/>
          <w:bCs/>
          <w:spacing w:val="4"/>
          <w:sz w:val="31"/>
          <w:szCs w:val="31"/>
        </w:rPr>
        <w:t>不可抗力</w:t>
      </w:r>
    </w:p>
    <w:p w14:paraId="59FBAD32">
      <w:pPr>
        <w:spacing w:before="178" w:line="360" w:lineRule="auto"/>
        <w:ind w:left="58" w:right="75" w:firstLine="640"/>
        <w:rPr>
          <w:rFonts w:ascii="仿宋" w:hAnsi="仿宋" w:eastAsia="仿宋" w:cs="仿宋"/>
          <w:sz w:val="31"/>
          <w:szCs w:val="31"/>
        </w:rPr>
      </w:pPr>
      <w:r>
        <w:rPr>
          <w:rFonts w:ascii="仿宋" w:hAnsi="仿宋" w:eastAsia="仿宋" w:cs="仿宋"/>
          <w:spacing w:val="8"/>
          <w:sz w:val="31"/>
          <w:szCs w:val="31"/>
        </w:rPr>
        <w:t>1．不可抗力包括因战争、动乱、空中飞行物体坠落或其他</w:t>
      </w:r>
      <w:r>
        <w:rPr>
          <w:rFonts w:ascii="仿宋" w:hAnsi="仿宋" w:eastAsia="仿宋" w:cs="仿宋"/>
          <w:spacing w:val="4"/>
          <w:sz w:val="31"/>
          <w:szCs w:val="31"/>
        </w:rPr>
        <w:t>非甲乙双方责任造成的爆炸、火灾，</w:t>
      </w:r>
      <w:r>
        <w:rPr>
          <w:rFonts w:ascii="仿宋" w:hAnsi="仿宋" w:eastAsia="仿宋" w:cs="仿宋"/>
          <w:spacing w:val="-83"/>
          <w:sz w:val="31"/>
          <w:szCs w:val="31"/>
        </w:rPr>
        <w:t xml:space="preserve"> </w:t>
      </w:r>
      <w:r>
        <w:rPr>
          <w:rFonts w:ascii="仿宋" w:hAnsi="仿宋" w:eastAsia="仿宋" w:cs="仿宋"/>
          <w:spacing w:val="4"/>
          <w:sz w:val="31"/>
          <w:szCs w:val="31"/>
        </w:rPr>
        <w:t>以及条款约定的风雨、雪、</w:t>
      </w:r>
      <w:r>
        <w:rPr>
          <w:rFonts w:ascii="仿宋" w:hAnsi="仿宋" w:eastAsia="仿宋" w:cs="仿宋"/>
          <w:spacing w:val="7"/>
          <w:sz w:val="31"/>
          <w:szCs w:val="31"/>
        </w:rPr>
        <w:t>洪、地震等自然灾害及政策变动因素。</w:t>
      </w:r>
    </w:p>
    <w:p w14:paraId="3DE05C64">
      <w:pPr>
        <w:spacing w:before="183" w:line="360" w:lineRule="auto"/>
        <w:ind w:left="44" w:right="72" w:firstLine="647"/>
        <w:rPr>
          <w:rFonts w:ascii="仿宋" w:hAnsi="仿宋" w:eastAsia="仿宋" w:cs="仿宋"/>
          <w:sz w:val="31"/>
          <w:szCs w:val="31"/>
        </w:rPr>
      </w:pPr>
      <w:r>
        <w:rPr>
          <w:rFonts w:ascii="仿宋" w:hAnsi="仿宋" w:eastAsia="仿宋" w:cs="仿宋"/>
          <w:spacing w:val="5"/>
          <w:sz w:val="31"/>
          <w:szCs w:val="31"/>
        </w:rPr>
        <w:t>2．不可抗力事件发生后，</w:t>
      </w:r>
      <w:r>
        <w:rPr>
          <w:rFonts w:ascii="仿宋" w:hAnsi="仿宋" w:eastAsia="仿宋" w:cs="仿宋"/>
          <w:spacing w:val="-57"/>
          <w:sz w:val="31"/>
          <w:szCs w:val="31"/>
        </w:rPr>
        <w:t xml:space="preserve"> </w:t>
      </w:r>
      <w:r>
        <w:rPr>
          <w:rFonts w:ascii="仿宋" w:hAnsi="仿宋" w:eastAsia="仿宋" w:cs="仿宋"/>
          <w:spacing w:val="5"/>
          <w:sz w:val="31"/>
          <w:szCs w:val="31"/>
        </w:rPr>
        <w:t>已方应立即通知甲方，并在力所</w:t>
      </w:r>
      <w:r>
        <w:rPr>
          <w:rFonts w:ascii="仿宋" w:hAnsi="仿宋" w:eastAsia="仿宋" w:cs="仿宋"/>
          <w:spacing w:val="7"/>
          <w:sz w:val="31"/>
          <w:szCs w:val="31"/>
        </w:rPr>
        <w:t>能及的条件下迅速采取措施，尽力减少损失，甲方应协助已方采取措施。不可抗力事件结束后</w:t>
      </w:r>
      <w:r>
        <w:rPr>
          <w:rFonts w:ascii="仿宋" w:hAnsi="仿宋" w:eastAsia="仿宋" w:cs="仿宋"/>
          <w:spacing w:val="-36"/>
          <w:sz w:val="31"/>
          <w:szCs w:val="31"/>
        </w:rPr>
        <w:t xml:space="preserve"> </w:t>
      </w:r>
      <w:r>
        <w:rPr>
          <w:rFonts w:ascii="仿宋" w:hAnsi="仿宋" w:eastAsia="仿宋" w:cs="仿宋"/>
          <w:spacing w:val="7"/>
          <w:sz w:val="31"/>
          <w:szCs w:val="31"/>
        </w:rPr>
        <w:t>48</w:t>
      </w:r>
      <w:r>
        <w:rPr>
          <w:rFonts w:ascii="仿宋" w:hAnsi="仿宋" w:eastAsia="仿宋" w:cs="仿宋"/>
          <w:spacing w:val="-60"/>
          <w:sz w:val="31"/>
          <w:szCs w:val="31"/>
        </w:rPr>
        <w:t xml:space="preserve"> </w:t>
      </w:r>
      <w:r>
        <w:rPr>
          <w:rFonts w:ascii="仿宋" w:hAnsi="仿宋" w:eastAsia="仿宋" w:cs="仿宋"/>
          <w:spacing w:val="7"/>
          <w:sz w:val="31"/>
          <w:szCs w:val="31"/>
        </w:rPr>
        <w:t>小时内乙方向甲方通报受害情</w:t>
      </w:r>
      <w:r>
        <w:rPr>
          <w:rFonts w:ascii="仿宋" w:hAnsi="仿宋" w:eastAsia="仿宋" w:cs="仿宋"/>
          <w:spacing w:val="8"/>
          <w:sz w:val="31"/>
          <w:szCs w:val="31"/>
        </w:rPr>
        <w:t>况和损失情况，及预计清理和修复的费用。</w:t>
      </w:r>
    </w:p>
    <w:p w14:paraId="1DE38209">
      <w:pPr>
        <w:spacing w:before="185" w:line="360" w:lineRule="auto"/>
        <w:ind w:left="48" w:right="72" w:firstLine="655"/>
        <w:rPr>
          <w:rFonts w:ascii="仿宋" w:hAnsi="仿宋" w:eastAsia="仿宋" w:cs="仿宋"/>
          <w:sz w:val="31"/>
          <w:szCs w:val="31"/>
        </w:rPr>
      </w:pPr>
      <w:r>
        <w:rPr>
          <w:rFonts w:ascii="仿宋" w:hAnsi="仿宋" w:eastAsia="仿宋" w:cs="仿宋"/>
          <w:spacing w:val="3"/>
          <w:sz w:val="31"/>
          <w:szCs w:val="31"/>
        </w:rPr>
        <w:t>3．不可抗事件持续发生，</w:t>
      </w:r>
      <w:r>
        <w:rPr>
          <w:rFonts w:ascii="仿宋" w:hAnsi="仿宋" w:eastAsia="仿宋" w:cs="仿宋"/>
          <w:spacing w:val="-73"/>
          <w:sz w:val="31"/>
          <w:szCs w:val="31"/>
        </w:rPr>
        <w:t xml:space="preserve"> </w:t>
      </w:r>
      <w:r>
        <w:rPr>
          <w:rFonts w:ascii="仿宋" w:hAnsi="仿宋" w:eastAsia="仿宋" w:cs="仿宋"/>
          <w:spacing w:val="3"/>
          <w:sz w:val="31"/>
          <w:szCs w:val="31"/>
        </w:rPr>
        <w:t>乙方应每隔</w:t>
      </w:r>
      <w:r>
        <w:rPr>
          <w:rFonts w:ascii="仿宋" w:hAnsi="仿宋" w:eastAsia="仿宋" w:cs="仿宋"/>
          <w:spacing w:val="-46"/>
          <w:sz w:val="31"/>
          <w:szCs w:val="31"/>
        </w:rPr>
        <w:t xml:space="preserve"> </w:t>
      </w:r>
      <w:r>
        <w:rPr>
          <w:rFonts w:ascii="仿宋" w:hAnsi="仿宋" w:eastAsia="仿宋" w:cs="仿宋"/>
          <w:spacing w:val="3"/>
          <w:sz w:val="31"/>
          <w:szCs w:val="31"/>
        </w:rPr>
        <w:t>7</w:t>
      </w:r>
      <w:r>
        <w:rPr>
          <w:rFonts w:ascii="仿宋" w:hAnsi="仿宋" w:eastAsia="仿宋" w:cs="仿宋"/>
          <w:spacing w:val="-53"/>
          <w:sz w:val="31"/>
          <w:szCs w:val="31"/>
        </w:rPr>
        <w:t xml:space="preserve"> </w:t>
      </w:r>
      <w:r>
        <w:rPr>
          <w:rFonts w:ascii="仿宋" w:hAnsi="仿宋" w:eastAsia="仿宋" w:cs="仿宋"/>
          <w:spacing w:val="3"/>
          <w:sz w:val="31"/>
          <w:szCs w:val="31"/>
        </w:rPr>
        <w:t>天向甲方报告一次</w:t>
      </w:r>
      <w:r>
        <w:rPr>
          <w:rFonts w:ascii="仿宋" w:hAnsi="仿宋" w:eastAsia="仿宋" w:cs="仿宋"/>
          <w:spacing w:val="5"/>
          <w:sz w:val="31"/>
          <w:szCs w:val="31"/>
        </w:rPr>
        <w:t>受害情况。不可抗力事件结束后</w:t>
      </w:r>
      <w:r>
        <w:rPr>
          <w:rFonts w:ascii="仿宋" w:hAnsi="仿宋" w:eastAsia="仿宋" w:cs="仿宋"/>
          <w:spacing w:val="-44"/>
          <w:sz w:val="31"/>
          <w:szCs w:val="31"/>
        </w:rPr>
        <w:t xml:space="preserve"> </w:t>
      </w:r>
      <w:r>
        <w:rPr>
          <w:rFonts w:ascii="仿宋" w:hAnsi="仿宋" w:eastAsia="仿宋" w:cs="仿宋"/>
          <w:spacing w:val="5"/>
          <w:sz w:val="31"/>
          <w:szCs w:val="31"/>
        </w:rPr>
        <w:t>7</w:t>
      </w:r>
      <w:r>
        <w:rPr>
          <w:rFonts w:ascii="仿宋" w:hAnsi="仿宋" w:eastAsia="仿宋" w:cs="仿宋"/>
          <w:spacing w:val="-54"/>
          <w:sz w:val="31"/>
          <w:szCs w:val="31"/>
        </w:rPr>
        <w:t xml:space="preserve"> </w:t>
      </w:r>
      <w:r>
        <w:rPr>
          <w:rFonts w:ascii="仿宋" w:hAnsi="仿宋" w:eastAsia="仿宋" w:cs="仿宋"/>
          <w:spacing w:val="5"/>
          <w:sz w:val="31"/>
          <w:szCs w:val="31"/>
        </w:rPr>
        <w:t>天内，乙方向工程师提交清理</w:t>
      </w:r>
      <w:r>
        <w:rPr>
          <w:rFonts w:ascii="仿宋" w:hAnsi="仿宋" w:eastAsia="仿宋" w:cs="仿宋"/>
          <w:spacing w:val="8"/>
          <w:sz w:val="31"/>
          <w:szCs w:val="31"/>
        </w:rPr>
        <w:t>和修复费用的正式报告及有关资料。</w:t>
      </w:r>
    </w:p>
    <w:p w14:paraId="000C1182">
      <w:pPr>
        <w:spacing w:before="189" w:line="360" w:lineRule="auto"/>
        <w:ind w:left="44" w:firstLine="645"/>
        <w:rPr>
          <w:rFonts w:ascii="仿宋" w:hAnsi="仿宋" w:eastAsia="仿宋" w:cs="仿宋"/>
          <w:sz w:val="31"/>
          <w:szCs w:val="31"/>
        </w:rPr>
      </w:pPr>
      <w:r>
        <w:rPr>
          <w:rFonts w:ascii="仿宋" w:hAnsi="仿宋" w:eastAsia="仿宋" w:cs="仿宋"/>
          <w:spacing w:val="3"/>
          <w:sz w:val="31"/>
          <w:szCs w:val="31"/>
        </w:rPr>
        <w:t>4．因不可抗力事件导致延误工期的，总施工工期相应顺延；</w:t>
      </w:r>
      <w:r>
        <w:rPr>
          <w:rFonts w:ascii="仿宋" w:hAnsi="仿宋" w:eastAsia="仿宋" w:cs="仿宋"/>
          <w:spacing w:val="8"/>
          <w:sz w:val="31"/>
          <w:szCs w:val="31"/>
        </w:rPr>
        <w:t>造成经济损失由双方依法承担。</w:t>
      </w:r>
    </w:p>
    <w:p w14:paraId="7402C3D8">
      <w:pPr>
        <w:spacing w:before="188" w:line="360" w:lineRule="auto"/>
        <w:ind w:left="40" w:right="173" w:firstLine="654"/>
        <w:rPr>
          <w:rFonts w:ascii="仿宋" w:hAnsi="仿宋" w:eastAsia="仿宋" w:cs="仿宋"/>
          <w:sz w:val="31"/>
          <w:szCs w:val="31"/>
        </w:rPr>
      </w:pPr>
      <w:r>
        <w:rPr>
          <w:rFonts w:ascii="仿宋" w:hAnsi="仿宋" w:eastAsia="仿宋" w:cs="仿宋"/>
          <w:spacing w:val="5"/>
          <w:sz w:val="31"/>
          <w:szCs w:val="31"/>
        </w:rPr>
        <w:t>5．</w:t>
      </w:r>
      <w:r>
        <w:rPr>
          <w:rFonts w:ascii="仿宋" w:hAnsi="仿宋" w:eastAsia="仿宋" w:cs="仿宋"/>
          <w:spacing w:val="-61"/>
          <w:sz w:val="31"/>
          <w:szCs w:val="31"/>
        </w:rPr>
        <w:t xml:space="preserve"> </w:t>
      </w:r>
      <w:r>
        <w:rPr>
          <w:rFonts w:ascii="仿宋" w:hAnsi="仿宋" w:eastAsia="仿宋" w:cs="仿宋"/>
          <w:spacing w:val="5"/>
          <w:sz w:val="31"/>
          <w:szCs w:val="31"/>
        </w:rPr>
        <w:t>因合同一方迟延履行合同后发生不可抗力的，不能免除</w:t>
      </w:r>
      <w:r>
        <w:rPr>
          <w:rFonts w:ascii="仿宋" w:hAnsi="仿宋" w:eastAsia="仿宋" w:cs="仿宋"/>
          <w:spacing w:val="7"/>
          <w:sz w:val="31"/>
          <w:szCs w:val="31"/>
        </w:rPr>
        <w:t>迟延履行方的相应责任。</w:t>
      </w:r>
    </w:p>
    <w:p w14:paraId="43537630">
      <w:pPr>
        <w:spacing w:before="192" w:line="360" w:lineRule="auto"/>
        <w:ind w:left="40" w:right="72" w:firstLine="653"/>
        <w:rPr>
          <w:rFonts w:ascii="仿宋" w:hAnsi="仿宋" w:eastAsia="仿宋" w:cs="仿宋"/>
          <w:sz w:val="31"/>
          <w:szCs w:val="31"/>
        </w:rPr>
      </w:pPr>
      <w:r>
        <w:rPr>
          <w:rFonts w:ascii="仿宋" w:hAnsi="仿宋" w:eastAsia="仿宋" w:cs="仿宋"/>
          <w:spacing w:val="5"/>
          <w:sz w:val="31"/>
          <w:szCs w:val="31"/>
        </w:rPr>
        <w:t>6．</w:t>
      </w:r>
      <w:r>
        <w:rPr>
          <w:rFonts w:ascii="仿宋" w:hAnsi="仿宋" w:eastAsia="仿宋" w:cs="仿宋"/>
          <w:spacing w:val="-59"/>
          <w:sz w:val="31"/>
          <w:szCs w:val="31"/>
        </w:rPr>
        <w:t xml:space="preserve"> </w:t>
      </w:r>
      <w:r>
        <w:rPr>
          <w:rFonts w:ascii="仿宋" w:hAnsi="仿宋" w:eastAsia="仿宋" w:cs="仿宋"/>
          <w:spacing w:val="5"/>
          <w:sz w:val="31"/>
          <w:szCs w:val="31"/>
        </w:rPr>
        <w:t>因不可抗力造成工程的巨大损失和严重损坏，使双方的</w:t>
      </w:r>
      <w:r>
        <w:rPr>
          <w:rFonts w:ascii="仿宋" w:hAnsi="仿宋" w:eastAsia="仿宋" w:cs="仿宋"/>
          <w:spacing w:val="7"/>
          <w:sz w:val="31"/>
          <w:szCs w:val="31"/>
        </w:rPr>
        <w:t>其中一方无法继续履行合同时，经双方协商后可解除合同，双方互不追究违约责任。</w:t>
      </w:r>
    </w:p>
    <w:p w14:paraId="711D11AF">
      <w:pPr>
        <w:spacing w:before="186" w:line="360" w:lineRule="auto"/>
        <w:ind w:left="679"/>
        <w:outlineLvl w:val="1"/>
        <w:rPr>
          <w:rFonts w:ascii="黑体" w:hAnsi="黑体" w:eastAsia="黑体" w:cs="黑体"/>
          <w:sz w:val="31"/>
          <w:szCs w:val="31"/>
        </w:rPr>
      </w:pPr>
      <w:r>
        <w:rPr>
          <w:rFonts w:ascii="黑体" w:hAnsi="黑体" w:eastAsia="黑体" w:cs="黑体"/>
          <w:b/>
          <w:bCs/>
          <w:spacing w:val="3"/>
          <w:sz w:val="31"/>
          <w:szCs w:val="31"/>
        </w:rPr>
        <w:t>第十七条</w:t>
      </w:r>
      <w:r>
        <w:rPr>
          <w:rFonts w:ascii="黑体" w:hAnsi="黑体" w:eastAsia="黑体" w:cs="黑体"/>
          <w:spacing w:val="117"/>
          <w:sz w:val="31"/>
          <w:szCs w:val="31"/>
        </w:rPr>
        <w:t xml:space="preserve"> </w:t>
      </w:r>
      <w:r>
        <w:rPr>
          <w:rFonts w:ascii="黑体" w:hAnsi="黑体" w:eastAsia="黑体" w:cs="黑体"/>
          <w:b/>
          <w:bCs/>
          <w:spacing w:val="3"/>
          <w:sz w:val="31"/>
          <w:szCs w:val="31"/>
        </w:rPr>
        <w:t>保险</w:t>
      </w:r>
    </w:p>
    <w:p w14:paraId="4808755A">
      <w:pPr>
        <w:spacing w:before="180" w:line="360" w:lineRule="auto"/>
        <w:ind w:left="37" w:right="72" w:firstLine="662"/>
        <w:rPr>
          <w:rFonts w:ascii="仿宋" w:hAnsi="仿宋" w:eastAsia="仿宋" w:cs="仿宋"/>
          <w:sz w:val="31"/>
          <w:szCs w:val="31"/>
        </w:rPr>
      </w:pPr>
      <w:r>
        <w:rPr>
          <w:rFonts w:ascii="仿宋" w:hAnsi="仿宋" w:eastAsia="仿宋" w:cs="仿宋"/>
          <w:spacing w:val="5"/>
          <w:sz w:val="31"/>
          <w:szCs w:val="31"/>
        </w:rPr>
        <w:t>1．</w:t>
      </w:r>
      <w:r>
        <w:rPr>
          <w:rFonts w:ascii="仿宋" w:hAnsi="仿宋" w:eastAsia="仿宋" w:cs="仿宋"/>
          <w:spacing w:val="-64"/>
          <w:sz w:val="31"/>
          <w:szCs w:val="31"/>
        </w:rPr>
        <w:t xml:space="preserve"> </w:t>
      </w:r>
      <w:r>
        <w:rPr>
          <w:rFonts w:ascii="仿宋" w:hAnsi="仿宋" w:eastAsia="仿宋" w:cs="仿宋"/>
          <w:spacing w:val="5"/>
          <w:sz w:val="31"/>
          <w:szCs w:val="31"/>
        </w:rPr>
        <w:t>乙方必须为从事施工作业的员工办理意外伤害保险，并</w:t>
      </w:r>
      <w:r>
        <w:rPr>
          <w:rFonts w:ascii="仿宋" w:hAnsi="仿宋" w:eastAsia="仿宋" w:cs="仿宋"/>
          <w:spacing w:val="7"/>
          <w:sz w:val="31"/>
          <w:szCs w:val="31"/>
        </w:rPr>
        <w:t>为施工场地内自有人员生命财产和施工机械设备办理保险，支付</w:t>
      </w:r>
      <w:r>
        <w:rPr>
          <w:rFonts w:ascii="仿宋" w:hAnsi="仿宋" w:eastAsia="仿宋" w:cs="仿宋"/>
          <w:spacing w:val="6"/>
          <w:sz w:val="31"/>
          <w:szCs w:val="31"/>
        </w:rPr>
        <w:t>保险费用。</w:t>
      </w:r>
    </w:p>
    <w:p w14:paraId="6FBBA660">
      <w:pPr>
        <w:spacing w:before="101" w:line="360" w:lineRule="auto"/>
        <w:ind w:left="42"/>
        <w:rPr>
          <w:rFonts w:ascii="仿宋" w:hAnsi="仿宋" w:eastAsia="仿宋" w:cs="仿宋"/>
          <w:sz w:val="31"/>
          <w:szCs w:val="31"/>
        </w:rPr>
      </w:pPr>
      <w:r>
        <w:rPr>
          <w:rFonts w:ascii="仿宋" w:hAnsi="仿宋" w:eastAsia="仿宋" w:cs="仿宋"/>
          <w:spacing w:val="3"/>
          <w:sz w:val="31"/>
          <w:szCs w:val="31"/>
        </w:rPr>
        <w:t>2．保险事故发生时，</w:t>
      </w:r>
      <w:r>
        <w:rPr>
          <w:rFonts w:ascii="仿宋" w:hAnsi="仿宋" w:eastAsia="仿宋" w:cs="仿宋"/>
          <w:spacing w:val="-75"/>
          <w:sz w:val="31"/>
          <w:szCs w:val="31"/>
        </w:rPr>
        <w:t xml:space="preserve"> </w:t>
      </w:r>
      <w:r>
        <w:rPr>
          <w:rFonts w:ascii="仿宋" w:hAnsi="仿宋" w:eastAsia="仿宋" w:cs="仿宋"/>
          <w:spacing w:val="3"/>
          <w:sz w:val="31"/>
          <w:szCs w:val="31"/>
        </w:rPr>
        <w:t>甲方、</w:t>
      </w:r>
      <w:r>
        <w:rPr>
          <w:rFonts w:ascii="仿宋" w:hAnsi="仿宋" w:eastAsia="仿宋" w:cs="仿宋"/>
          <w:spacing w:val="-85"/>
          <w:sz w:val="31"/>
          <w:szCs w:val="31"/>
        </w:rPr>
        <w:t xml:space="preserve"> </w:t>
      </w:r>
      <w:r>
        <w:rPr>
          <w:rFonts w:ascii="仿宋" w:hAnsi="仿宋" w:eastAsia="仿宋" w:cs="仿宋"/>
          <w:spacing w:val="3"/>
          <w:sz w:val="31"/>
          <w:szCs w:val="31"/>
        </w:rPr>
        <w:t>乙方有责任尽力采取必要的措</w:t>
      </w:r>
      <w:r>
        <w:rPr>
          <w:rFonts w:ascii="仿宋" w:hAnsi="仿宋" w:eastAsia="仿宋" w:cs="仿宋"/>
          <w:spacing w:val="7"/>
          <w:sz w:val="31"/>
          <w:szCs w:val="31"/>
        </w:rPr>
        <w:t>施，防止或者减少损失。</w:t>
      </w:r>
    </w:p>
    <w:p w14:paraId="57DC716A">
      <w:pPr>
        <w:spacing w:before="185"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第十八条</w:t>
      </w:r>
      <w:r>
        <w:rPr>
          <w:rFonts w:ascii="黑体" w:hAnsi="黑体" w:eastAsia="黑体" w:cs="黑体"/>
          <w:spacing w:val="120"/>
          <w:sz w:val="31"/>
          <w:szCs w:val="31"/>
        </w:rPr>
        <w:t xml:space="preserve"> </w:t>
      </w:r>
      <w:r>
        <w:rPr>
          <w:rFonts w:ascii="黑体" w:hAnsi="黑体" w:eastAsia="黑体" w:cs="黑体"/>
          <w:b/>
          <w:bCs/>
          <w:spacing w:val="4"/>
          <w:sz w:val="31"/>
          <w:szCs w:val="31"/>
        </w:rPr>
        <w:t>合同解除</w:t>
      </w:r>
    </w:p>
    <w:p w14:paraId="51DDDBAB">
      <w:pPr>
        <w:spacing w:before="180" w:line="360" w:lineRule="auto"/>
        <w:ind w:left="699"/>
        <w:rPr>
          <w:rFonts w:ascii="仿宋" w:hAnsi="仿宋" w:eastAsia="仿宋" w:cs="仿宋"/>
          <w:sz w:val="31"/>
          <w:szCs w:val="31"/>
        </w:rPr>
      </w:pPr>
      <w:r>
        <w:rPr>
          <w:rFonts w:ascii="仿宋" w:hAnsi="仿宋" w:eastAsia="仿宋" w:cs="仿宋"/>
          <w:spacing w:val="2"/>
          <w:sz w:val="31"/>
          <w:szCs w:val="31"/>
        </w:rPr>
        <w:t>1．</w:t>
      </w:r>
      <w:r>
        <w:rPr>
          <w:rFonts w:ascii="仿宋" w:hAnsi="仿宋" w:eastAsia="仿宋" w:cs="仿宋"/>
          <w:spacing w:val="-60"/>
          <w:sz w:val="31"/>
          <w:szCs w:val="31"/>
        </w:rPr>
        <w:t xml:space="preserve"> </w:t>
      </w:r>
      <w:r>
        <w:rPr>
          <w:rFonts w:ascii="仿宋" w:hAnsi="仿宋" w:eastAsia="仿宋" w:cs="仿宋"/>
          <w:spacing w:val="2"/>
          <w:sz w:val="31"/>
          <w:szCs w:val="31"/>
        </w:rPr>
        <w:t>甲方乙方协商一致，可以解除合同。</w:t>
      </w:r>
    </w:p>
    <w:p w14:paraId="574E2C3F">
      <w:pPr>
        <w:spacing w:before="186" w:line="360" w:lineRule="auto"/>
        <w:ind w:left="691"/>
        <w:rPr>
          <w:rFonts w:ascii="仿宋" w:hAnsi="仿宋" w:eastAsia="仿宋" w:cs="仿宋"/>
          <w:sz w:val="31"/>
          <w:szCs w:val="31"/>
        </w:rPr>
      </w:pPr>
      <w:r>
        <w:rPr>
          <w:rFonts w:ascii="仿宋" w:hAnsi="仿宋" w:eastAsia="仿宋" w:cs="仿宋"/>
          <w:spacing w:val="1"/>
          <w:sz w:val="31"/>
          <w:szCs w:val="31"/>
        </w:rPr>
        <w:t>2．</w:t>
      </w:r>
      <w:r>
        <w:rPr>
          <w:rFonts w:ascii="仿宋" w:hAnsi="仿宋" w:eastAsia="仿宋" w:cs="仿宋"/>
          <w:spacing w:val="-51"/>
          <w:sz w:val="31"/>
          <w:szCs w:val="31"/>
        </w:rPr>
        <w:t xml:space="preserve"> </w:t>
      </w:r>
      <w:r>
        <w:rPr>
          <w:rFonts w:ascii="仿宋" w:hAnsi="仿宋" w:eastAsia="仿宋" w:cs="仿宋"/>
          <w:spacing w:val="1"/>
          <w:sz w:val="31"/>
          <w:szCs w:val="31"/>
        </w:rPr>
        <w:t>乙方无故停止施工超过</w:t>
      </w:r>
      <w:r>
        <w:rPr>
          <w:rFonts w:ascii="仿宋" w:hAnsi="仿宋" w:eastAsia="仿宋" w:cs="仿宋"/>
          <w:spacing w:val="1"/>
          <w:sz w:val="31"/>
          <w:szCs w:val="31"/>
          <w:u w:val="single" w:color="auto"/>
        </w:rPr>
        <w:t xml:space="preserve"> 7 </w:t>
      </w:r>
      <w:r>
        <w:rPr>
          <w:rFonts w:ascii="仿宋" w:hAnsi="仿宋" w:eastAsia="仿宋" w:cs="仿宋"/>
          <w:spacing w:val="1"/>
          <w:sz w:val="31"/>
          <w:szCs w:val="31"/>
        </w:rPr>
        <w:t>天，</w:t>
      </w:r>
      <w:r>
        <w:rPr>
          <w:rFonts w:ascii="仿宋" w:hAnsi="仿宋" w:eastAsia="仿宋" w:cs="仿宋"/>
          <w:spacing w:val="-81"/>
          <w:sz w:val="31"/>
          <w:szCs w:val="31"/>
        </w:rPr>
        <w:t xml:space="preserve"> </w:t>
      </w:r>
      <w:r>
        <w:rPr>
          <w:rFonts w:ascii="仿宋" w:hAnsi="仿宋" w:eastAsia="仿宋" w:cs="仿宋"/>
          <w:spacing w:val="1"/>
          <w:sz w:val="31"/>
          <w:szCs w:val="31"/>
        </w:rPr>
        <w:t>甲方有权解除合同。</w:t>
      </w:r>
    </w:p>
    <w:p w14:paraId="6878353C">
      <w:pPr>
        <w:spacing w:before="188" w:line="360" w:lineRule="auto"/>
        <w:ind w:left="704"/>
        <w:rPr>
          <w:rFonts w:ascii="仿宋" w:hAnsi="仿宋" w:eastAsia="仿宋" w:cs="仿宋"/>
          <w:sz w:val="31"/>
          <w:szCs w:val="31"/>
        </w:rPr>
      </w:pPr>
      <w:r>
        <w:rPr>
          <w:rFonts w:ascii="仿宋" w:hAnsi="仿宋" w:eastAsia="仿宋" w:cs="仿宋"/>
          <w:spacing w:val="4"/>
          <w:sz w:val="31"/>
          <w:szCs w:val="31"/>
        </w:rPr>
        <w:t>3．有下列情形之一的，</w:t>
      </w:r>
      <w:r>
        <w:rPr>
          <w:rFonts w:ascii="仿宋" w:hAnsi="仿宋" w:eastAsia="仿宋" w:cs="仿宋"/>
          <w:spacing w:val="-78"/>
          <w:sz w:val="31"/>
          <w:szCs w:val="31"/>
        </w:rPr>
        <w:t xml:space="preserve"> </w:t>
      </w:r>
      <w:r>
        <w:rPr>
          <w:rFonts w:ascii="仿宋" w:hAnsi="仿宋" w:eastAsia="仿宋" w:cs="仿宋"/>
          <w:spacing w:val="4"/>
          <w:sz w:val="31"/>
          <w:szCs w:val="31"/>
        </w:rPr>
        <w:t>甲方乙方可以解除合同：</w:t>
      </w:r>
    </w:p>
    <w:p w14:paraId="694A34F9">
      <w:pPr>
        <w:spacing w:before="185" w:line="360" w:lineRule="auto"/>
        <w:ind w:left="671"/>
        <w:rPr>
          <w:rFonts w:ascii="仿宋" w:hAnsi="仿宋" w:eastAsia="仿宋" w:cs="仿宋"/>
          <w:sz w:val="31"/>
          <w:szCs w:val="31"/>
        </w:rPr>
      </w:pPr>
      <w:r>
        <w:rPr>
          <w:rFonts w:ascii="仿宋" w:hAnsi="仿宋" w:eastAsia="仿宋" w:cs="仿宋"/>
          <w:spacing w:val="4"/>
          <w:sz w:val="31"/>
          <w:szCs w:val="31"/>
        </w:rPr>
        <w:t>（</w:t>
      </w:r>
      <w:r>
        <w:rPr>
          <w:rFonts w:ascii="仿宋" w:hAnsi="仿宋" w:eastAsia="仿宋" w:cs="仿宋"/>
          <w:spacing w:val="-76"/>
          <w:sz w:val="31"/>
          <w:szCs w:val="31"/>
        </w:rPr>
        <w:t xml:space="preserve"> </w:t>
      </w:r>
      <w:r>
        <w:rPr>
          <w:rFonts w:ascii="仿宋" w:hAnsi="仿宋" w:eastAsia="仿宋" w:cs="仿宋"/>
          <w:spacing w:val="4"/>
          <w:sz w:val="31"/>
          <w:szCs w:val="31"/>
        </w:rPr>
        <w:t>1）因不可抗力致使合同无法履行。</w:t>
      </w:r>
    </w:p>
    <w:p w14:paraId="74D51373">
      <w:pPr>
        <w:spacing w:before="188" w:line="360" w:lineRule="auto"/>
        <w:ind w:left="53" w:right="109" w:firstLine="618"/>
        <w:rPr>
          <w:rFonts w:ascii="仿宋" w:hAnsi="仿宋" w:eastAsia="仿宋" w:cs="仿宋"/>
          <w:sz w:val="31"/>
          <w:szCs w:val="31"/>
        </w:rPr>
      </w:pPr>
      <w:r>
        <w:rPr>
          <w:rFonts w:ascii="仿宋" w:hAnsi="仿宋" w:eastAsia="仿宋" w:cs="仿宋"/>
          <w:spacing w:val="6"/>
          <w:sz w:val="31"/>
          <w:szCs w:val="31"/>
        </w:rPr>
        <w:t>（</w:t>
      </w:r>
      <w:r>
        <w:rPr>
          <w:rFonts w:ascii="仿宋" w:hAnsi="仿宋" w:eastAsia="仿宋" w:cs="仿宋"/>
          <w:spacing w:val="-67"/>
          <w:sz w:val="31"/>
          <w:szCs w:val="31"/>
        </w:rPr>
        <w:t xml:space="preserve"> </w:t>
      </w:r>
      <w:r>
        <w:rPr>
          <w:rFonts w:ascii="仿宋" w:hAnsi="仿宋" w:eastAsia="仿宋" w:cs="仿宋"/>
          <w:spacing w:val="6"/>
          <w:sz w:val="31"/>
          <w:szCs w:val="31"/>
        </w:rPr>
        <w:t>2）因一方违约（包括因甲方原因造成工程停建或缓建）</w:t>
      </w:r>
      <w:r>
        <w:rPr>
          <w:rFonts w:ascii="仿宋" w:hAnsi="仿宋" w:eastAsia="仿宋" w:cs="仿宋"/>
          <w:spacing w:val="5"/>
          <w:sz w:val="31"/>
          <w:szCs w:val="31"/>
        </w:rPr>
        <w:t>致使合同无法履行。</w:t>
      </w:r>
    </w:p>
    <w:p w14:paraId="058B6AF8">
      <w:pPr>
        <w:spacing w:before="187" w:line="360" w:lineRule="auto"/>
        <w:ind w:left="47" w:right="3" w:firstLine="643"/>
        <w:rPr>
          <w:rFonts w:ascii="仿宋" w:hAnsi="仿宋" w:eastAsia="仿宋" w:cs="仿宋"/>
          <w:sz w:val="31"/>
          <w:szCs w:val="31"/>
        </w:rPr>
      </w:pPr>
      <w:r>
        <w:rPr>
          <w:rFonts w:ascii="仿宋" w:hAnsi="仿宋" w:eastAsia="仿宋" w:cs="仿宋"/>
          <w:spacing w:val="5"/>
          <w:sz w:val="31"/>
          <w:szCs w:val="31"/>
        </w:rPr>
        <w:t>4．一方依据</w:t>
      </w:r>
      <w:r>
        <w:rPr>
          <w:rFonts w:ascii="仿宋" w:hAnsi="仿宋" w:eastAsia="仿宋" w:cs="仿宋"/>
          <w:spacing w:val="-48"/>
          <w:sz w:val="31"/>
          <w:szCs w:val="31"/>
        </w:rPr>
        <w:t xml:space="preserve"> </w:t>
      </w:r>
      <w:r>
        <w:rPr>
          <w:rFonts w:ascii="仿宋" w:hAnsi="仿宋" w:eastAsia="仿宋" w:cs="仿宋"/>
          <w:spacing w:val="5"/>
          <w:sz w:val="31"/>
          <w:szCs w:val="31"/>
        </w:rPr>
        <w:t>2、3</w:t>
      </w:r>
      <w:r>
        <w:rPr>
          <w:rFonts w:ascii="仿宋" w:hAnsi="仿宋" w:eastAsia="仿宋" w:cs="仿宋"/>
          <w:spacing w:val="-60"/>
          <w:sz w:val="31"/>
          <w:szCs w:val="31"/>
        </w:rPr>
        <w:t xml:space="preserve"> </w:t>
      </w:r>
      <w:r>
        <w:rPr>
          <w:rFonts w:ascii="仿宋" w:hAnsi="仿宋" w:eastAsia="仿宋" w:cs="仿宋"/>
          <w:spacing w:val="5"/>
          <w:sz w:val="31"/>
          <w:szCs w:val="31"/>
        </w:rPr>
        <w:t>款约定要求解除合同的，</w:t>
      </w:r>
      <w:r>
        <w:rPr>
          <w:rFonts w:ascii="仿宋" w:hAnsi="仿宋" w:eastAsia="仿宋" w:cs="仿宋"/>
          <w:spacing w:val="4"/>
          <w:sz w:val="31"/>
          <w:szCs w:val="31"/>
        </w:rPr>
        <w:t>应以书面形式向</w:t>
      </w:r>
      <w:r>
        <w:rPr>
          <w:rFonts w:ascii="仿宋" w:hAnsi="仿宋" w:eastAsia="仿宋" w:cs="仿宋"/>
          <w:spacing w:val="8"/>
          <w:sz w:val="31"/>
          <w:szCs w:val="31"/>
        </w:rPr>
        <w:t>对方发出解除合同的通知，通知到达对方时合同解除。</w:t>
      </w:r>
    </w:p>
    <w:p w14:paraId="4C75456A">
      <w:pPr>
        <w:spacing w:before="184" w:line="360" w:lineRule="auto"/>
        <w:ind w:left="39" w:right="1" w:firstLine="655"/>
        <w:rPr>
          <w:rFonts w:ascii="仿宋" w:hAnsi="仿宋" w:eastAsia="仿宋" w:cs="仿宋"/>
          <w:sz w:val="31"/>
          <w:szCs w:val="31"/>
        </w:rPr>
      </w:pPr>
      <w:r>
        <w:rPr>
          <w:rFonts w:ascii="仿宋" w:hAnsi="仿宋" w:eastAsia="仿宋" w:cs="仿宋"/>
          <w:spacing w:val="6"/>
          <w:sz w:val="31"/>
          <w:szCs w:val="31"/>
        </w:rPr>
        <w:t>5．合同解除后，</w:t>
      </w:r>
      <w:r>
        <w:rPr>
          <w:rFonts w:ascii="仿宋" w:hAnsi="仿宋" w:eastAsia="仿宋" w:cs="仿宋"/>
          <w:spacing w:val="-86"/>
          <w:sz w:val="31"/>
          <w:szCs w:val="31"/>
        </w:rPr>
        <w:t xml:space="preserve"> </w:t>
      </w:r>
      <w:r>
        <w:rPr>
          <w:rFonts w:ascii="仿宋" w:hAnsi="仿宋" w:eastAsia="仿宋" w:cs="仿宋"/>
          <w:spacing w:val="6"/>
          <w:sz w:val="31"/>
          <w:szCs w:val="31"/>
        </w:rPr>
        <w:t>乙方应妥善做好已完工程和已购材料、设</w:t>
      </w:r>
      <w:r>
        <w:rPr>
          <w:rFonts w:ascii="仿宋" w:hAnsi="仿宋" w:eastAsia="仿宋" w:cs="仿宋"/>
          <w:spacing w:val="7"/>
          <w:sz w:val="31"/>
          <w:szCs w:val="31"/>
        </w:rPr>
        <w:t>备的保护和移交工作，按甲方要求将自有机械设备和人员撤出施工场地。甲方应为乙方撤出提供必要条件，并按合同约定支付已</w:t>
      </w:r>
      <w:r>
        <w:rPr>
          <w:rFonts w:ascii="仿宋" w:hAnsi="仿宋" w:eastAsia="仿宋" w:cs="仿宋"/>
          <w:spacing w:val="5"/>
          <w:sz w:val="31"/>
          <w:szCs w:val="31"/>
        </w:rPr>
        <w:t>完工程价款。</w:t>
      </w:r>
      <w:r>
        <w:rPr>
          <w:rFonts w:ascii="仿宋" w:hAnsi="仿宋" w:eastAsia="仿宋" w:cs="仿宋"/>
          <w:spacing w:val="-89"/>
          <w:sz w:val="31"/>
          <w:szCs w:val="31"/>
        </w:rPr>
        <w:t xml:space="preserve"> </w:t>
      </w:r>
      <w:r>
        <w:rPr>
          <w:rFonts w:ascii="仿宋" w:hAnsi="仿宋" w:eastAsia="仿宋" w:cs="仿宋"/>
          <w:spacing w:val="5"/>
          <w:sz w:val="31"/>
          <w:szCs w:val="31"/>
        </w:rPr>
        <w:t>已经订货的材料、设备由订货方负责退货或解除订</w:t>
      </w:r>
      <w:r>
        <w:rPr>
          <w:rFonts w:ascii="仿宋" w:hAnsi="仿宋" w:eastAsia="仿宋" w:cs="仿宋"/>
          <w:spacing w:val="7"/>
          <w:sz w:val="31"/>
          <w:szCs w:val="31"/>
        </w:rPr>
        <w:t>货合同，不能退还的货款和因退货、解除订货合同发生的费用，</w:t>
      </w:r>
      <w:r>
        <w:rPr>
          <w:rFonts w:ascii="仿宋" w:hAnsi="仿宋" w:eastAsia="仿宋" w:cs="仿宋"/>
          <w:spacing w:val="3"/>
          <w:sz w:val="31"/>
          <w:szCs w:val="31"/>
        </w:rPr>
        <w:t>各自承担，</w:t>
      </w:r>
      <w:r>
        <w:rPr>
          <w:rFonts w:ascii="仿宋" w:hAnsi="仿宋" w:eastAsia="仿宋" w:cs="仿宋"/>
          <w:spacing w:val="-89"/>
          <w:sz w:val="31"/>
          <w:szCs w:val="31"/>
        </w:rPr>
        <w:t xml:space="preserve"> </w:t>
      </w:r>
      <w:r>
        <w:rPr>
          <w:rFonts w:ascii="仿宋" w:hAnsi="仿宋" w:eastAsia="仿宋" w:cs="仿宋"/>
          <w:spacing w:val="3"/>
          <w:sz w:val="31"/>
          <w:szCs w:val="31"/>
        </w:rPr>
        <w:t>因未及时退货造成的损失由责任方承担</w:t>
      </w:r>
      <w:r>
        <w:rPr>
          <w:rFonts w:ascii="仿宋" w:hAnsi="仿宋" w:eastAsia="仿宋" w:cs="仿宋"/>
          <w:spacing w:val="2"/>
          <w:sz w:val="31"/>
          <w:szCs w:val="31"/>
        </w:rPr>
        <w:t>。</w:t>
      </w:r>
      <w:r>
        <w:rPr>
          <w:rFonts w:ascii="仿宋" w:hAnsi="仿宋" w:eastAsia="仿宋" w:cs="仿宋"/>
          <w:spacing w:val="-90"/>
          <w:sz w:val="31"/>
          <w:szCs w:val="31"/>
        </w:rPr>
        <w:t xml:space="preserve"> </w:t>
      </w:r>
      <w:r>
        <w:rPr>
          <w:rFonts w:ascii="仿宋" w:hAnsi="仿宋" w:eastAsia="仿宋" w:cs="仿宋"/>
          <w:spacing w:val="2"/>
          <w:sz w:val="31"/>
          <w:szCs w:val="31"/>
        </w:rPr>
        <w:t>除此之外，</w:t>
      </w:r>
      <w:r>
        <w:rPr>
          <w:rFonts w:ascii="仿宋" w:hAnsi="仿宋" w:eastAsia="仿宋" w:cs="仿宋"/>
          <w:spacing w:val="9"/>
          <w:sz w:val="31"/>
          <w:szCs w:val="31"/>
        </w:rPr>
        <w:t>有过错的一方应当赔偿因合同解除给对方造成的损失。</w:t>
      </w:r>
    </w:p>
    <w:p w14:paraId="48D86050">
      <w:pPr>
        <w:spacing w:before="186" w:line="360" w:lineRule="auto"/>
        <w:ind w:left="43" w:right="104" w:firstLine="650"/>
        <w:rPr>
          <w:rFonts w:ascii="仿宋" w:hAnsi="仿宋" w:eastAsia="仿宋" w:cs="仿宋"/>
          <w:sz w:val="31"/>
          <w:szCs w:val="31"/>
        </w:rPr>
      </w:pPr>
      <w:r>
        <w:rPr>
          <w:rFonts w:ascii="仿宋" w:hAnsi="仿宋" w:eastAsia="仿宋" w:cs="仿宋"/>
          <w:spacing w:val="8"/>
          <w:sz w:val="31"/>
          <w:szCs w:val="31"/>
        </w:rPr>
        <w:t>6．合同解除后，不影响双方在合同中约定的结算和清理条</w:t>
      </w:r>
      <w:r>
        <w:rPr>
          <w:rFonts w:ascii="仿宋" w:hAnsi="仿宋" w:eastAsia="仿宋" w:cs="仿宋"/>
          <w:spacing w:val="4"/>
          <w:sz w:val="31"/>
          <w:szCs w:val="31"/>
        </w:rPr>
        <w:t>款的效力。</w:t>
      </w:r>
    </w:p>
    <w:p w14:paraId="0967C918">
      <w:pPr>
        <w:spacing w:before="186" w:line="360" w:lineRule="auto"/>
        <w:ind w:left="679"/>
        <w:outlineLvl w:val="1"/>
        <w:rPr>
          <w:rFonts w:ascii="黑体" w:hAnsi="黑体" w:eastAsia="黑体" w:cs="黑体"/>
          <w:sz w:val="31"/>
          <w:szCs w:val="31"/>
        </w:rPr>
      </w:pPr>
      <w:r>
        <w:rPr>
          <w:rFonts w:ascii="黑体" w:hAnsi="黑体" w:eastAsia="黑体" w:cs="黑体"/>
          <w:b/>
          <w:bCs/>
          <w:spacing w:val="4"/>
          <w:sz w:val="31"/>
          <w:szCs w:val="31"/>
        </w:rPr>
        <w:t>第十九条</w:t>
      </w:r>
      <w:r>
        <w:rPr>
          <w:rFonts w:ascii="黑体" w:hAnsi="黑体" w:eastAsia="黑体" w:cs="黑体"/>
          <w:spacing w:val="131"/>
          <w:sz w:val="31"/>
          <w:szCs w:val="31"/>
        </w:rPr>
        <w:t xml:space="preserve"> </w:t>
      </w:r>
      <w:r>
        <w:rPr>
          <w:rFonts w:ascii="黑体" w:hAnsi="黑体" w:eastAsia="黑体" w:cs="黑体"/>
          <w:b/>
          <w:bCs/>
          <w:spacing w:val="4"/>
          <w:sz w:val="31"/>
          <w:szCs w:val="31"/>
        </w:rPr>
        <w:t>争议的解决方式</w:t>
      </w:r>
    </w:p>
    <w:p w14:paraId="16AE0A10">
      <w:pPr>
        <w:spacing w:before="181" w:line="360" w:lineRule="auto"/>
        <w:ind w:left="44" w:right="31" w:firstLine="634"/>
        <w:rPr>
          <w:rFonts w:ascii="仿宋" w:hAnsi="仿宋" w:eastAsia="仿宋" w:cs="仿宋"/>
          <w:sz w:val="31"/>
          <w:szCs w:val="31"/>
        </w:rPr>
      </w:pPr>
      <w:r>
        <w:rPr>
          <w:rFonts w:ascii="仿宋" w:hAnsi="仿宋" w:eastAsia="仿宋" w:cs="仿宋"/>
          <w:spacing w:val="3"/>
          <w:sz w:val="31"/>
          <w:szCs w:val="31"/>
        </w:rPr>
        <w:t>本合同在履行过程中发生的争议，</w:t>
      </w:r>
      <w:r>
        <w:rPr>
          <w:rFonts w:ascii="仿宋" w:hAnsi="仿宋" w:eastAsia="仿宋" w:cs="仿宋"/>
          <w:spacing w:val="-74"/>
          <w:sz w:val="31"/>
          <w:szCs w:val="31"/>
        </w:rPr>
        <w:t xml:space="preserve"> </w:t>
      </w:r>
      <w:r>
        <w:rPr>
          <w:rFonts w:ascii="仿宋" w:hAnsi="仿宋" w:eastAsia="仿宋" w:cs="仿宋"/>
          <w:spacing w:val="3"/>
          <w:sz w:val="31"/>
          <w:szCs w:val="31"/>
        </w:rPr>
        <w:t>由双方当事人协商解决；</w:t>
      </w:r>
      <w:r>
        <w:rPr>
          <w:rFonts w:ascii="仿宋" w:hAnsi="仿宋" w:eastAsia="仿宋" w:cs="仿宋"/>
          <w:spacing w:val="9"/>
          <w:sz w:val="31"/>
          <w:szCs w:val="31"/>
        </w:rPr>
        <w:t>协商或调解不成的，任一方可依法向岚皋县人民法院</w:t>
      </w:r>
      <w:r>
        <w:rPr>
          <w:rFonts w:ascii="仿宋" w:hAnsi="仿宋" w:eastAsia="仿宋" w:cs="仿宋"/>
          <w:spacing w:val="8"/>
          <w:sz w:val="31"/>
          <w:szCs w:val="31"/>
        </w:rPr>
        <w:t>起诉。</w:t>
      </w:r>
    </w:p>
    <w:p w14:paraId="1E1EC8D5">
      <w:pPr>
        <w:spacing w:line="360" w:lineRule="auto"/>
        <w:ind w:left="679"/>
        <w:outlineLvl w:val="1"/>
        <w:rPr>
          <w:rFonts w:ascii="黑体" w:hAnsi="黑体" w:eastAsia="黑体" w:cs="黑体"/>
          <w:sz w:val="31"/>
          <w:szCs w:val="31"/>
        </w:rPr>
      </w:pPr>
      <w:r>
        <w:rPr>
          <w:rFonts w:ascii="黑体" w:hAnsi="黑体" w:eastAsia="黑体" w:cs="黑体"/>
          <w:b/>
          <w:bCs/>
          <w:sz w:val="31"/>
          <w:szCs w:val="31"/>
        </w:rPr>
        <w:t>第二十条</w:t>
      </w:r>
      <w:r>
        <w:rPr>
          <w:rFonts w:ascii="黑体" w:hAnsi="黑体" w:eastAsia="黑体" w:cs="黑体"/>
          <w:spacing w:val="135"/>
          <w:sz w:val="31"/>
          <w:szCs w:val="31"/>
        </w:rPr>
        <w:t xml:space="preserve"> </w:t>
      </w:r>
      <w:r>
        <w:rPr>
          <w:rFonts w:ascii="黑体" w:hAnsi="黑体" w:eastAsia="黑体" w:cs="黑体"/>
          <w:b/>
          <w:bCs/>
          <w:sz w:val="31"/>
          <w:szCs w:val="31"/>
        </w:rPr>
        <w:t>附则</w:t>
      </w:r>
    </w:p>
    <w:p w14:paraId="258FE6D9">
      <w:pPr>
        <w:spacing w:before="100" w:line="360" w:lineRule="auto"/>
        <w:ind w:left="50"/>
        <w:rPr>
          <w:rFonts w:ascii="仿宋" w:hAnsi="仿宋" w:eastAsia="仿宋" w:cs="仿宋"/>
          <w:sz w:val="31"/>
          <w:szCs w:val="31"/>
        </w:rPr>
      </w:pPr>
      <w:r>
        <w:rPr>
          <w:rFonts w:ascii="仿宋" w:hAnsi="仿宋" w:eastAsia="仿宋" w:cs="仿宋"/>
          <w:spacing w:val="6"/>
          <w:sz w:val="31"/>
          <w:szCs w:val="31"/>
        </w:rPr>
        <w:t>1.本合同条款如有未尽事宜，双方可另行签订补充协议，作</w:t>
      </w:r>
      <w:r>
        <w:rPr>
          <w:rFonts w:ascii="仿宋" w:hAnsi="仿宋" w:eastAsia="仿宋" w:cs="仿宋"/>
          <w:spacing w:val="8"/>
          <w:sz w:val="31"/>
          <w:szCs w:val="31"/>
        </w:rPr>
        <w:t>为本合同之附件，与本合同具有同等效力。</w:t>
      </w:r>
    </w:p>
    <w:p w14:paraId="45053273">
      <w:pPr>
        <w:spacing w:before="187" w:line="360" w:lineRule="auto"/>
        <w:ind w:left="73" w:right="3" w:firstLine="618"/>
        <w:rPr>
          <w:rFonts w:ascii="仿宋" w:hAnsi="仿宋" w:eastAsia="仿宋" w:cs="仿宋"/>
          <w:sz w:val="31"/>
          <w:szCs w:val="31"/>
        </w:rPr>
      </w:pPr>
      <w:r>
        <w:rPr>
          <w:rFonts w:ascii="仿宋" w:hAnsi="仿宋" w:eastAsia="仿宋" w:cs="仿宋"/>
          <w:spacing w:val="6"/>
          <w:sz w:val="31"/>
          <w:szCs w:val="31"/>
        </w:rPr>
        <w:t>2.本合同经双方签字、盖章后生效。本合同正本两份，具有</w:t>
      </w:r>
      <w:r>
        <w:rPr>
          <w:rFonts w:ascii="仿宋" w:hAnsi="仿宋" w:eastAsia="仿宋" w:cs="仿宋"/>
          <w:spacing w:val="1"/>
          <w:sz w:val="31"/>
          <w:szCs w:val="31"/>
        </w:rPr>
        <w:t>同等效力，</w:t>
      </w:r>
      <w:r>
        <w:rPr>
          <w:rFonts w:ascii="仿宋" w:hAnsi="仿宋" w:eastAsia="仿宋" w:cs="仿宋"/>
          <w:spacing w:val="-78"/>
          <w:sz w:val="31"/>
          <w:szCs w:val="31"/>
        </w:rPr>
        <w:t xml:space="preserve"> </w:t>
      </w:r>
      <w:r>
        <w:rPr>
          <w:rFonts w:ascii="仿宋" w:hAnsi="仿宋" w:eastAsia="仿宋" w:cs="仿宋"/>
          <w:spacing w:val="1"/>
          <w:sz w:val="31"/>
          <w:szCs w:val="31"/>
        </w:rPr>
        <w:t>由甲、双乙各执一份。</w:t>
      </w:r>
    </w:p>
    <w:p w14:paraId="6159EA95">
      <w:pPr>
        <w:spacing w:before="187" w:line="360" w:lineRule="auto"/>
        <w:ind w:left="44" w:right="104" w:firstLine="659"/>
        <w:rPr>
          <w:rFonts w:ascii="仿宋" w:hAnsi="仿宋" w:eastAsia="仿宋" w:cs="仿宋"/>
          <w:sz w:val="31"/>
          <w:szCs w:val="31"/>
        </w:rPr>
      </w:pPr>
      <w:r>
        <w:rPr>
          <w:rFonts w:ascii="仿宋" w:hAnsi="仿宋" w:eastAsia="仿宋" w:cs="仿宋"/>
          <w:spacing w:val="8"/>
          <w:sz w:val="31"/>
          <w:szCs w:val="31"/>
        </w:rPr>
        <w:t>3.本合同的附件如预算、质量保修书、施工图纸、材料/设备明细表等是本合同不可分割的一部分。</w:t>
      </w:r>
    </w:p>
    <w:p w14:paraId="53918879">
      <w:pPr>
        <w:spacing w:before="186" w:line="360" w:lineRule="auto"/>
        <w:ind w:left="67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55"/>
          <w:sz w:val="31"/>
          <w:szCs w:val="31"/>
        </w:rPr>
        <w:t xml:space="preserve"> </w:t>
      </w:r>
      <w:r>
        <w:rPr>
          <w:rFonts w:ascii="仿宋" w:hAnsi="仿宋" w:eastAsia="仿宋" w:cs="仿宋"/>
          <w:spacing w:val="3"/>
          <w:sz w:val="31"/>
          <w:szCs w:val="31"/>
        </w:rPr>
        <w:t>以下无正文内容，为签字盖章页）</w:t>
      </w:r>
    </w:p>
    <w:p w14:paraId="5A0E2362">
      <w:pPr>
        <w:pStyle w:val="16"/>
        <w:spacing w:line="321" w:lineRule="auto"/>
      </w:pPr>
    </w:p>
    <w:p w14:paraId="4F4FB3AC">
      <w:pPr>
        <w:pStyle w:val="16"/>
        <w:spacing w:line="322" w:lineRule="auto"/>
      </w:pPr>
    </w:p>
    <w:p w14:paraId="65F5C384">
      <w:pPr>
        <w:spacing w:before="101" w:line="222" w:lineRule="auto"/>
        <w:ind w:left="87"/>
        <w:rPr>
          <w:rFonts w:ascii="仿宋" w:hAnsi="仿宋" w:eastAsia="仿宋" w:cs="仿宋"/>
          <w:sz w:val="31"/>
          <w:szCs w:val="31"/>
        </w:rPr>
      </w:pPr>
      <w:r>
        <w:rPr>
          <w:rFonts w:ascii="仿宋" w:hAnsi="仿宋" w:eastAsia="仿宋" w:cs="仿宋"/>
          <w:spacing w:val="7"/>
          <w:sz w:val="31"/>
          <w:szCs w:val="31"/>
        </w:rPr>
        <w:t>甲方（盖章</w:t>
      </w:r>
      <w:r>
        <w:rPr>
          <w:rFonts w:ascii="仿宋" w:hAnsi="仿宋" w:eastAsia="仿宋" w:cs="仿宋"/>
          <w:spacing w:val="-18"/>
          <w:sz w:val="31"/>
          <w:szCs w:val="31"/>
        </w:rPr>
        <w:t>）</w:t>
      </w:r>
      <w:r>
        <w:rPr>
          <w:rFonts w:ascii="仿宋" w:hAnsi="仿宋" w:eastAsia="仿宋" w:cs="仿宋"/>
          <w:spacing w:val="-18"/>
          <w:sz w:val="31"/>
          <w:szCs w:val="31"/>
          <w:u w:val="single" w:color="auto"/>
        </w:rPr>
        <w:t>：</w:t>
      </w:r>
      <w:r>
        <w:rPr>
          <w:rFonts w:ascii="仿宋" w:hAnsi="仿宋" w:eastAsia="仿宋" w:cs="仿宋"/>
          <w:spacing w:val="7"/>
          <w:sz w:val="31"/>
          <w:szCs w:val="31"/>
          <w:u w:val="single" w:color="auto"/>
        </w:rPr>
        <w:t xml:space="preserve">           </w:t>
      </w:r>
      <w:r>
        <w:rPr>
          <w:rFonts w:ascii="仿宋" w:hAnsi="仿宋" w:eastAsia="仿宋" w:cs="仿宋"/>
          <w:spacing w:val="16"/>
          <w:sz w:val="31"/>
          <w:szCs w:val="31"/>
        </w:rPr>
        <w:t xml:space="preserve">     </w:t>
      </w:r>
      <w:r>
        <w:rPr>
          <w:rFonts w:ascii="仿宋" w:hAnsi="仿宋" w:eastAsia="仿宋" w:cs="仿宋"/>
          <w:spacing w:val="7"/>
          <w:sz w:val="31"/>
          <w:szCs w:val="31"/>
        </w:rPr>
        <w:t>乙方（盖章</w:t>
      </w:r>
      <w:r>
        <w:rPr>
          <w:rFonts w:ascii="仿宋" w:hAnsi="仿宋" w:eastAsia="仿宋" w:cs="仿宋"/>
          <w:spacing w:val="-18"/>
          <w:sz w:val="31"/>
          <w:szCs w:val="31"/>
        </w:rPr>
        <w:t>）：</w:t>
      </w:r>
      <w:r>
        <w:rPr>
          <w:rFonts w:ascii="仿宋" w:hAnsi="仿宋" w:eastAsia="仿宋" w:cs="仿宋"/>
          <w:sz w:val="31"/>
          <w:szCs w:val="31"/>
          <w:u w:val="single" w:color="auto"/>
        </w:rPr>
        <w:t xml:space="preserve">             </w:t>
      </w:r>
    </w:p>
    <w:p w14:paraId="19CF9B4E">
      <w:pPr>
        <w:pStyle w:val="16"/>
        <w:spacing w:line="320" w:lineRule="auto"/>
      </w:pPr>
    </w:p>
    <w:p w14:paraId="573F2AA1">
      <w:pPr>
        <w:pStyle w:val="16"/>
        <w:spacing w:line="320" w:lineRule="auto"/>
      </w:pPr>
    </w:p>
    <w:p w14:paraId="29509413">
      <w:pPr>
        <w:spacing w:before="101" w:line="223" w:lineRule="auto"/>
        <w:ind w:left="52"/>
        <w:rPr>
          <w:rFonts w:ascii="仿宋" w:hAnsi="仿宋" w:eastAsia="仿宋" w:cs="仿宋"/>
          <w:sz w:val="31"/>
          <w:szCs w:val="31"/>
        </w:rPr>
      </w:pPr>
      <w:r>
        <w:rPr>
          <w:rFonts w:ascii="仿宋" w:hAnsi="仿宋" w:eastAsia="仿宋" w:cs="仿宋"/>
          <w:spacing w:val="6"/>
          <w:sz w:val="31"/>
          <w:szCs w:val="31"/>
        </w:rPr>
        <w:t>法定代表人（签字</w:t>
      </w:r>
      <w:r>
        <w:rPr>
          <w:rFonts w:ascii="仿宋" w:hAnsi="仿宋" w:eastAsia="仿宋" w:cs="仿宋"/>
          <w:spacing w:val="3"/>
          <w:sz w:val="31"/>
          <w:szCs w:val="31"/>
        </w:rPr>
        <w:t>）：</w:t>
      </w:r>
      <w:r>
        <w:rPr>
          <w:rFonts w:ascii="仿宋" w:hAnsi="仿宋" w:eastAsia="仿宋" w:cs="仿宋"/>
          <w:spacing w:val="-13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3"/>
          <w:sz w:val="31"/>
          <w:szCs w:val="31"/>
        </w:rPr>
        <w:t xml:space="preserve">   </w:t>
      </w:r>
      <w:r>
        <w:rPr>
          <w:rFonts w:ascii="仿宋" w:hAnsi="仿宋" w:eastAsia="仿宋" w:cs="仿宋"/>
          <w:spacing w:val="6"/>
          <w:sz w:val="31"/>
          <w:szCs w:val="31"/>
        </w:rPr>
        <w:t>法定代表人（签字</w:t>
      </w:r>
      <w:r>
        <w:rPr>
          <w:rFonts w:ascii="仿宋" w:hAnsi="仿宋" w:eastAsia="仿宋" w:cs="仿宋"/>
          <w:spacing w:val="3"/>
          <w:sz w:val="31"/>
          <w:szCs w:val="31"/>
        </w:rPr>
        <w:t>）：</w:t>
      </w:r>
      <w:r>
        <w:rPr>
          <w:rFonts w:ascii="仿宋" w:hAnsi="仿宋" w:eastAsia="仿宋" w:cs="仿宋"/>
          <w:spacing w:val="-134"/>
          <w:sz w:val="31"/>
          <w:szCs w:val="31"/>
        </w:rPr>
        <w:t xml:space="preserve"> </w:t>
      </w:r>
      <w:r>
        <w:rPr>
          <w:rFonts w:ascii="仿宋" w:hAnsi="仿宋" w:eastAsia="仿宋" w:cs="仿宋"/>
          <w:sz w:val="31"/>
          <w:szCs w:val="31"/>
          <w:u w:val="single" w:color="auto"/>
        </w:rPr>
        <w:t xml:space="preserve">      </w:t>
      </w:r>
    </w:p>
    <w:p w14:paraId="5DCE9C55">
      <w:pPr>
        <w:pStyle w:val="16"/>
        <w:spacing w:line="320" w:lineRule="auto"/>
      </w:pPr>
    </w:p>
    <w:p w14:paraId="1600CD62">
      <w:pPr>
        <w:pStyle w:val="16"/>
        <w:spacing w:line="321" w:lineRule="auto"/>
      </w:pPr>
      <w: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109220</wp:posOffset>
                </wp:positionV>
                <wp:extent cx="565277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652770" cy="9525"/>
                        </a:xfrm>
                        <a:custGeom>
                          <a:avLst/>
                          <a:gdLst/>
                          <a:ahLst/>
                          <a:cxnLst/>
                          <a:pathLst>
                            <a:path w="8902" h="15">
                              <a:moveTo>
                                <a:pt x="0" y="7"/>
                              </a:moveTo>
                              <a:lnTo>
                                <a:pt x="4320" y="7"/>
                              </a:lnTo>
                              <a:moveTo>
                                <a:pt x="4800" y="7"/>
                              </a:moveTo>
                              <a:lnTo>
                                <a:pt x="8901"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5pt;margin-top:8.6pt;height:0.75pt;width:445.1pt;z-index:251661312;mso-width-relative:page;mso-height-relative:page;" filled="f" stroked="t" coordsize="8902,15" o:gfxdata="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Of+nn1QAAAAcBAAAP&#10;AAAAAAAAAAEAIAAAACIAAABkcnMvZG93bnJldi54bWxQSwECFAAUAAAACACHTuJA3/LBOVQCAADo&#10;BAAADgAAAAAAAAABACAAAAAkAQAAZHJzL2Uyb0RvYy54bWxQSwUGAAAAAAYABgBZAQAA6gUAAAAA&#10;" path="m0,7l4320,7m4800,7l8901,7e">
                <v:fill on="f" focussize="0,0"/>
                <v:stroke weight="0.72pt" color="#000000" joinstyle="bevel"/>
                <v:imagedata o:title=""/>
                <o:lock v:ext="edit" aspectratio="f"/>
              </v:shape>
            </w:pict>
          </mc:Fallback>
        </mc:AlternateContent>
      </w:r>
    </w:p>
    <w:p w14:paraId="706B3EE3">
      <w:pPr>
        <w:spacing w:before="101" w:line="223" w:lineRule="auto"/>
        <w:ind w:left="48"/>
        <w:rPr>
          <w:rFonts w:ascii="仿宋" w:hAnsi="仿宋" w:eastAsia="仿宋" w:cs="仿宋"/>
          <w:sz w:val="31"/>
          <w:szCs w:val="31"/>
        </w:rPr>
      </w:pPr>
      <w:r>
        <w:rPr>
          <w:rFonts w:ascii="仿宋" w:hAnsi="仿宋" w:eastAsia="仿宋" w:cs="仿宋"/>
          <w:spacing w:val="7"/>
          <w:sz w:val="31"/>
          <w:szCs w:val="31"/>
        </w:rPr>
        <w:t>委托代理人（签字</w:t>
      </w:r>
      <w:r>
        <w:rPr>
          <w:rFonts w:ascii="仿宋" w:hAnsi="仿宋" w:eastAsia="仿宋" w:cs="仿宋"/>
          <w:sz w:val="31"/>
          <w:szCs w:val="31"/>
        </w:rPr>
        <w:t>）：</w:t>
      </w:r>
      <w:r>
        <w:rPr>
          <w:rFonts w:ascii="仿宋" w:hAnsi="仿宋" w:eastAsia="仿宋" w:cs="仿宋"/>
          <w:spacing w:val="-132"/>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2"/>
          <w:sz w:val="31"/>
          <w:szCs w:val="31"/>
        </w:rPr>
        <w:t xml:space="preserve">   </w:t>
      </w:r>
      <w:r>
        <w:rPr>
          <w:rFonts w:ascii="仿宋" w:hAnsi="仿宋" w:eastAsia="仿宋" w:cs="仿宋"/>
          <w:spacing w:val="7"/>
          <w:sz w:val="31"/>
          <w:szCs w:val="31"/>
        </w:rPr>
        <w:t>委托代理人（签字</w:t>
      </w:r>
      <w:r>
        <w:rPr>
          <w:rFonts w:ascii="仿宋" w:hAnsi="仿宋" w:eastAsia="仿宋" w:cs="仿宋"/>
          <w:sz w:val="31"/>
          <w:szCs w:val="31"/>
        </w:rPr>
        <w:t>）：</w:t>
      </w:r>
      <w:r>
        <w:rPr>
          <w:rFonts w:ascii="仿宋" w:hAnsi="仿宋" w:eastAsia="仿宋" w:cs="仿宋"/>
          <w:spacing w:val="-134"/>
          <w:sz w:val="31"/>
          <w:szCs w:val="31"/>
        </w:rPr>
        <w:t xml:space="preserve"> </w:t>
      </w:r>
      <w:r>
        <w:rPr>
          <w:rFonts w:ascii="仿宋" w:hAnsi="仿宋" w:eastAsia="仿宋" w:cs="仿宋"/>
          <w:sz w:val="31"/>
          <w:szCs w:val="31"/>
          <w:u w:val="single" w:color="auto"/>
        </w:rPr>
        <w:t xml:space="preserve">      </w:t>
      </w:r>
    </w:p>
    <w:p w14:paraId="299B6842">
      <w:pPr>
        <w:pStyle w:val="16"/>
        <w:spacing w:line="321" w:lineRule="auto"/>
      </w:pPr>
    </w:p>
    <w:p w14:paraId="0DF1A398">
      <w:pPr>
        <w:pStyle w:val="16"/>
        <w:spacing w:line="321" w:lineRule="auto"/>
      </w:pPr>
      <w: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109220</wp:posOffset>
                </wp:positionV>
                <wp:extent cx="5652770" cy="9525"/>
                <wp:effectExtent l="0" t="0" r="0" b="0"/>
                <wp:wrapNone/>
                <wp:docPr id="2" name="任意多边形 2"/>
                <wp:cNvGraphicFramePr/>
                <a:graphic xmlns:a="http://schemas.openxmlformats.org/drawingml/2006/main">
                  <a:graphicData uri="http://schemas.microsoft.com/office/word/2010/wordprocessingShape">
                    <wps:wsp>
                      <wps:cNvSpPr/>
                      <wps:spPr>
                        <a:xfrm>
                          <a:off x="0" y="0"/>
                          <a:ext cx="5652770" cy="9525"/>
                        </a:xfrm>
                        <a:custGeom>
                          <a:avLst/>
                          <a:gdLst/>
                          <a:ahLst/>
                          <a:cxnLst/>
                          <a:pathLst>
                            <a:path w="8902" h="15">
                              <a:moveTo>
                                <a:pt x="0" y="7"/>
                              </a:moveTo>
                              <a:lnTo>
                                <a:pt x="4320" y="7"/>
                              </a:lnTo>
                              <a:moveTo>
                                <a:pt x="4800" y="7"/>
                              </a:moveTo>
                              <a:lnTo>
                                <a:pt x="8901"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1.75pt;margin-top:8.6pt;height:0.75pt;width:445.1pt;z-index:251660288;mso-width-relative:page;mso-height-relative:page;" filled="f" stroked="t" coordsize="8902,15" o:gfxdata="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n/p59UAAAAHAQAADwAA&#10;AAAAAAABACAAAAAiAAAAZHJzL2Rvd25yZXYueG1sUEsBAhQAFAAAAAgAh07iQJ/gbUZSAgAA6AQA&#10;AA4AAAAAAAAAAQAgAAAAJAEAAGRycy9lMm9Eb2MueG1sUEsFBgAAAAAGAAYAWQEAAOgFAAAAAA==&#10;" path="m0,7l4320,7m4800,7l8901,7e">
                <v:fill on="f" focussize="0,0"/>
                <v:stroke weight="0.72pt" color="#000000" joinstyle="bevel"/>
                <v:imagedata o:title=""/>
                <o:lock v:ext="edit" aspectratio="f"/>
              </v:shape>
            </w:pict>
          </mc:Fallback>
        </mc:AlternateContent>
      </w:r>
    </w:p>
    <w:p w14:paraId="678C9785">
      <w:pPr>
        <w:keepNext w:val="0"/>
        <w:keepLines w:val="0"/>
        <w:pageBreakBefore w:val="0"/>
        <w:shd w:val="clear"/>
        <w:kinsoku/>
        <w:wordWrap/>
        <w:overflowPunct/>
        <w:topLinePunct w:val="0"/>
        <w:autoSpaceDE/>
        <w:autoSpaceDN/>
        <w:bidi w:val="0"/>
        <w:adjustRightInd/>
        <w:spacing w:line="560" w:lineRule="exact"/>
        <w:jc w:val="left"/>
        <w:textAlignment w:val="auto"/>
        <w:rPr>
          <w:rFonts w:hint="eastAsia" w:asciiTheme="minorEastAsia" w:hAnsiTheme="minorEastAsia" w:eastAsiaTheme="minorEastAsia" w:cstheme="minorEastAsia"/>
          <w:kern w:val="0"/>
          <w:sz w:val="28"/>
          <w:szCs w:val="28"/>
        </w:rPr>
      </w:pPr>
      <w:r>
        <w:rPr>
          <w:rFonts w:ascii="仿宋" w:hAnsi="仿宋" w:eastAsia="仿宋" w:cs="仿宋"/>
          <w:spacing w:val="-17"/>
          <w:sz w:val="31"/>
          <w:szCs w:val="31"/>
        </w:rPr>
        <w:t>日期</w:t>
      </w:r>
      <w:r>
        <w:rPr>
          <w:rFonts w:ascii="仿宋" w:hAnsi="仿宋" w:eastAsia="仿宋" w:cs="仿宋"/>
          <w:spacing w:val="-17"/>
          <w:sz w:val="31"/>
          <w:szCs w:val="31"/>
          <w:u w:val="single" w:color="auto"/>
        </w:rPr>
        <w:t>：        年</w:t>
      </w:r>
      <w:r>
        <w:rPr>
          <w:rFonts w:ascii="仿宋" w:hAnsi="仿宋" w:eastAsia="仿宋" w:cs="仿宋"/>
          <w:spacing w:val="14"/>
          <w:sz w:val="31"/>
          <w:szCs w:val="31"/>
          <w:u w:val="single" w:color="auto"/>
        </w:rPr>
        <w:t xml:space="preserve">    </w:t>
      </w:r>
      <w:r>
        <w:rPr>
          <w:rFonts w:ascii="仿宋" w:hAnsi="仿宋" w:eastAsia="仿宋" w:cs="仿宋"/>
          <w:spacing w:val="-17"/>
          <w:sz w:val="31"/>
          <w:szCs w:val="31"/>
          <w:u w:val="single" w:color="auto"/>
        </w:rPr>
        <w:t>月</w:t>
      </w:r>
      <w:r>
        <w:rPr>
          <w:rFonts w:ascii="仿宋" w:hAnsi="仿宋" w:eastAsia="仿宋" w:cs="仿宋"/>
          <w:spacing w:val="23"/>
          <w:sz w:val="31"/>
          <w:szCs w:val="31"/>
          <w:u w:val="single" w:color="auto"/>
        </w:rPr>
        <w:t xml:space="preserve">    </w:t>
      </w:r>
      <w:r>
        <w:rPr>
          <w:rFonts w:ascii="仿宋" w:hAnsi="仿宋" w:eastAsia="仿宋" w:cs="仿宋"/>
          <w:spacing w:val="-17"/>
          <w:sz w:val="31"/>
          <w:szCs w:val="31"/>
          <w:u w:val="single" w:color="auto"/>
        </w:rPr>
        <w:t>日</w:t>
      </w:r>
      <w:r>
        <w:rPr>
          <w:rFonts w:ascii="仿宋" w:hAnsi="仿宋" w:eastAsia="仿宋" w:cs="仿宋"/>
          <w:spacing w:val="31"/>
          <w:sz w:val="31"/>
          <w:szCs w:val="31"/>
        </w:rPr>
        <w:t xml:space="preserve">   </w:t>
      </w:r>
      <w:r>
        <w:rPr>
          <w:rFonts w:ascii="仿宋" w:hAnsi="仿宋" w:eastAsia="仿宋" w:cs="仿宋"/>
          <w:spacing w:val="-17"/>
          <w:sz w:val="31"/>
          <w:szCs w:val="31"/>
        </w:rPr>
        <w:t>日期</w:t>
      </w:r>
      <w:r>
        <w:rPr>
          <w:rFonts w:ascii="仿宋" w:hAnsi="仿宋" w:eastAsia="仿宋" w:cs="仿宋"/>
          <w:spacing w:val="-17"/>
          <w:sz w:val="31"/>
          <w:szCs w:val="31"/>
          <w:u w:val="single" w:color="auto"/>
        </w:rPr>
        <w:t>：</w:t>
      </w:r>
      <w:r>
        <w:rPr>
          <w:rFonts w:ascii="仿宋" w:hAnsi="仿宋" w:eastAsia="仿宋" w:cs="仿宋"/>
          <w:spacing w:val="12"/>
          <w:sz w:val="31"/>
          <w:szCs w:val="31"/>
          <w:u w:val="single" w:color="auto"/>
        </w:rPr>
        <w:t xml:space="preserve">     </w:t>
      </w:r>
      <w:r>
        <w:rPr>
          <w:rFonts w:ascii="仿宋" w:hAnsi="仿宋" w:eastAsia="仿宋" w:cs="仿宋"/>
          <w:spacing w:val="-17"/>
          <w:sz w:val="31"/>
          <w:szCs w:val="31"/>
          <w:u w:val="single" w:color="auto"/>
        </w:rPr>
        <w:t>年</w:t>
      </w:r>
      <w:r>
        <w:rPr>
          <w:rFonts w:ascii="仿宋" w:hAnsi="仿宋" w:eastAsia="仿宋" w:cs="仿宋"/>
          <w:spacing w:val="13"/>
          <w:sz w:val="31"/>
          <w:szCs w:val="31"/>
          <w:u w:val="single" w:color="auto"/>
        </w:rPr>
        <w:t xml:space="preserve">    </w:t>
      </w:r>
      <w:r>
        <w:rPr>
          <w:rFonts w:ascii="仿宋" w:hAnsi="仿宋" w:eastAsia="仿宋" w:cs="仿宋"/>
          <w:spacing w:val="-17"/>
          <w:sz w:val="31"/>
          <w:szCs w:val="31"/>
          <w:u w:val="single" w:color="auto"/>
        </w:rPr>
        <w:t>月</w:t>
      </w:r>
      <w:r>
        <w:rPr>
          <w:rFonts w:ascii="仿宋" w:hAnsi="仿宋" w:eastAsia="仿宋" w:cs="仿宋"/>
          <w:spacing w:val="23"/>
          <w:sz w:val="31"/>
          <w:szCs w:val="31"/>
          <w:u w:val="single" w:color="auto"/>
        </w:rPr>
        <w:t xml:space="preserve">    </w:t>
      </w:r>
      <w:r>
        <w:rPr>
          <w:rFonts w:ascii="仿宋" w:hAnsi="仿宋" w:eastAsia="仿宋" w:cs="仿宋"/>
          <w:spacing w:val="-17"/>
          <w:sz w:val="31"/>
          <w:szCs w:val="31"/>
          <w:u w:val="single" w:color="auto"/>
        </w:rPr>
        <w:t>日</w:t>
      </w:r>
    </w:p>
    <w:p w14:paraId="1243C188">
      <w:pPr>
        <w:rPr>
          <w:rFonts w:hint="eastAsia"/>
          <w:b/>
          <w:bCs/>
          <w:sz w:val="28"/>
          <w:szCs w:val="28"/>
        </w:rPr>
      </w:pPr>
      <w:r>
        <w:rPr>
          <w:rFonts w:hint="eastAsia"/>
          <w:b/>
          <w:bCs/>
          <w:sz w:val="28"/>
          <w:szCs w:val="28"/>
        </w:rPr>
        <w:br w:type="page"/>
      </w:r>
    </w:p>
    <w:p w14:paraId="6FD55B4E">
      <w:pPr>
        <w:bidi w:val="0"/>
        <w:rPr>
          <w:rFonts w:hint="eastAsia"/>
          <w:b/>
          <w:bCs/>
          <w:sz w:val="28"/>
          <w:szCs w:val="28"/>
        </w:rPr>
      </w:pPr>
      <w:r>
        <w:rPr>
          <w:rFonts w:hint="eastAsia"/>
          <w:b/>
          <w:bCs/>
          <w:sz w:val="28"/>
          <w:szCs w:val="28"/>
        </w:rPr>
        <w:t>封袋正面标识式样</w:t>
      </w:r>
    </w:p>
    <w:p w14:paraId="774BAEF6">
      <w:pPr>
        <w:bidi w:val="0"/>
        <w:rPr>
          <w:rFonts w:hint="eastAsia"/>
          <w:b/>
          <w:bCs/>
          <w:sz w:val="28"/>
          <w:szCs w:val="28"/>
        </w:rPr>
      </w:pPr>
      <w:r>
        <w:rPr>
          <w:rFonts w:hint="eastAsia"/>
          <w:b/>
          <w:bCs/>
          <w:sz w:val="28"/>
          <w:szCs w:val="28"/>
        </w:rPr>
        <w:t>格式A：投标文件封袋正面标识式样</w:t>
      </w:r>
    </w:p>
    <w:p w14:paraId="479D0AC6">
      <w:pPr>
        <w:bidi w:val="0"/>
        <w:jc w:val="center"/>
        <w:rPr>
          <w:rFonts w:hint="eastAsia" w:hAnsi="宋体"/>
          <w:b/>
          <w:color w:val="auto"/>
          <w:sz w:val="24"/>
          <w:highlight w:val="none"/>
        </w:rPr>
      </w:pPr>
      <w:r>
        <w:rPr>
          <w:rFonts w:hint="eastAsia" w:hAnsi="宋体"/>
          <w:b/>
          <w:color w:val="auto"/>
          <w:sz w:val="24"/>
          <w:highlight w:val="none"/>
        </w:rPr>
        <mc:AlternateContent>
          <mc:Choice Requires="wps">
            <w:drawing>
              <wp:inline distT="0" distB="0" distL="114300" distR="114300">
                <wp:extent cx="6228715" cy="7284720"/>
                <wp:effectExtent l="4445" t="5080" r="15240" b="6350"/>
                <wp:docPr id="19" name="文本框 19"/>
                <wp:cNvGraphicFramePr/>
                <a:graphic xmlns:a="http://schemas.openxmlformats.org/drawingml/2006/main">
                  <a:graphicData uri="http://schemas.microsoft.com/office/word/2010/wordprocessingShape">
                    <wps:wsp>
                      <wps:cNvSpPr txBox="1"/>
                      <wps:spPr>
                        <a:xfrm>
                          <a:off x="0" y="0"/>
                          <a:ext cx="6228715" cy="7284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85018B">
                            <w:pPr>
                              <w:rPr>
                                <w:rFonts w:hint="eastAsia"/>
                                <w:sz w:val="28"/>
                                <w:szCs w:val="28"/>
                              </w:rPr>
                            </w:pPr>
                            <w:r>
                              <w:rPr>
                                <w:rFonts w:hint="eastAsia"/>
                                <w:sz w:val="28"/>
                                <w:szCs w:val="28"/>
                              </w:rPr>
                              <w:t>致：</w:t>
                            </w:r>
                            <w:r>
                              <w:rPr>
                                <w:rFonts w:hint="eastAsia"/>
                                <w:sz w:val="28"/>
                                <w:szCs w:val="28"/>
                                <w:u w:val="single"/>
                              </w:rPr>
                              <w:t xml:space="preserve">  （采购代理机构名称） </w:t>
                            </w:r>
                          </w:p>
                          <w:p w14:paraId="1F3D447E">
                            <w:pPr>
                              <w:rPr>
                                <w:rFonts w:hint="eastAsia"/>
                                <w:sz w:val="28"/>
                                <w:szCs w:val="28"/>
                              </w:rPr>
                            </w:pPr>
                            <w:r>
                              <w:rPr>
                                <w:rFonts w:hint="eastAsia"/>
                                <w:sz w:val="28"/>
                                <w:szCs w:val="28"/>
                              </w:rPr>
                              <w:t>项目名称：</w:t>
                            </w:r>
                          </w:p>
                          <w:p w14:paraId="26641948">
                            <w:pPr>
                              <w:rPr>
                                <w:rFonts w:hint="eastAsia"/>
                                <w:sz w:val="28"/>
                                <w:szCs w:val="28"/>
                              </w:rPr>
                            </w:pPr>
                            <w:r>
                              <w:rPr>
                                <w:rFonts w:hint="eastAsia"/>
                                <w:sz w:val="28"/>
                                <w:szCs w:val="28"/>
                              </w:rPr>
                              <w:t>项目编号：</w:t>
                            </w:r>
                          </w:p>
                          <w:p w14:paraId="1C8FF476">
                            <w:pPr>
                              <w:rPr>
                                <w:sz w:val="28"/>
                                <w:szCs w:val="28"/>
                              </w:rPr>
                            </w:pPr>
                            <w:r>
                              <w:rPr>
                                <w:rFonts w:hint="eastAsia"/>
                                <w:sz w:val="28"/>
                                <w:szCs w:val="28"/>
                              </w:rPr>
                              <w:t>采购人名称：</w:t>
                            </w:r>
                          </w:p>
                          <w:p w14:paraId="72DB1F83">
                            <w:pPr>
                              <w:spacing w:line="288" w:lineRule="auto"/>
                              <w:rPr>
                                <w:rFonts w:hint="eastAsia" w:hAnsi="宋体" w:cs="宋体"/>
                                <w:bCs/>
                                <w:sz w:val="24"/>
                              </w:rPr>
                            </w:pPr>
                          </w:p>
                          <w:p w14:paraId="30C88790">
                            <w:pPr>
                              <w:jc w:val="both"/>
                              <w:rPr>
                                <w:rFonts w:hint="eastAsia"/>
                                <w:b/>
                                <w:sz w:val="44"/>
                                <w:szCs w:val="44"/>
                                <w:lang w:eastAsia="zh-CN"/>
                              </w:rPr>
                            </w:pPr>
                          </w:p>
                          <w:p w14:paraId="34B0CF01">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正本、/副本/资格证明文件</w:t>
                            </w:r>
                            <w:r>
                              <w:rPr>
                                <w:rFonts w:hint="eastAsia"/>
                                <w:b/>
                                <w:sz w:val="44"/>
                                <w:szCs w:val="44"/>
                              </w:rPr>
                              <w:t>）</w:t>
                            </w:r>
                          </w:p>
                          <w:p w14:paraId="4B81BE88">
                            <w:pPr>
                              <w:jc w:val="both"/>
                              <w:rPr>
                                <w:rFonts w:hint="eastAsia"/>
                                <w:sz w:val="28"/>
                                <w:szCs w:val="28"/>
                              </w:rPr>
                            </w:pPr>
                          </w:p>
                          <w:p w14:paraId="507C9D8A">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064E8D92">
                            <w:pPr>
                              <w:pStyle w:val="5"/>
                              <w:jc w:val="both"/>
                              <w:rPr>
                                <w:rFonts w:hint="eastAsia"/>
                                <w:sz w:val="28"/>
                                <w:szCs w:val="28"/>
                              </w:rPr>
                            </w:pPr>
                          </w:p>
                          <w:p w14:paraId="04D31A47">
                            <w:pPr>
                              <w:rPr>
                                <w:rFonts w:hint="eastAsia"/>
                                <w:sz w:val="28"/>
                                <w:szCs w:val="28"/>
                              </w:rPr>
                            </w:pPr>
                          </w:p>
                          <w:p w14:paraId="33791234">
                            <w:pPr>
                              <w:pStyle w:val="5"/>
                              <w:jc w:val="both"/>
                              <w:rPr>
                                <w:rFonts w:hint="eastAsia"/>
                              </w:rPr>
                            </w:pPr>
                          </w:p>
                          <w:p w14:paraId="74F355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66B1ACD1">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48A64E8A">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wps:txbx>
                      <wps:bodyPr upright="1"/>
                    </wps:wsp>
                  </a:graphicData>
                </a:graphic>
              </wp:inline>
            </w:drawing>
          </mc:Choice>
          <mc:Fallback>
            <w:pict>
              <v:shape id="_x0000_s1026" o:spid="_x0000_s1026" o:spt="202" type="#_x0000_t202" style="height:573.6pt;width:490.45pt;" fillcolor="#FFFFFF" filled="t" stroked="t" coordsize="21600,21600" o:gfxdata="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V5ivO1gAAAAYBAAAPAAAAAAAAAAEAIAAA&#10;ACIAAABkcnMvZG93bnJldi54bWxQSwECFAAUAAAACACHTuJApsRYLg4CAAA5BAAADgAAAAAAAAAB&#10;ACAAAAAlAQAAZHJzL2Uyb0RvYy54bWxQSwUGAAAAAAYABgBZAQAApQUAAAAA&#10;">
                <v:fill on="t" focussize="0,0"/>
                <v:stroke color="#000000" joinstyle="miter"/>
                <v:imagedata o:title=""/>
                <o:lock v:ext="edit" aspectratio="f"/>
                <v:textbox>
                  <w:txbxContent>
                    <w:p w14:paraId="2A85018B">
                      <w:pPr>
                        <w:rPr>
                          <w:rFonts w:hint="eastAsia"/>
                          <w:sz w:val="28"/>
                          <w:szCs w:val="28"/>
                        </w:rPr>
                      </w:pPr>
                      <w:r>
                        <w:rPr>
                          <w:rFonts w:hint="eastAsia"/>
                          <w:sz w:val="28"/>
                          <w:szCs w:val="28"/>
                        </w:rPr>
                        <w:t>致：</w:t>
                      </w:r>
                      <w:r>
                        <w:rPr>
                          <w:rFonts w:hint="eastAsia"/>
                          <w:sz w:val="28"/>
                          <w:szCs w:val="28"/>
                          <w:u w:val="single"/>
                        </w:rPr>
                        <w:t xml:space="preserve">  （采购代理机构名称） </w:t>
                      </w:r>
                    </w:p>
                    <w:p w14:paraId="1F3D447E">
                      <w:pPr>
                        <w:rPr>
                          <w:rFonts w:hint="eastAsia"/>
                          <w:sz w:val="28"/>
                          <w:szCs w:val="28"/>
                        </w:rPr>
                      </w:pPr>
                      <w:r>
                        <w:rPr>
                          <w:rFonts w:hint="eastAsia"/>
                          <w:sz w:val="28"/>
                          <w:szCs w:val="28"/>
                        </w:rPr>
                        <w:t>项目名称：</w:t>
                      </w:r>
                    </w:p>
                    <w:p w14:paraId="26641948">
                      <w:pPr>
                        <w:rPr>
                          <w:rFonts w:hint="eastAsia"/>
                          <w:sz w:val="28"/>
                          <w:szCs w:val="28"/>
                        </w:rPr>
                      </w:pPr>
                      <w:r>
                        <w:rPr>
                          <w:rFonts w:hint="eastAsia"/>
                          <w:sz w:val="28"/>
                          <w:szCs w:val="28"/>
                        </w:rPr>
                        <w:t>项目编号：</w:t>
                      </w:r>
                    </w:p>
                    <w:p w14:paraId="1C8FF476">
                      <w:pPr>
                        <w:rPr>
                          <w:sz w:val="28"/>
                          <w:szCs w:val="28"/>
                        </w:rPr>
                      </w:pPr>
                      <w:r>
                        <w:rPr>
                          <w:rFonts w:hint="eastAsia"/>
                          <w:sz w:val="28"/>
                          <w:szCs w:val="28"/>
                        </w:rPr>
                        <w:t>采购人名称：</w:t>
                      </w:r>
                    </w:p>
                    <w:p w14:paraId="72DB1F83">
                      <w:pPr>
                        <w:spacing w:line="288" w:lineRule="auto"/>
                        <w:rPr>
                          <w:rFonts w:hint="eastAsia" w:hAnsi="宋体" w:cs="宋体"/>
                          <w:bCs/>
                          <w:sz w:val="24"/>
                        </w:rPr>
                      </w:pPr>
                    </w:p>
                    <w:p w14:paraId="30C88790">
                      <w:pPr>
                        <w:jc w:val="both"/>
                        <w:rPr>
                          <w:rFonts w:hint="eastAsia"/>
                          <w:b/>
                          <w:sz w:val="44"/>
                          <w:szCs w:val="44"/>
                          <w:lang w:eastAsia="zh-CN"/>
                        </w:rPr>
                      </w:pPr>
                    </w:p>
                    <w:p w14:paraId="34B0CF01">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正本、/副本/资格证明文件</w:t>
                      </w:r>
                      <w:r>
                        <w:rPr>
                          <w:rFonts w:hint="eastAsia"/>
                          <w:b/>
                          <w:sz w:val="44"/>
                          <w:szCs w:val="44"/>
                        </w:rPr>
                        <w:t>）</w:t>
                      </w:r>
                    </w:p>
                    <w:p w14:paraId="4B81BE88">
                      <w:pPr>
                        <w:jc w:val="both"/>
                        <w:rPr>
                          <w:rFonts w:hint="eastAsia"/>
                          <w:sz w:val="28"/>
                          <w:szCs w:val="28"/>
                        </w:rPr>
                      </w:pPr>
                    </w:p>
                    <w:p w14:paraId="507C9D8A">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064E8D92">
                      <w:pPr>
                        <w:pStyle w:val="5"/>
                        <w:jc w:val="both"/>
                        <w:rPr>
                          <w:rFonts w:hint="eastAsia"/>
                          <w:sz w:val="28"/>
                          <w:szCs w:val="28"/>
                        </w:rPr>
                      </w:pPr>
                    </w:p>
                    <w:p w14:paraId="04D31A47">
                      <w:pPr>
                        <w:rPr>
                          <w:rFonts w:hint="eastAsia"/>
                          <w:sz w:val="28"/>
                          <w:szCs w:val="28"/>
                        </w:rPr>
                      </w:pPr>
                    </w:p>
                    <w:p w14:paraId="33791234">
                      <w:pPr>
                        <w:pStyle w:val="5"/>
                        <w:jc w:val="both"/>
                        <w:rPr>
                          <w:rFonts w:hint="eastAsia"/>
                        </w:rPr>
                      </w:pPr>
                    </w:p>
                    <w:p w14:paraId="74F355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66B1ACD1">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48A64E8A">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v:textbox>
                <w10:wrap type="none"/>
                <w10:anchorlock/>
              </v:shape>
            </w:pict>
          </mc:Fallback>
        </mc:AlternateContent>
      </w:r>
    </w:p>
    <w:p w14:paraId="40C0EB71">
      <w:pPr>
        <w:bidi w:val="0"/>
        <w:jc w:val="center"/>
        <w:outlineLvl w:val="0"/>
        <w:rPr>
          <w:rFonts w:hint="eastAsia" w:ascii="宋体" w:hAnsi="宋体" w:cs="宋体"/>
          <w:b/>
          <w:caps w:val="0"/>
          <w:color w:val="auto"/>
          <w:spacing w:val="0"/>
          <w:sz w:val="32"/>
          <w:szCs w:val="32"/>
          <w:highlight w:val="none"/>
          <w:lang w:val="en-US" w:eastAsia="zh-CN"/>
        </w:rPr>
      </w:pPr>
      <w:r>
        <w:br w:type="page"/>
      </w:r>
      <w:r>
        <w:rPr>
          <w:rFonts w:hint="eastAsia" w:ascii="宋体" w:hAnsi="宋体" w:cs="宋体"/>
          <w:b/>
          <w:caps w:val="0"/>
          <w:color w:val="auto"/>
          <w:spacing w:val="0"/>
          <w:sz w:val="32"/>
          <w:szCs w:val="32"/>
          <w:highlight w:val="none"/>
          <w:lang w:val="en-US" w:eastAsia="zh-CN"/>
        </w:rPr>
        <w:t>第七部分  响应文件格式</w:t>
      </w:r>
      <w:bookmarkEnd w:id="78"/>
      <w:bookmarkEnd w:id="79"/>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远创项目管理有限公司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YC-ZB-20251001</w:t>
      </w:r>
    </w:p>
    <w:p w14:paraId="27251079">
      <w:pPr>
        <w:pStyle w:val="16"/>
        <w:widowControl w:val="0"/>
        <w:overflowPunct/>
        <w:topLinePunct w:val="0"/>
        <w:bidi w:val="0"/>
        <w:rPr>
          <w:rFonts w:hint="eastAsia"/>
        </w:rPr>
      </w:pPr>
    </w:p>
    <w:p w14:paraId="2C74BB63">
      <w:pPr>
        <w:widowControl w:val="0"/>
        <w:shd w:val="clear"/>
        <w:overflowPunct/>
        <w:topLinePunct w:val="0"/>
        <w:bidi w:val="0"/>
        <w:jc w:val="center"/>
        <w:rPr>
          <w:rFonts w:hint="eastAsia" w:ascii="宋体" w:hAnsi="宋体"/>
          <w:b/>
          <w:caps w:val="0"/>
          <w:color w:val="auto"/>
          <w:spacing w:val="0"/>
          <w:sz w:val="72"/>
          <w:szCs w:val="72"/>
          <w:highlight w:val="none"/>
          <w:lang w:eastAsia="zh-CN"/>
        </w:rPr>
      </w:pPr>
      <w:r>
        <w:rPr>
          <w:rFonts w:hint="eastAsia" w:ascii="宋体" w:hAnsi="宋体"/>
          <w:b/>
          <w:caps w:val="0"/>
          <w:color w:val="auto"/>
          <w:spacing w:val="0"/>
          <w:sz w:val="50"/>
          <w:szCs w:val="50"/>
          <w:highlight w:val="none"/>
          <w:lang w:eastAsia="zh-CN"/>
        </w:rPr>
        <w:t>2025年滔河镇车坪村四组通组路工程</w:t>
      </w:r>
    </w:p>
    <w:p w14:paraId="742695E0">
      <w:pPr>
        <w:widowControl w:val="0"/>
        <w:shd w:val="clear"/>
        <w:overflowPunct/>
        <w:topLinePunct w:val="0"/>
        <w:bidi w:val="0"/>
        <w:jc w:val="both"/>
        <w:rPr>
          <w:rFonts w:hint="eastAsia" w:ascii="宋体" w:hAnsi="宋体"/>
          <w:b/>
          <w:caps w:val="0"/>
          <w:color w:val="auto"/>
          <w:spacing w:val="0"/>
          <w:sz w:val="72"/>
          <w:szCs w:val="72"/>
          <w:highlight w:val="none"/>
        </w:rPr>
      </w:pPr>
    </w:p>
    <w:p w14:paraId="5EABA73B">
      <w:pPr>
        <w:widowControl w:val="0"/>
        <w:shd w:val="clear"/>
        <w:overflowPunct/>
        <w:topLinePunct w:val="0"/>
        <w:bidi w:val="0"/>
        <w:jc w:val="center"/>
        <w:rPr>
          <w:rFonts w:hint="eastAsia" w:ascii="宋体" w:hAnsi="宋体"/>
          <w:b/>
          <w:caps w:val="0"/>
          <w:color w:val="auto"/>
          <w:spacing w:val="0"/>
          <w:sz w:val="72"/>
          <w:szCs w:val="72"/>
          <w:highlight w:val="none"/>
        </w:rPr>
      </w:pPr>
      <w:r>
        <w:rPr>
          <w:rFonts w:hint="eastAsia" w:ascii="宋体" w:hAnsi="宋体"/>
          <w:b/>
          <w:caps w:val="0"/>
          <w:color w:val="auto"/>
          <w:spacing w:val="0"/>
          <w:sz w:val="72"/>
          <w:szCs w:val="72"/>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00CC9A9D">
      <w:pPr>
        <w:widowControl w:val="0"/>
        <w:shd w:val="clear"/>
        <w:overflowPunct/>
        <w:topLinePunct w:val="0"/>
        <w:bidi w:val="0"/>
        <w:rPr>
          <w:rFonts w:hint="eastAsia"/>
          <w:caps w:val="0"/>
          <w:color w:val="auto"/>
          <w:spacing w:val="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665AD8E7">
      <w:pPr>
        <w:widowControl w:val="0"/>
        <w:shd w:val="clear"/>
        <w:overflowPunct/>
        <w:topLinePunct w:val="0"/>
        <w:bidi w:val="0"/>
        <w:rPr>
          <w:rFonts w:hint="eastAsia"/>
          <w:b/>
          <w:caps w:val="0"/>
          <w:color w:val="auto"/>
          <w:spacing w:val="0"/>
          <w:sz w:val="48"/>
          <w:szCs w:val="48"/>
          <w:highlight w:val="none"/>
        </w:rPr>
      </w:pP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3"/>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lang w:val="en-US"/>
        </w:rPr>
        <w:t>章   无重大违法记录声明</w:t>
      </w:r>
    </w:p>
    <w:p w14:paraId="25CBE0E1">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供应商资格证明文件</w:t>
      </w:r>
    </w:p>
    <w:p w14:paraId="45674BBB">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lang w:val="en-US"/>
        </w:rPr>
        <w:t>章   磋商产品及其技术方案</w:t>
      </w:r>
    </w:p>
    <w:p w14:paraId="466ED19A">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lang w:val="en-US"/>
        </w:rPr>
        <w:t xml:space="preserve">章   </w:t>
      </w:r>
      <w:r>
        <w:rPr>
          <w:rFonts w:hint="eastAsia" w:ascii="宋体" w:hAnsi="宋体" w:eastAsia="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lang w:val="en-US"/>
        </w:rPr>
        <w:t>服务承诺</w:t>
      </w:r>
    </w:p>
    <w:p w14:paraId="74260103">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lang w:val="en-US"/>
        </w:rPr>
        <w:t>第</w:t>
      </w:r>
      <w:r>
        <w:rPr>
          <w:rFonts w:hint="eastAsia" w:ascii="宋体" w:hAnsi="宋体" w:eastAsia="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lang w:val="en-US"/>
        </w:rPr>
        <w:t>章   供应商认</w:t>
      </w:r>
      <w:r>
        <w:rPr>
          <w:rFonts w:hint="eastAsia" w:ascii="宋体" w:hAnsi="宋体" w:eastAsia="宋体" w:cs="宋体"/>
          <w:b/>
          <w:bCs/>
          <w:caps w:val="0"/>
          <w:color w:val="auto"/>
          <w:spacing w:val="0"/>
          <w:sz w:val="28"/>
          <w:szCs w:val="28"/>
          <w:highlight w:val="none"/>
        </w:rPr>
        <w:t>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0" w:name="_Toc16706"/>
      <w:bookmarkStart w:id="81" w:name="_Toc2536"/>
      <w:bookmarkStart w:id="82" w:name="_Toc26307"/>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80"/>
      <w:bookmarkEnd w:id="81"/>
      <w:bookmarkEnd w:id="82"/>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份，电子响应文件</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w:t>
      </w:r>
      <w:r>
        <w:rPr>
          <w:rFonts w:hint="eastAsia" w:ascii="宋体" w:hAnsi="宋体" w:eastAsia="宋体" w:cs="宋体"/>
          <w:caps w:val="0"/>
          <w:color w:val="auto"/>
          <w:spacing w:val="0"/>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供应商名称：  </w:t>
      </w:r>
      <w:r>
        <w:rPr>
          <w:rFonts w:hint="eastAsia" w:ascii="宋体" w:hAnsi="宋体" w:cs="宋体"/>
          <w:caps w:val="0"/>
          <w:color w:val="auto"/>
          <w:spacing w:val="0"/>
          <w:kern w:val="2"/>
          <w:sz w:val="24"/>
          <w:szCs w:val="24"/>
          <w:highlight w:val="non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2"/>
          <w:highlight w:val="none"/>
        </w:rPr>
        <w:t>账</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号</w:t>
      </w:r>
      <w:r>
        <w:rPr>
          <w:rFonts w:hint="eastAsia" w:ascii="宋体" w:hAnsi="宋体" w:eastAsia="宋体" w:cs="宋体"/>
          <w:caps w:val="0"/>
          <w:color w:val="auto"/>
          <w:spacing w:val="0"/>
          <w:kern w:val="2"/>
          <w:sz w:val="24"/>
          <w:szCs w:val="24"/>
          <w:highlight w:val="none"/>
          <w:lang w:val="en-US" w:eastAsia="zh-CN" w:bidi="ar-SA"/>
        </w:rPr>
        <w:t>：</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3" w:name="_Toc11879"/>
      <w:bookmarkStart w:id="84" w:name="_Toc9893"/>
      <w:bookmarkStart w:id="85"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3"/>
      <w:bookmarkEnd w:id="84"/>
      <w:bookmarkEnd w:id="85"/>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2025年滔河镇车坪村四组通组路工程</w:t>
      </w:r>
    </w:p>
    <w:p w14:paraId="016A1423">
      <w:pPr>
        <w:widowControl w:val="0"/>
        <w:shd w:val="clear"/>
        <w:overflowPunct/>
        <w:topLinePunct w:val="0"/>
        <w:bidi w:val="0"/>
        <w:spacing w:line="360" w:lineRule="auto"/>
        <w:rPr>
          <w:rFonts w:hint="default" w:ascii="宋体" w:hAnsi="宋体" w:eastAsia="宋体" w:cs="宋体"/>
          <w:bCs/>
          <w:caps w:val="0"/>
          <w:color w:val="auto"/>
          <w:spacing w:val="0"/>
          <w:kern w:val="2"/>
          <w:sz w:val="24"/>
          <w:szCs w:val="24"/>
          <w:highlight w:val="none"/>
          <w:lang w:val="en-US"/>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YC-ZB-20251001</w:t>
      </w:r>
      <w:r>
        <w:rPr>
          <w:rFonts w:hint="eastAsia" w:ascii="宋体" w:hAnsi="宋体" w:cs="宋体"/>
          <w:caps w:val="0"/>
          <w:color w:val="auto"/>
          <w:spacing w:val="0"/>
          <w:kern w:val="2"/>
          <w:sz w:val="24"/>
          <w:szCs w:val="24"/>
          <w:highlight w:val="none"/>
          <w:u w:val="single"/>
          <w:lang w:val="en-US" w:eastAsia="zh-CN"/>
        </w:rPr>
        <w:t xml:space="preserve">                    </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713"/>
        <w:gridCol w:w="1368"/>
        <w:gridCol w:w="1220"/>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14:paraId="4C05625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14:paraId="6C5DBCE5">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713" w:type="dxa"/>
            <w:noWrap w:val="0"/>
            <w:vAlign w:val="center"/>
          </w:tcPr>
          <w:p w14:paraId="3E07751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1368" w:type="dxa"/>
            <w:noWrap w:val="0"/>
            <w:vAlign w:val="center"/>
          </w:tcPr>
          <w:p w14:paraId="6F28C3B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1220" w:type="dxa"/>
            <w:noWrap w:val="0"/>
            <w:vAlign w:val="center"/>
          </w:tcPr>
          <w:p w14:paraId="1F9178E6">
            <w:pPr>
              <w:widowControl w:val="0"/>
              <w:shd w:val="clear"/>
              <w:kinsoku w:val="0"/>
              <w:overflowPunct/>
              <w:topLinePunct w:val="0"/>
              <w:bidi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2025年滔河镇车坪村四组通组路工程</w:t>
            </w:r>
          </w:p>
        </w:tc>
        <w:tc>
          <w:tcPr>
            <w:tcW w:w="1499"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713" w:type="dxa"/>
            <w:noWrap w:val="0"/>
            <w:vAlign w:val="center"/>
          </w:tcPr>
          <w:p w14:paraId="66B7C81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68"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220"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r w14:paraId="1FB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2DA6335C">
            <w:pPr>
              <w:widowControl w:val="0"/>
              <w:shd w:val="clear"/>
              <w:overflowPunct/>
              <w:topLinePunct w:val="0"/>
              <w:bidi w:val="0"/>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14:paraId="61E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079A32C6">
            <w:pPr>
              <w:widowControl w:val="0"/>
              <w:shd w:val="clear"/>
              <w:overflowPunct/>
              <w:topLinePunct w:val="0"/>
              <w:bidi w:val="0"/>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14:paraId="6FE2793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4EF17D4C">
      <w:pPr>
        <w:widowControl w:val="0"/>
        <w:shd w:val="clear"/>
        <w:overflowPunct/>
        <w:topLinePunct w:val="0"/>
        <w:bidi w:val="0"/>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14:paraId="290E26C9">
      <w:pPr>
        <w:widowControl w:val="0"/>
        <w:shd w:val="clear"/>
        <w:overflowPunct/>
        <w:topLinePunct w:val="0"/>
        <w:bidi w:val="0"/>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14:paraId="2B3B30A8">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1.报价时必须按工程量清单表格所列内容进行报价，不得更改，凡与清单不符的一律视为无效投标。</w:t>
      </w:r>
    </w:p>
    <w:p w14:paraId="19F925C6">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2.已标价的工程量清单还应加盖投标人公章及法定代表人章。</w:t>
      </w:r>
    </w:p>
    <w:p w14:paraId="2DD23C1D">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3</w:t>
      </w:r>
      <w:r>
        <w:rPr>
          <w:rFonts w:hint="eastAsia" w:ascii="宋体" w:hAnsi="宋体" w:cs="宋体"/>
          <w:b/>
          <w:caps w:val="0"/>
          <w:color w:val="auto"/>
          <w:spacing w:val="0"/>
          <w:sz w:val="24"/>
          <w:szCs w:val="24"/>
        </w:rPr>
        <w:t>.如果按单价计算的结果与总价不一致，以单价为准修正总价。</w:t>
      </w:r>
    </w:p>
    <w:p w14:paraId="57846EDB">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4</w:t>
      </w:r>
      <w:r>
        <w:rPr>
          <w:rFonts w:hint="eastAsia" w:ascii="宋体" w:hAnsi="宋体" w:cs="宋体"/>
          <w:b/>
          <w:caps w:val="0"/>
          <w:color w:val="auto"/>
          <w:spacing w:val="0"/>
          <w:sz w:val="24"/>
          <w:szCs w:val="24"/>
        </w:rPr>
        <w:t>.如果不提供详细分项报价将视为没有实质性响应竞争性磋商文件。</w:t>
      </w:r>
    </w:p>
    <w:p w14:paraId="4509D797">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5</w:t>
      </w:r>
      <w:r>
        <w:rPr>
          <w:rFonts w:hint="eastAsia" w:ascii="宋体" w:hAnsi="宋体" w:cs="宋体"/>
          <w:b/>
          <w:caps w:val="0"/>
          <w:color w:val="auto"/>
          <w:spacing w:val="0"/>
          <w:sz w:val="24"/>
          <w:szCs w:val="24"/>
        </w:rPr>
        <w:t>.报价精确到小数点后两位。</w:t>
      </w:r>
    </w:p>
    <w:p w14:paraId="7311BFBB">
      <w:pPr>
        <w:widowControl w:val="0"/>
        <w:shd w:val="clear"/>
        <w:overflowPunct/>
        <w:topLinePunct w:val="0"/>
        <w:bidi w:val="0"/>
        <w:spacing w:line="360" w:lineRule="auto"/>
        <w:rPr>
          <w:rFonts w:hint="eastAsia" w:ascii="宋体" w:hAnsi="宋体" w:cs="宋体"/>
          <w:caps w:val="0"/>
          <w:color w:val="auto"/>
          <w:spacing w:val="0"/>
          <w:sz w:val="24"/>
          <w:szCs w:val="24"/>
        </w:rPr>
      </w:pPr>
    </w:p>
    <w:p w14:paraId="033E6549">
      <w:pPr>
        <w:widowControl w:val="0"/>
        <w:shd w:val="clear"/>
        <w:overflowPunct/>
        <w:topLinePunct w:val="0"/>
        <w:bidi w:val="0"/>
        <w:spacing w:line="360" w:lineRule="auto"/>
        <w:rPr>
          <w:rFonts w:hint="eastAsia" w:ascii="宋体" w:hAnsi="宋体" w:cs="宋体"/>
          <w:caps w:val="0"/>
          <w:color w:val="auto"/>
          <w:spacing w:val="0"/>
          <w:sz w:val="24"/>
          <w:szCs w:val="24"/>
        </w:rPr>
      </w:pPr>
    </w:p>
    <w:p w14:paraId="39CFFE0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6" w:name="_Toc24482"/>
      <w:bookmarkStart w:id="87" w:name="_Toc2572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6"/>
      <w:bookmarkEnd w:id="87"/>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center"/>
          </w:tcPr>
          <w:p w14:paraId="58DD096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6207CFB1">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40BB7BA4">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法定代表人身份证复印件（正、反面）粘贴处</w:t>
            </w:r>
          </w:p>
          <w:p w14:paraId="1C781BB5">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p w14:paraId="05A0F863">
            <w:pPr>
              <w:widowControl w:val="0"/>
              <w:shd w:val="clear"/>
              <w:overflowPunct/>
              <w:topLinePunct w:val="0"/>
              <w:bidi w:val="0"/>
              <w:snapToGrid w:val="0"/>
              <w:spacing w:line="480" w:lineRule="auto"/>
              <w:jc w:val="center"/>
              <w:rPr>
                <w:rFonts w:hint="eastAsia" w:ascii="宋体" w:hAnsi="宋体" w:eastAsia="宋体" w:cs="宋体"/>
                <w:caps w:val="0"/>
                <w:color w:val="auto"/>
                <w:spacing w:val="0"/>
                <w:szCs w:val="21"/>
                <w:highlight w:val="none"/>
              </w:rPr>
            </w:pP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8"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89" w:name="_Toc214090947"/>
      <w:bookmarkStart w:id="90" w:name="_Toc201637979"/>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9"/>
      <w:bookmarkEnd w:id="90"/>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1" w:name="_Toc214090948"/>
      <w:bookmarkStart w:id="92" w:name="_Toc201637980"/>
      <w:r>
        <w:rPr>
          <w:rFonts w:hint="eastAsia" w:ascii="宋体" w:hAnsi="宋体" w:eastAsia="宋体" w:cs="宋体"/>
          <w:caps w:val="0"/>
          <w:color w:val="auto"/>
          <w:spacing w:val="0"/>
          <w:kern w:val="2"/>
          <w:sz w:val="24"/>
          <w:szCs w:val="22"/>
          <w:highlight w:val="none"/>
        </w:rPr>
        <w:t>职          务：                     职        务：</w:t>
      </w:r>
      <w:bookmarkEnd w:id="91"/>
      <w:bookmarkEnd w:id="92"/>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3" w:name="_Toc214090949"/>
      <w:bookmarkStart w:id="94" w:name="_Toc201637981"/>
      <w:r>
        <w:rPr>
          <w:rFonts w:hint="eastAsia" w:ascii="宋体" w:hAnsi="宋体" w:eastAsia="宋体" w:cs="宋体"/>
          <w:caps w:val="0"/>
          <w:color w:val="auto"/>
          <w:spacing w:val="0"/>
          <w:kern w:val="2"/>
          <w:sz w:val="24"/>
          <w:szCs w:val="22"/>
          <w:highlight w:val="none"/>
        </w:rPr>
        <w:t>身  份 证  号 ：                     身 份 证 号 ：</w:t>
      </w:r>
      <w:bookmarkEnd w:id="93"/>
      <w:bookmarkEnd w:id="94"/>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5" w:name="_Toc214090950"/>
      <w:bookmarkStart w:id="96" w:name="_Toc201637982"/>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5"/>
      <w:bookmarkEnd w:id="96"/>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7" w:name="_Toc214090951"/>
            <w:bookmarkStart w:id="98" w:name="_Toc201637983"/>
            <w:r>
              <w:rPr>
                <w:rFonts w:hint="eastAsia" w:ascii="宋体" w:hAnsi="宋体" w:eastAsia="宋体" w:cs="宋体"/>
                <w:caps w:val="0"/>
                <w:color w:val="auto"/>
                <w:spacing w:val="0"/>
                <w:kern w:val="2"/>
                <w:sz w:val="24"/>
                <w:szCs w:val="22"/>
                <w:highlight w:val="none"/>
              </w:rPr>
              <w:t>法定代表人身份证复印件</w:t>
            </w:r>
            <w:bookmarkEnd w:id="97"/>
            <w:bookmarkEnd w:id="98"/>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9" w:name="_Toc201637985"/>
            <w:bookmarkStart w:id="100" w:name="_Toc214090953"/>
            <w:r>
              <w:rPr>
                <w:rFonts w:hint="eastAsia" w:ascii="宋体" w:hAnsi="宋体" w:eastAsia="宋体" w:cs="宋体"/>
                <w:caps w:val="0"/>
                <w:color w:val="auto"/>
                <w:spacing w:val="0"/>
                <w:kern w:val="2"/>
                <w:sz w:val="24"/>
                <w:szCs w:val="22"/>
                <w:highlight w:val="none"/>
              </w:rPr>
              <w:t>被授权人身份证复印件</w:t>
            </w:r>
            <w:bookmarkEnd w:id="99"/>
            <w:bookmarkEnd w:id="100"/>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1" w:name="_Toc214090955"/>
            <w:bookmarkStart w:id="102" w:name="_Toc201637987"/>
            <w:r>
              <w:rPr>
                <w:rFonts w:hint="eastAsia" w:ascii="宋体" w:hAnsi="宋体" w:eastAsia="宋体" w:cs="宋体"/>
                <w:caps w:val="0"/>
                <w:color w:val="auto"/>
                <w:spacing w:val="0"/>
                <w:kern w:val="2"/>
                <w:sz w:val="24"/>
                <w:szCs w:val="22"/>
                <w:highlight w:val="none"/>
              </w:rPr>
              <w:t>法定代表人身份证复印件</w:t>
            </w:r>
            <w:bookmarkEnd w:id="101"/>
            <w:bookmarkEnd w:id="102"/>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3" w:name="_Toc201637989"/>
            <w:bookmarkStart w:id="104" w:name="_Toc214090957"/>
            <w:r>
              <w:rPr>
                <w:rFonts w:hint="eastAsia" w:ascii="宋体" w:hAnsi="宋体" w:eastAsia="宋体" w:cs="宋体"/>
                <w:caps w:val="0"/>
                <w:color w:val="auto"/>
                <w:spacing w:val="0"/>
                <w:kern w:val="2"/>
                <w:sz w:val="24"/>
                <w:szCs w:val="22"/>
                <w:highlight w:val="none"/>
              </w:rPr>
              <w:t>被授权人身份证复印件</w:t>
            </w:r>
            <w:bookmarkEnd w:id="103"/>
            <w:bookmarkEnd w:id="104"/>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4C8A1B74">
      <w:pP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5" w:name="_Toc20013"/>
      <w:bookmarkStart w:id="106" w:name="_Toc26801"/>
      <w:bookmarkStart w:id="107" w:name="_Toc19418"/>
      <w:bookmarkStart w:id="108" w:name="_Toc27592"/>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615"/>
        <w:gridCol w:w="2946"/>
        <w:gridCol w:w="2381"/>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vAlign w:val="center"/>
          </w:tcPr>
          <w:p w14:paraId="637F15BE">
            <w:pPr>
              <w:pStyle w:val="172"/>
              <w:keepNext w:val="0"/>
              <w:keepLines w:val="0"/>
              <w:pageBreakBefore w:val="0"/>
              <w:widowControl w:val="0"/>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序号</w:t>
            </w:r>
          </w:p>
        </w:tc>
        <w:tc>
          <w:tcPr>
            <w:tcW w:w="2615" w:type="dxa"/>
            <w:vAlign w:val="center"/>
          </w:tcPr>
          <w:p w14:paraId="7463E3EF">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磋商文件要求</w:t>
            </w:r>
          </w:p>
        </w:tc>
        <w:tc>
          <w:tcPr>
            <w:tcW w:w="2946" w:type="dxa"/>
            <w:vAlign w:val="center"/>
          </w:tcPr>
          <w:p w14:paraId="0970B0BD">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响应文件内容</w:t>
            </w:r>
          </w:p>
        </w:tc>
        <w:tc>
          <w:tcPr>
            <w:tcW w:w="2381" w:type="dxa"/>
            <w:vAlign w:val="center"/>
          </w:tcPr>
          <w:p w14:paraId="439BC0C9">
            <w:pPr>
              <w:pStyle w:val="172"/>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590C7C6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173B1DC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08DD2C8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894113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14:paraId="1912CE5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B8AD58D">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46E834A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14AAA0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25CAA1D4">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68E9B8">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19D776F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2B2697E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14:paraId="480B7FC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67766D18">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69455F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63645D1B">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66CE66D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279DFFB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2CCB93D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743C23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05E925FC">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016D8B5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1CFE762">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0A359BC5">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3AA6E32A">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9922345">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E58C2D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56339119">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02344ECF">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FDF987">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601447D">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35070F1">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1AB3DD66">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49E50D80">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6776012E">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1A818E61">
            <w:pPr>
              <w:pStyle w:val="172"/>
              <w:keepNext w:val="0"/>
              <w:keepLines w:val="0"/>
              <w:pageBreakBefore w:val="0"/>
              <w:widowControl w:val="0"/>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bl>
    <w:p w14:paraId="09526F09">
      <w:pPr>
        <w:keepNext w:val="0"/>
        <w:keepLines w:val="0"/>
        <w:widowControl/>
        <w:suppressLineNumbers w:val="0"/>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suppressLineNumbers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w:t>
      </w:r>
      <w:r>
        <w:rPr>
          <w:rFonts w:hint="eastAsia" w:ascii="宋体" w:hAnsi="宋体" w:cs="宋体"/>
          <w:b/>
          <w:bCs/>
          <w:caps w:val="0"/>
          <w:color w:val="auto"/>
          <w:spacing w:val="0"/>
          <w:kern w:val="2"/>
          <w:sz w:val="24"/>
          <w:szCs w:val="24"/>
          <w:highlight w:val="none"/>
          <w:lang w:val="en-US" w:eastAsia="zh-CN"/>
        </w:rPr>
        <w:t>行</w:t>
      </w:r>
      <w:r>
        <w:rPr>
          <w:rFonts w:hint="eastAsia" w:ascii="宋体" w:hAnsi="宋体" w:eastAsia="宋体" w:cs="宋体"/>
          <w:b/>
          <w:bCs/>
          <w:caps w:val="0"/>
          <w:color w:val="auto"/>
          <w:spacing w:val="0"/>
          <w:kern w:val="2"/>
          <w:sz w:val="24"/>
          <w:szCs w:val="24"/>
          <w:highlight w:val="none"/>
        </w:rPr>
        <w:t>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0D5BDF1F">
      <w:pPr>
        <w:pStyle w:val="16"/>
        <w:widowControl w:val="0"/>
        <w:overflowPunct/>
        <w:topLinePunct w:val="0"/>
        <w:bidi w:val="0"/>
        <w:rPr>
          <w:rFonts w:hint="eastAsia" w:ascii="仿宋" w:hAnsi="仿宋" w:eastAsia="仿宋" w:cs="仿宋"/>
          <w:color w:val="000000" w:themeColor="text1"/>
          <w14:textFill>
            <w14:solidFill>
              <w14:schemeClr w14:val="tx1"/>
            </w14:solidFill>
          </w14:textFill>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5"/>
      <w:bookmarkEnd w:id="106"/>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远创项目管理有限公司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88"/>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07"/>
      <w:bookmarkEnd w:id="108"/>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14:paraId="358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E8DE00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14:paraId="689B9311">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428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F5600B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14:paraId="79121CC9">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47EDE42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14:paraId="5C2A4C46">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6A2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14:paraId="48B778BE">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14:paraId="582F5C3D">
            <w:pPr>
              <w:widowControl w:val="0"/>
              <w:shd w:val="clear"/>
              <w:overflowPunct/>
              <w:topLinePunct w:val="0"/>
              <w:bidi w:val="0"/>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14:paraId="7C3D484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033D674B">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14:paraId="793CF831">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7507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14:paraId="0CE0740C">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14:paraId="73AA763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14:paraId="65695188">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29FFEC8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14:paraId="3A28C16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467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8E438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14:paraId="01992E8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01C316A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49B5B02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1F07E8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4AC83B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1ABD80F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B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68F054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14:paraId="5AC8325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19DF93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328C50A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5EFC80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635CEC4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4443A77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4C3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521BD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14:paraId="22503A9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14:paraId="362F590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14:paraId="5B1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F72FDC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14:paraId="1106752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14:paraId="4AF0FDA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14:paraId="12B0EB2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14:paraId="47553FF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58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0DE708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14:paraId="6880A86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2D2425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3D880AD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14:paraId="2D65501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0AA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2F25D5D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14:paraId="2F1E963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11C7E35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08C5A9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14:paraId="0AF08F4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DB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55022B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14:paraId="273921F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7B0F3CA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68AE47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14:paraId="4E24D39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6B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405403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14:paraId="64B8E7D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633F63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7574A1C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14:paraId="2CD4675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A5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14:paraId="3D16A11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14:paraId="59F257CE">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bl>
    <w:p w14:paraId="4AD917D9">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183951A9">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lang w:eastAsia="zh-CN"/>
        </w:rPr>
        <w:t>具有独立承担民事责任能力的法人、其他组织或自然人，并出具合法有效的营业执照，开户许可证</w:t>
      </w:r>
      <w:r>
        <w:rPr>
          <w:rFonts w:hint="eastAsia" w:ascii="宋体" w:hAnsi="宋体" w:eastAsia="宋体" w:cs="宋体"/>
          <w:caps w:val="0"/>
          <w:color w:val="auto"/>
          <w:spacing w:val="0"/>
          <w:sz w:val="24"/>
          <w:szCs w:val="24"/>
        </w:rPr>
        <w:t>或事业单位法人证书等国家规定的相关证明，自然人参与的提供其身份证明；</w:t>
      </w:r>
    </w:p>
    <w:p w14:paraId="05B97E8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w:t>
      </w:r>
      <w:r>
        <w:rPr>
          <w:rFonts w:hint="eastAsia" w:ascii="宋体" w:hAnsi="宋体" w:cs="宋体"/>
          <w:caps w:val="0"/>
          <w:color w:val="auto"/>
          <w:spacing w:val="0"/>
          <w:sz w:val="24"/>
          <w:szCs w:val="24"/>
          <w:lang w:eastAsia="zh-CN"/>
        </w:rPr>
        <w:t>供应商须具备公路工程施工总承包三级（含三级）及以上资质</w:t>
      </w:r>
      <w:r>
        <w:rPr>
          <w:rFonts w:hint="eastAsia" w:ascii="宋体" w:hAnsi="宋体" w:eastAsia="宋体" w:cs="宋体"/>
          <w:caps w:val="0"/>
          <w:color w:val="auto"/>
          <w:spacing w:val="0"/>
          <w:sz w:val="24"/>
          <w:szCs w:val="24"/>
          <w:lang w:eastAsia="zh-CN"/>
        </w:rPr>
        <w:t>，并具有相应的安全生产许可证，</w:t>
      </w:r>
      <w:r>
        <w:rPr>
          <w:rFonts w:hint="eastAsia" w:ascii="宋体" w:hAnsi="宋体" w:cs="宋体"/>
          <w:caps w:val="0"/>
          <w:color w:val="auto"/>
          <w:spacing w:val="0"/>
          <w:sz w:val="24"/>
          <w:szCs w:val="24"/>
          <w:lang w:eastAsia="zh-CN"/>
        </w:rPr>
        <w:t>申请人拟派项目经理须具备公路工程专业二级及以上注册建造师执业资格</w:t>
      </w:r>
      <w:r>
        <w:rPr>
          <w:rFonts w:hint="eastAsia" w:ascii="宋体" w:hAnsi="宋体" w:eastAsia="宋体" w:cs="宋体"/>
          <w:caps w:val="0"/>
          <w:color w:val="auto"/>
          <w:spacing w:val="0"/>
          <w:sz w:val="24"/>
          <w:szCs w:val="24"/>
          <w:lang w:eastAsia="zh-CN"/>
        </w:rPr>
        <w:t>，并具备相应有效的安全生产考核合格证书，且应提供项目经理无在建工程承诺书；</w:t>
      </w:r>
    </w:p>
    <w:p w14:paraId="6FCB394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06F7D069">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（4）参加本次磋商活动前近3年内，在经营活动中没有重大违法记录的书面声明原件，加盖供应商公章；</w:t>
      </w:r>
    </w:p>
    <w:p w14:paraId="332822C8">
      <w:pPr>
        <w:keepNext w:val="0"/>
        <w:keepLines w:val="0"/>
        <w:pageBreakBefore w:val="0"/>
        <w:widowControl w:val="0"/>
        <w:shd w:val="clear"/>
        <w:kinsoku/>
        <w:wordWrap/>
        <w:overflowPunct/>
        <w:topLinePunct w:val="0"/>
        <w:autoSpaceDE/>
        <w:autoSpaceDN/>
        <w:bidi w:val="0"/>
        <w:adjustRightIn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5</w:t>
      </w:r>
      <w:r>
        <w:rPr>
          <w:rFonts w:hint="eastAsia" w:ascii="宋体" w:hAnsi="宋体" w:eastAsia="宋体" w:cs="宋体"/>
          <w:caps w:val="0"/>
          <w:color w:val="auto"/>
          <w:spacing w:val="0"/>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6C7B1FEB">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6</w:t>
      </w:r>
      <w:r>
        <w:rPr>
          <w:rFonts w:hint="eastAsia" w:ascii="宋体" w:hAnsi="宋体" w:eastAsia="宋体" w:cs="宋体"/>
          <w:caps w:val="0"/>
          <w:color w:val="auto"/>
          <w:spacing w:val="0"/>
          <w:sz w:val="24"/>
          <w:szCs w:val="24"/>
          <w:lang w:eastAsia="zh-CN"/>
        </w:rPr>
        <w:t>）财务状况报告：</w:t>
      </w:r>
      <w:r>
        <w:rPr>
          <w:rFonts w:hint="eastAsia" w:ascii="宋体" w:hAnsi="宋体" w:cs="宋体"/>
          <w:caps w:val="0"/>
          <w:color w:val="auto"/>
          <w:spacing w:val="0"/>
          <w:sz w:val="24"/>
          <w:szCs w:val="24"/>
          <w:lang w:eastAsia="zh-CN"/>
        </w:rPr>
        <w:t>提供经审计的2024年度财务审计报告（成立时间至首次递交响应文件截止时间不足1年的，可提供成立后任意时段的资产负债表）或银行出具的资信证明</w:t>
      </w:r>
      <w:r>
        <w:rPr>
          <w:rFonts w:hint="eastAsia" w:ascii="宋体" w:hAnsi="宋体" w:eastAsia="宋体" w:cs="宋体"/>
          <w:caps w:val="0"/>
          <w:color w:val="auto"/>
          <w:spacing w:val="0"/>
          <w:sz w:val="24"/>
          <w:szCs w:val="24"/>
          <w:lang w:eastAsia="zh-CN"/>
        </w:rPr>
        <w:t>。</w:t>
      </w:r>
    </w:p>
    <w:p w14:paraId="062082C8">
      <w:pPr>
        <w:keepNext w:val="0"/>
        <w:keepLines w:val="0"/>
        <w:pageBreakBefore w:val="0"/>
        <w:widowControl w:val="0"/>
        <w:shd w:val="clear"/>
        <w:kinsoku/>
        <w:wordWrap/>
        <w:overflowPunct/>
        <w:topLinePunct w:val="0"/>
        <w:autoSpaceDE/>
        <w:autoSpaceDN/>
        <w:bidi w:val="0"/>
        <w:adjustRightInd/>
        <w:snapToGrid/>
        <w:spacing w:line="336" w:lineRule="auto"/>
        <w:ind w:left="0" w:firstLine="480" w:firstLineChars="200"/>
        <w:jc w:val="left"/>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7</w:t>
      </w:r>
      <w:r>
        <w:rPr>
          <w:rFonts w:hint="eastAsia" w:ascii="宋体" w:hAnsi="宋体" w:eastAsia="宋体" w:cs="宋体"/>
          <w:caps w:val="0"/>
          <w:color w:val="auto"/>
          <w:spacing w:val="0"/>
          <w:sz w:val="24"/>
          <w:szCs w:val="24"/>
          <w:lang w:eastAsia="zh-CN"/>
        </w:rPr>
        <w:t>）社会保障资金缴纳证明：</w:t>
      </w:r>
      <w:r>
        <w:rPr>
          <w:rFonts w:hint="eastAsia" w:ascii="宋体" w:hAnsi="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34F13515">
      <w:pPr>
        <w:pStyle w:val="16"/>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kern w:val="2"/>
          <w:sz w:val="24"/>
          <w:szCs w:val="24"/>
          <w:lang w:val="en-US" w:eastAsia="zh-CN" w:bidi="ar-SA"/>
        </w:rPr>
        <w:t>8）税收缴纳证明：自</w:t>
      </w:r>
      <w:r>
        <w:rPr>
          <w:rFonts w:hint="eastAsia" w:ascii="宋体" w:hAnsi="宋体" w:cs="宋体"/>
          <w:caps w:val="0"/>
          <w:color w:val="auto"/>
          <w:spacing w:val="0"/>
          <w:kern w:val="2"/>
          <w:sz w:val="24"/>
          <w:szCs w:val="24"/>
          <w:lang w:val="en-US" w:eastAsia="zh-CN" w:bidi="ar-SA"/>
        </w:rPr>
        <w:t>2024年10月01日</w:t>
      </w:r>
      <w:r>
        <w:rPr>
          <w:rFonts w:hint="eastAsia" w:ascii="宋体" w:hAnsi="宋体" w:eastAsia="宋体" w:cs="宋体"/>
          <w:caps w:val="0"/>
          <w:color w:val="auto"/>
          <w:spacing w:val="0"/>
          <w:kern w:val="2"/>
          <w:sz w:val="24"/>
          <w:szCs w:val="24"/>
          <w:lang w:val="en-US" w:eastAsia="zh-CN" w:bidi="ar-SA"/>
        </w:rPr>
        <w:t>以来已缴纳的至少三个月的缴税凭证。依法免税的供应商应提供相关文件证明。</w:t>
      </w:r>
    </w:p>
    <w:p w14:paraId="38953D5D">
      <w:pPr>
        <w:pStyle w:val="16"/>
        <w:keepNext w:val="0"/>
        <w:keepLines w:val="0"/>
        <w:pageBreakBefore w:val="0"/>
        <w:widowControl w:val="0"/>
        <w:shd w:val="clear"/>
        <w:kinsoku/>
        <w:wordWrap/>
        <w:overflowPunct/>
        <w:topLinePunct w:val="0"/>
        <w:autoSpaceDE/>
        <w:autoSpaceDN/>
        <w:bidi w:val="0"/>
        <w:adjustRightInd/>
        <w:spacing w:after="0" w:line="336" w:lineRule="auto"/>
        <w:ind w:left="0" w:firstLine="480" w:firstLineChars="200"/>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kern w:val="2"/>
          <w:sz w:val="24"/>
          <w:szCs w:val="24"/>
          <w:lang w:val="en-US" w:eastAsia="zh-CN" w:bidi="ar-SA"/>
        </w:rPr>
        <w:t>（9）履行合同所必须的证明资料：具有履行合同所必需的设备和专业技术能力证明</w:t>
      </w:r>
      <w:r>
        <w:rPr>
          <w:rFonts w:hint="eastAsia" w:ascii="宋体" w:hAnsi="宋体" w:eastAsia="宋体" w:cs="宋体"/>
          <w:caps w:val="0"/>
          <w:color w:val="auto"/>
          <w:spacing w:val="0"/>
          <w:sz w:val="24"/>
          <w:szCs w:val="24"/>
          <w:lang w:eastAsia="zh-CN"/>
        </w:rPr>
        <w:t>资料（提供书面承诺）</w:t>
      </w:r>
    </w:p>
    <w:p w14:paraId="215C9765">
      <w:pPr>
        <w:keepNext w:val="0"/>
        <w:keepLines w:val="0"/>
        <w:pageBreakBefore w:val="0"/>
        <w:widowControl w:val="0"/>
        <w:shd w:val="clear"/>
        <w:kinsoku/>
        <w:wordWrap/>
        <w:overflowPunct/>
        <w:topLinePunct w:val="0"/>
        <w:autoSpaceDE/>
        <w:autoSpaceDN/>
        <w:bidi w:val="0"/>
        <w:adjustRightInd/>
        <w:snapToGrid w:val="0"/>
        <w:spacing w:line="336" w:lineRule="auto"/>
        <w:ind w:left="0"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10</w:t>
      </w:r>
      <w:r>
        <w:rPr>
          <w:rFonts w:hint="eastAsia" w:ascii="宋体" w:hAnsi="宋体" w:eastAsia="宋体" w:cs="宋体"/>
          <w:caps w:val="0"/>
          <w:color w:val="auto"/>
          <w:spacing w:val="0"/>
          <w:kern w:val="2"/>
          <w:sz w:val="24"/>
          <w:szCs w:val="24"/>
          <w:lang w:val="en-US" w:eastAsia="zh-CN" w:bidi="ar-SA"/>
        </w:rPr>
        <w:t>）</w:t>
      </w:r>
      <w:r>
        <w:rPr>
          <w:rFonts w:hint="eastAsia" w:ascii="宋体" w:hAnsi="宋体" w:cs="宋体"/>
          <w:caps w:val="0"/>
          <w:color w:val="auto"/>
          <w:spacing w:val="0"/>
          <w:kern w:val="2"/>
          <w:sz w:val="24"/>
          <w:szCs w:val="24"/>
          <w:lang w:val="en-US" w:eastAsia="zh-CN" w:bidi="ar-SA"/>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137FF04B">
      <w:pPr>
        <w:keepNext w:val="0"/>
        <w:keepLines w:val="0"/>
        <w:pageBreakBefore w:val="0"/>
        <w:widowControl w:val="0"/>
        <w:shd w:val="clear"/>
        <w:kinsoku/>
        <w:wordWrap/>
        <w:overflowPunct/>
        <w:topLinePunct w:val="0"/>
        <w:autoSpaceDE/>
        <w:autoSpaceDN/>
        <w:bidi w:val="0"/>
        <w:adjustRightInd/>
        <w:snapToGrid w:val="0"/>
        <w:spacing w:line="336" w:lineRule="auto"/>
        <w:ind w:left="0"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kern w:val="2"/>
          <w:sz w:val="24"/>
          <w:szCs w:val="24"/>
          <w:lang w:val="en-US" w:eastAsia="zh-CN" w:bidi="ar-SA"/>
        </w:rPr>
        <w:t>（1</w:t>
      </w:r>
      <w:r>
        <w:rPr>
          <w:rFonts w:hint="eastAsia" w:ascii="宋体" w:hAnsi="宋体" w:cs="宋体"/>
          <w:caps w:val="0"/>
          <w:color w:val="auto"/>
          <w:spacing w:val="0"/>
          <w:kern w:val="2"/>
          <w:sz w:val="24"/>
          <w:szCs w:val="24"/>
          <w:lang w:val="en-US" w:eastAsia="zh-CN" w:bidi="ar-SA"/>
        </w:rPr>
        <w:t>1</w:t>
      </w:r>
      <w:r>
        <w:rPr>
          <w:rFonts w:hint="eastAsia" w:ascii="宋体" w:hAnsi="宋体" w:eastAsia="宋体" w:cs="宋体"/>
          <w:caps w:val="0"/>
          <w:color w:val="auto"/>
          <w:spacing w:val="0"/>
          <w:kern w:val="2"/>
          <w:sz w:val="24"/>
          <w:szCs w:val="24"/>
          <w:lang w:val="en-US" w:eastAsia="zh-CN" w:bidi="ar-SA"/>
        </w:rPr>
        <w:t>）本项目不接受联合体投标</w:t>
      </w:r>
      <w:r>
        <w:rPr>
          <w:rFonts w:hint="eastAsia" w:ascii="宋体" w:hAnsi="宋体" w:cs="宋体"/>
          <w:caps w:val="0"/>
          <w:color w:val="auto"/>
          <w:spacing w:val="0"/>
          <w:kern w:val="2"/>
          <w:sz w:val="24"/>
          <w:szCs w:val="24"/>
          <w:lang w:val="en-US" w:eastAsia="zh-CN" w:bidi="ar-SA"/>
        </w:rPr>
        <w:t>（提供自述材料）</w:t>
      </w:r>
    </w:p>
    <w:p w14:paraId="76DE8F8F">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lang w:val="en-US" w:eastAsia="zh-CN" w:bidi="ar-SA"/>
        </w:rPr>
        <w:br w:type="page"/>
      </w:r>
      <w:bookmarkStart w:id="109" w:name="_Toc1408"/>
      <w:bookmarkStart w:id="110" w:name="_Toc6178"/>
      <w:bookmarkStart w:id="111"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14:paraId="179F2076">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p>
    <w:p w14:paraId="36AB38E8">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2025年滔河镇车坪村四组通组路工程</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14:paraId="2CCE06DB">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14:paraId="0FEF3B41">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14:paraId="1F4F2ABE">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67AE7B26">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42EE0F5F">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30A2FF6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4DA6336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467DE8F5">
      <w:pPr>
        <w:widowControl w:val="0"/>
        <w:shd w:val="clear"/>
        <w:overflowPunct/>
        <w:topLinePunct w:val="0"/>
        <w:bidi w:val="0"/>
        <w:jc w:val="center"/>
        <w:rPr>
          <w:rFonts w:ascii="宋体" w:hAnsi="宋体" w:cs="宋体"/>
          <w:b/>
          <w:caps w:val="0"/>
          <w:color w:val="auto"/>
          <w:spacing w:val="0"/>
          <w:sz w:val="24"/>
          <w:szCs w:val="24"/>
        </w:rPr>
      </w:pPr>
      <w:r>
        <w:rPr>
          <w:rFonts w:hint="eastAsia" w:ascii="宋体" w:hAnsi="宋体" w:eastAsia="宋体" w:cs="宋体"/>
          <w:b/>
          <w:bCs/>
          <w:caps w:val="0"/>
          <w:color w:val="auto"/>
          <w:spacing w:val="0"/>
          <w:kern w:val="2"/>
          <w:sz w:val="32"/>
          <w:szCs w:val="32"/>
          <w:highlight w:val="none"/>
        </w:rPr>
        <w:br w:type="page"/>
      </w:r>
      <w:bookmarkStart w:id="112" w:name="_Toc378248335"/>
      <w:bookmarkStart w:id="113" w:name="_Toc26564"/>
      <w:r>
        <w:rPr>
          <w:rFonts w:hint="eastAsia" w:ascii="宋体" w:hAnsi="宋体" w:cs="宋体"/>
          <w:b/>
          <w:caps w:val="0"/>
          <w:color w:val="auto"/>
          <w:spacing w:val="0"/>
          <w:lang w:val="en-US" w:eastAsia="zh-CN"/>
        </w:rPr>
        <w:t>声明（格式2）</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16"/>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参加政府采购活动的中小企业应提供《小微企业声明函》原件。未提供声明函原件的，不能享受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4" w:name="bookmark35"/>
      <w:bookmarkEnd w:id="114"/>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5" w:name="bookmark36"/>
      <w:bookmarkEnd w:id="115"/>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3</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远创项目管理有限公司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2"/>
    <w:bookmarkEnd w:id="113"/>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09"/>
      <w:r>
        <w:rPr>
          <w:rFonts w:hint="eastAsia" w:ascii="宋体" w:hAnsi="宋体" w:eastAsia="宋体" w:cs="宋体"/>
          <w:b/>
          <w:bCs/>
          <w:caps w:val="0"/>
          <w:color w:val="auto"/>
          <w:spacing w:val="0"/>
          <w:kern w:val="2"/>
          <w:sz w:val="32"/>
          <w:szCs w:val="32"/>
          <w:highlight w:val="none"/>
        </w:rPr>
        <w:t>及其技术方案</w:t>
      </w:r>
      <w:bookmarkEnd w:id="110"/>
      <w:r>
        <w:rPr>
          <w:rFonts w:hint="eastAsia" w:ascii="宋体" w:hAnsi="宋体" w:eastAsia="宋体" w:cs="宋体"/>
          <w:b/>
          <w:bCs/>
          <w:caps w:val="0"/>
          <w:color w:val="auto"/>
          <w:spacing w:val="0"/>
          <w:kern w:val="2"/>
          <w:sz w:val="32"/>
          <w:szCs w:val="32"/>
          <w:highlight w:val="none"/>
        </w:rPr>
        <w:t>说明</w:t>
      </w:r>
      <w:bookmarkEnd w:id="111"/>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B2784F8">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1F77094B">
      <w:pPr>
        <w:widowControl w:val="0"/>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72110BAF">
      <w:pPr>
        <w:widowControl w:val="0"/>
        <w:shd w:val="clear"/>
        <w:overflowPunct/>
        <w:topLinePunct w:val="0"/>
        <w:bidi w:val="0"/>
        <w:spacing w:line="600" w:lineRule="exact"/>
        <w:ind w:firstLine="482" w:firstLineChars="200"/>
        <w:outlineLvl w:val="2"/>
        <w:rPr>
          <w:rFonts w:ascii="宋体" w:hAnsi="宋体" w:eastAsia="宋体" w:cs="宋体"/>
          <w:b/>
          <w:caps w:val="0"/>
          <w:color w:val="auto"/>
          <w:spacing w:val="0"/>
          <w:kern w:val="0"/>
          <w:sz w:val="24"/>
          <w:szCs w:val="22"/>
          <w:highlight w:val="none"/>
          <w:lang w:val="zh-CN"/>
        </w:rPr>
        <w:sectPr>
          <w:headerReference r:id="rId5" w:type="defaul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0FAE3B7D">
      <w:pPr>
        <w:shd w:val="clear"/>
        <w:spacing w:line="600" w:lineRule="exact"/>
        <w:ind w:firstLine="482" w:firstLineChars="200"/>
        <w:outlineLvl w:val="9"/>
        <w:rPr>
          <w:rFonts w:ascii="宋体" w:hAnsi="宋体" w:eastAsia="宋体" w:cs="宋体"/>
          <w:b/>
          <w:caps w:val="0"/>
          <w:color w:val="auto"/>
          <w:spacing w:val="0"/>
          <w:w w:val="100"/>
          <w:kern w:val="0"/>
          <w:position w:val="0"/>
          <w:sz w:val="24"/>
          <w:szCs w:val="22"/>
          <w:highlight w:val="none"/>
        </w:rPr>
      </w:pPr>
      <w:bookmarkStart w:id="116" w:name="_Toc1681"/>
      <w:bookmarkStart w:id="117" w:name="_Toc1803"/>
      <w:bookmarkStart w:id="118" w:name="_Toc17013"/>
      <w:r>
        <w:rPr>
          <w:rFonts w:ascii="宋体" w:hAnsi="宋体" w:eastAsia="宋体" w:cs="宋体"/>
          <w:b/>
          <w:caps w:val="0"/>
          <w:color w:val="auto"/>
          <w:spacing w:val="0"/>
          <w:w w:val="100"/>
          <w:kern w:val="0"/>
          <w:position w:val="0"/>
          <w:sz w:val="24"/>
          <w:szCs w:val="22"/>
          <w:highlight w:val="none"/>
          <w:lang w:val="zh-CN"/>
        </w:rPr>
        <w:t>附表一：拟投入本</w:t>
      </w:r>
      <w:r>
        <w:rPr>
          <w:rFonts w:hint="eastAsia" w:ascii="宋体" w:hAnsi="宋体" w:eastAsia="宋体" w:cs="宋体"/>
          <w:b/>
          <w:caps w:val="0"/>
          <w:color w:val="auto"/>
          <w:spacing w:val="0"/>
          <w:w w:val="100"/>
          <w:kern w:val="0"/>
          <w:position w:val="0"/>
          <w:sz w:val="24"/>
          <w:szCs w:val="22"/>
          <w:highlight w:val="none"/>
          <w:lang w:val="zh-CN"/>
        </w:rPr>
        <w:t>项目</w:t>
      </w:r>
      <w:r>
        <w:rPr>
          <w:rFonts w:ascii="宋体" w:hAnsi="宋体" w:eastAsia="宋体" w:cs="宋体"/>
          <w:b/>
          <w:caps w:val="0"/>
          <w:color w:val="auto"/>
          <w:spacing w:val="0"/>
          <w:w w:val="100"/>
          <w:kern w:val="0"/>
          <w:position w:val="0"/>
          <w:sz w:val="24"/>
          <w:szCs w:val="22"/>
          <w:highlight w:val="none"/>
          <w:lang w:val="zh-CN"/>
        </w:rPr>
        <w:t>的主要</w:t>
      </w:r>
      <w:r>
        <w:rPr>
          <w:rFonts w:hint="eastAsia" w:ascii="宋体" w:hAnsi="宋体" w:eastAsia="宋体" w:cs="宋体"/>
          <w:b/>
          <w:caps w:val="0"/>
          <w:color w:val="auto"/>
          <w:spacing w:val="0"/>
          <w:w w:val="100"/>
          <w:kern w:val="0"/>
          <w:position w:val="0"/>
          <w:sz w:val="24"/>
          <w:szCs w:val="22"/>
          <w:highlight w:val="none"/>
          <w:lang w:val="zh-CN"/>
        </w:rPr>
        <w:t>仪器</w:t>
      </w:r>
      <w:r>
        <w:rPr>
          <w:rFonts w:ascii="宋体" w:hAnsi="宋体" w:eastAsia="宋体" w:cs="宋体"/>
          <w:b/>
          <w:caps w:val="0"/>
          <w:color w:val="auto"/>
          <w:spacing w:val="0"/>
          <w:w w:val="100"/>
          <w:kern w:val="0"/>
          <w:positio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14:paraId="7B9A12B4">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14:paraId="0950A0D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4D6361FA">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hint="eastAsia" w:ascii="宋体" w:hAnsi="宋体" w:eastAsia="宋体" w:cs="宋体"/>
                <w:caps w:val="0"/>
                <w:color w:val="auto"/>
                <w:spacing w:val="0"/>
                <w:w w:val="100"/>
                <w:kern w:val="2"/>
                <w:position w:val="0"/>
                <w:sz w:val="24"/>
                <w:szCs w:val="22"/>
                <w:highlight w:val="none"/>
                <w:lang w:val="zh-CN"/>
              </w:rPr>
              <w:t>仪器</w:t>
            </w:r>
            <w:r>
              <w:rPr>
                <w:rFonts w:ascii="宋体" w:hAnsi="宋体" w:eastAsia="宋体" w:cs="宋体"/>
                <w:caps w:val="0"/>
                <w:color w:val="auto"/>
                <w:spacing w:val="0"/>
                <w:w w:val="100"/>
                <w:kern w:val="2"/>
                <w:position w:val="0"/>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14:paraId="010AA908">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14:paraId="3706F822">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14:paraId="23D30327">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用</w:t>
            </w:r>
            <w:r>
              <w:rPr>
                <w:rFonts w:hint="eastAsia" w:ascii="宋体" w:hAnsi="宋体" w:eastAsia="宋体" w:cs="宋体"/>
                <w:caps w:val="0"/>
                <w:color w:val="auto"/>
                <w:spacing w:val="0"/>
                <w:w w:val="100"/>
                <w:kern w:val="2"/>
                <w:position w:val="0"/>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9D67B06">
            <w:pPr>
              <w:shd w:val="clear"/>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备注</w:t>
            </w:r>
          </w:p>
        </w:tc>
      </w:tr>
      <w:tr w14:paraId="0818A7F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3A9B196">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5A26545">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BE7BF9D">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BD98F42">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21FEEBB">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AD1DB29">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p>
        </w:tc>
      </w:tr>
      <w:tr w14:paraId="6FDB26F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79E19A9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1DAC33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14FC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0536885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30FAF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ADB544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0271977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EC6CE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C1F85B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534392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74C073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9A900D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8B3E96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9833C32">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FE681F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6E459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49FA57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4E1EC2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FD745C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7166BC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1914BAF">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262146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54B0E1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C9ADF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254403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16FEE2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1A8001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0E3D267">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6E2A5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3DDB4F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F7AAAA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6033B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9762A9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68049DE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0498C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C9F2CE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D934D0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883BB9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1A9D4A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074F34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6F6682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3A124911">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74E12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25997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812F8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08E1C34">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3F98805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22C331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594E2F9">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2050C9C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3FE3BC6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19680C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C9E01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BA6797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458204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6E4C03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89629C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02A2E7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0DE09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985B308">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B61D2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A91DE9E">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1BEFDD56">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9161DFB">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2C0C1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D8AFBC7">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97A1AC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4C41FF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D9CA7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586CA204">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10C9D37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4A55EED">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819A50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800351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9A668E0">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33FC40A">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76D2CC3D">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0BD3A09">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23542B82">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87EA80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5D97D89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8D178E1">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0262C8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r w14:paraId="2787FB0E">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39D56A2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2D0C11F">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9AA8DA3">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8BCEFF5">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2418DEBC">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C487F86">
            <w:pPr>
              <w:shd w:val="clear"/>
              <w:spacing w:line="360" w:lineRule="auto"/>
              <w:outlineLvl w:val="9"/>
              <w:rPr>
                <w:rFonts w:ascii="宋体" w:hAnsi="宋体" w:eastAsia="宋体" w:cs="宋体"/>
                <w:caps w:val="0"/>
                <w:color w:val="auto"/>
                <w:spacing w:val="0"/>
                <w:w w:val="100"/>
                <w:kern w:val="2"/>
                <w:position w:val="0"/>
                <w:sz w:val="24"/>
                <w:szCs w:val="22"/>
                <w:highlight w:val="none"/>
              </w:rPr>
            </w:pPr>
          </w:p>
        </w:tc>
      </w:tr>
    </w:tbl>
    <w:p w14:paraId="05FC425A">
      <w:pPr>
        <w:widowControl w:val="0"/>
        <w:shd w:val="clear"/>
        <w:snapToGrid w:val="0"/>
        <w:jc w:val="left"/>
        <w:outlineLvl w:val="9"/>
        <w:rPr>
          <w:rFonts w:ascii="宋体" w:hAnsi="宋体" w:eastAsia="宋体" w:cs="宋体"/>
          <w:b/>
          <w:caps w:val="0"/>
          <w:color w:val="auto"/>
          <w:spacing w:val="0"/>
          <w:w w:val="100"/>
          <w:kern w:val="0"/>
          <w:position w:val="0"/>
          <w:sz w:val="24"/>
          <w:szCs w:val="22"/>
          <w:highlight w:val="none"/>
        </w:rPr>
      </w:pPr>
      <w:r>
        <w:rPr>
          <w:rFonts w:ascii="Times New Roman" w:hAnsi="Times New Roman" w:eastAsia="宋体" w:cs="宋体"/>
          <w:caps w:val="0"/>
          <w:color w:val="auto"/>
          <w:spacing w:val="0"/>
          <w:w w:val="100"/>
          <w:kern w:val="2"/>
          <w:position w:val="0"/>
          <w:sz w:val="18"/>
          <w:szCs w:val="18"/>
          <w:highlight w:val="none"/>
          <w:lang w:val="zh-CN" w:eastAsia="zh-CN" w:bidi="ar-SA"/>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二</w:t>
      </w:r>
      <w:r>
        <w:rPr>
          <w:rFonts w:ascii="宋体" w:hAnsi="宋体" w:eastAsia="宋体" w:cs="宋体"/>
          <w:b/>
          <w:caps w:val="0"/>
          <w:color w:val="auto"/>
          <w:spacing w:val="0"/>
          <w:w w:val="100"/>
          <w:kern w:val="0"/>
          <w:position w:val="0"/>
          <w:sz w:val="24"/>
          <w:szCs w:val="22"/>
          <w:highlight w:val="none"/>
          <w:lang w:val="zh-CN"/>
        </w:rPr>
        <w:t>：劳动力计划表</w:t>
      </w:r>
    </w:p>
    <w:p w14:paraId="6FA0BC6C">
      <w:pPr>
        <w:shd w:val="clear"/>
        <w:spacing w:line="360" w:lineRule="auto"/>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单位：人</w:t>
      </w:r>
    </w:p>
    <w:tbl>
      <w:tblPr>
        <w:tblStyle w:val="43"/>
        <w:tblW w:w="97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05"/>
        <w:gridCol w:w="1125"/>
        <w:gridCol w:w="1273"/>
        <w:gridCol w:w="1274"/>
        <w:gridCol w:w="1273"/>
        <w:gridCol w:w="1274"/>
        <w:gridCol w:w="1273"/>
        <w:gridCol w:w="1282"/>
      </w:tblGrid>
      <w:tr w14:paraId="62F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6" w:hRule="atLeast"/>
        </w:trPr>
        <w:tc>
          <w:tcPr>
            <w:tcW w:w="2130" w:type="dxa"/>
            <w:gridSpan w:val="2"/>
            <w:noWrap w:val="0"/>
            <w:vAlign w:val="center"/>
          </w:tcPr>
          <w:p w14:paraId="5C04051E">
            <w:pPr>
              <w:shd w:val="clear"/>
              <w:spacing w:line="360" w:lineRule="auto"/>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工种</w:t>
            </w:r>
          </w:p>
        </w:tc>
        <w:tc>
          <w:tcPr>
            <w:tcW w:w="7649" w:type="dxa"/>
            <w:gridSpan w:val="6"/>
            <w:noWrap w:val="0"/>
            <w:vAlign w:val="center"/>
          </w:tcPr>
          <w:p w14:paraId="5D0AC691">
            <w:pPr>
              <w:shd w:val="clear"/>
              <w:spacing w:line="360" w:lineRule="auto"/>
              <w:ind w:firstLine="48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按工程施工阶段投入劳动力情况</w:t>
            </w:r>
          </w:p>
        </w:tc>
      </w:tr>
      <w:tr w14:paraId="509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C2A65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125" w:type="dxa"/>
            <w:noWrap w:val="0"/>
            <w:vAlign w:val="center"/>
          </w:tcPr>
          <w:p w14:paraId="0DA78B8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A1F48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5A2429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4C8E55E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4" w:type="dxa"/>
            <w:noWrap w:val="0"/>
            <w:vAlign w:val="center"/>
          </w:tcPr>
          <w:p w14:paraId="743B21D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73" w:type="dxa"/>
            <w:noWrap w:val="0"/>
            <w:vAlign w:val="center"/>
          </w:tcPr>
          <w:p w14:paraId="24D2AA0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282" w:type="dxa"/>
            <w:noWrap w:val="0"/>
            <w:vAlign w:val="center"/>
          </w:tcPr>
          <w:p w14:paraId="4420421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r>
      <w:tr w14:paraId="28F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E55C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F96372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46B2D5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E34D18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2A332B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27054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261B8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5A86A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F3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E121EC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6C4D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4F4E2B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A82A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53A35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78EC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5AED87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DC6C1D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D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07E9F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DD1BE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4E62E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BBD6BC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19A0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AD6037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984B6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0E8E2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6C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07DDF3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2DE559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4D8F1A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FB4A20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A35DD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41C462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2E617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DD1634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F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DCCE65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4BAF5D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B871C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2A2233A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7C815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AB0D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FD4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036459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5616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9D897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0DEC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C83EE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429536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68C7B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13759F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405103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0C0C21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C8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4A2C4F6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787567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9120DA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557A33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D7A05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286BDC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E337EE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EDA60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7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374D5F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96C90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AB9E3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CE7D4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BE4537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61B3C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9EEAB2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B5278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1C5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C946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2E401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6C41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59272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9C8D6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CE388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2F3D0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8782F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F45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26865718">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6807E6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5C80CF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6288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D728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7FB067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632569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8BC232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D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0AB7F7E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92B6B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F884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033344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2A7B3B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E94BF6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0786CE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135DFAB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2A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16D78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71798C5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B30980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FBC17B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457397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3B94BB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608E98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9BC7C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7A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60CDEDC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EC86FD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AE0141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9E7B97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3EE88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E6733C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C7F0A75">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0BC28CA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2C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1741EC4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3D1D53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CF8B0B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E02D71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08F7EF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F19E8B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3E01D8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65B6114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1C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366B7B6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4FF49D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FD635C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5B7313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3D5BC7A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7D982B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20DF1FE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7353A2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78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E742B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621154B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D44669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36357C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0D536B9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FA4E80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0A71E1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7A0527A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0120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8A7E68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3EC7CCB6">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1908DAD3">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54CDEB6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F2F533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36468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7C139F1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36B6192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0F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3" w:hRule="atLeast"/>
        </w:trPr>
        <w:tc>
          <w:tcPr>
            <w:tcW w:w="1005" w:type="dxa"/>
            <w:noWrap w:val="0"/>
            <w:vAlign w:val="center"/>
          </w:tcPr>
          <w:p w14:paraId="71971039">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183C049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C1A965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4DDCD27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85FA59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05A6016B">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6E197A17">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4FA6A6BA">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6C1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3" w:hRule="atLeast"/>
        </w:trPr>
        <w:tc>
          <w:tcPr>
            <w:tcW w:w="1005" w:type="dxa"/>
            <w:noWrap w:val="0"/>
            <w:vAlign w:val="center"/>
          </w:tcPr>
          <w:p w14:paraId="5DDB46AC">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25" w:type="dxa"/>
            <w:noWrap w:val="0"/>
            <w:vAlign w:val="center"/>
          </w:tcPr>
          <w:p w14:paraId="0C586E4F">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47C9DA3E">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16CDCB1D">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AD65160">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4" w:type="dxa"/>
            <w:noWrap w:val="0"/>
            <w:vAlign w:val="center"/>
          </w:tcPr>
          <w:p w14:paraId="66DABC14">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73" w:type="dxa"/>
            <w:noWrap w:val="0"/>
            <w:vAlign w:val="center"/>
          </w:tcPr>
          <w:p w14:paraId="5FB622D2">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282" w:type="dxa"/>
            <w:noWrap w:val="0"/>
            <w:vAlign w:val="center"/>
          </w:tcPr>
          <w:p w14:paraId="54363D41">
            <w:pPr>
              <w:shd w:val="clear"/>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bl>
    <w:p w14:paraId="44A602EF">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2"/>
          <w:position w:val="0"/>
          <w:sz w:val="24"/>
          <w:szCs w:val="22"/>
          <w:highlight w:val="none"/>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三</w:t>
      </w:r>
      <w:r>
        <w:rPr>
          <w:rFonts w:ascii="宋体" w:hAnsi="宋体" w:eastAsia="宋体" w:cs="宋体"/>
          <w:b/>
          <w:caps w:val="0"/>
          <w:color w:val="auto"/>
          <w:spacing w:val="0"/>
          <w:w w:val="100"/>
          <w:kern w:val="0"/>
          <w:position w:val="0"/>
          <w:sz w:val="24"/>
          <w:szCs w:val="22"/>
          <w:highlight w:val="none"/>
          <w:lang w:val="zh-CN"/>
        </w:rPr>
        <w:t>：计划开、竣工日期和施工进度网络图</w:t>
      </w:r>
    </w:p>
    <w:p w14:paraId="7498AD0C">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1．供应商应递交施工进度网络图或施工进度表，说明按</w:t>
      </w:r>
      <w:r>
        <w:rPr>
          <w:rFonts w:hint="eastAsia" w:ascii="宋体" w:hAnsi="宋体" w:eastAsia="宋体" w:cs="宋体"/>
          <w:caps w:val="0"/>
          <w:color w:val="auto"/>
          <w:spacing w:val="0"/>
          <w:w w:val="100"/>
          <w:kern w:val="2"/>
          <w:position w:val="0"/>
          <w:sz w:val="24"/>
          <w:szCs w:val="22"/>
          <w:highlight w:val="none"/>
          <w:lang w:val="zh-CN"/>
        </w:rPr>
        <w:t>磋商</w:t>
      </w:r>
      <w:r>
        <w:rPr>
          <w:rFonts w:ascii="宋体" w:hAnsi="宋体" w:eastAsia="宋体" w:cs="宋体"/>
          <w:caps w:val="0"/>
          <w:color w:val="auto"/>
          <w:spacing w:val="0"/>
          <w:w w:val="100"/>
          <w:kern w:val="2"/>
          <w:position w:val="0"/>
          <w:sz w:val="24"/>
          <w:szCs w:val="22"/>
          <w:highlight w:val="none"/>
          <w:lang w:val="zh-CN"/>
        </w:rPr>
        <w:t>文件要求的计划工期进行施工的各个关键日期。</w:t>
      </w:r>
    </w:p>
    <w:p w14:paraId="6E03BE06">
      <w:pPr>
        <w:shd w:val="clear"/>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2．施工进度表可采用网络图（或横道图）表示。</w:t>
      </w:r>
    </w:p>
    <w:p w14:paraId="27C2238E">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054697A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744D33F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6EB9FC5A">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1F9E236F">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254FA3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100D9A33">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58EDBD2D">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38AA5246">
      <w:pPr>
        <w:shd w:val="clear"/>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60376EC">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69F75F73">
      <w:pPr>
        <w:shd w:val="clear"/>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04A2A828">
      <w:pPr>
        <w:shd w:val="clear"/>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四</w:t>
      </w:r>
      <w:r>
        <w:rPr>
          <w:rFonts w:ascii="宋体" w:hAnsi="宋体" w:eastAsia="宋体" w:cs="宋体"/>
          <w:b/>
          <w:caps w:val="0"/>
          <w:color w:val="auto"/>
          <w:spacing w:val="0"/>
          <w:w w:val="100"/>
          <w:kern w:val="0"/>
          <w:position w:val="0"/>
          <w:sz w:val="24"/>
          <w:szCs w:val="22"/>
          <w:highlight w:val="none"/>
          <w:lang w:val="zh-CN"/>
        </w:rPr>
        <w:t>：施工总平面图</w:t>
      </w:r>
    </w:p>
    <w:p w14:paraId="26FC3E38">
      <w:pPr>
        <w:pStyle w:val="189"/>
        <w:shd w:val="clear"/>
        <w:spacing w:line="560" w:lineRule="exact"/>
        <w:ind w:firstLine="480"/>
        <w:outlineLvl w:val="9"/>
        <w:rPr>
          <w:rFonts w:ascii="宋体" w:hAnsi="宋体" w:eastAsia="宋体" w:cs="宋体"/>
          <w:b/>
          <w:caps w:val="0"/>
          <w:color w:val="auto"/>
          <w:spacing w:val="0"/>
          <w:w w:val="100"/>
          <w:kern w:val="0"/>
          <w:position w:val="0"/>
          <w:sz w:val="24"/>
          <w:szCs w:val="22"/>
          <w:highlight w:val="none"/>
          <w:lang w:val="zh-CN"/>
        </w:rPr>
      </w:pPr>
      <w:bookmarkStart w:id="119" w:name="_Toc459049748"/>
      <w:r>
        <w:rPr>
          <w:rFonts w:ascii="宋体" w:hAnsi="宋体"/>
          <w:caps w:val="0"/>
          <w:color w:val="auto"/>
          <w:spacing w:val="0"/>
          <w:w w:val="100"/>
          <w:kern w:val="2"/>
          <w:position w:val="0"/>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9"/>
      <w:r>
        <w:rPr>
          <w:rFonts w:ascii="宋体" w:hAnsi="宋体" w:eastAsia="宋体" w:cs="宋体"/>
          <w:b/>
          <w:caps w:val="0"/>
          <w:color w:val="auto"/>
          <w:spacing w:val="0"/>
          <w:w w:val="100"/>
          <w:kern w:val="0"/>
          <w:position w:val="0"/>
          <w:sz w:val="24"/>
          <w:szCs w:val="22"/>
          <w:highlight w:val="none"/>
          <w:lang w:val="zh-CN"/>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五</w:t>
      </w:r>
      <w:r>
        <w:rPr>
          <w:rFonts w:ascii="宋体" w:hAnsi="宋体" w:eastAsia="宋体" w:cs="宋体"/>
          <w:b/>
          <w:caps w:val="0"/>
          <w:color w:val="auto"/>
          <w:spacing w:val="0"/>
          <w:w w:val="100"/>
          <w:kern w:val="0"/>
          <w:position w:val="0"/>
          <w:sz w:val="24"/>
          <w:szCs w:val="22"/>
          <w:highlight w:val="none"/>
          <w:lang w:val="zh-CN"/>
        </w:rPr>
        <w:t>：项目管理机构</w:t>
      </w:r>
    </w:p>
    <w:p w14:paraId="445D3AE0">
      <w:pPr>
        <w:shd w:val="clear"/>
        <w:spacing w:line="600" w:lineRule="auto"/>
        <w:jc w:val="center"/>
        <w:outlineLvl w:val="9"/>
        <w:rPr>
          <w:rFonts w:hint="eastAsia" w:ascii="宋体" w:hAnsi="宋体" w:eastAsia="宋体" w:cs="宋体"/>
          <w:b/>
          <w:bCs/>
          <w:caps w:val="0"/>
          <w:color w:val="auto"/>
          <w:spacing w:val="0"/>
          <w:w w:val="100"/>
          <w:kern w:val="2"/>
          <w:position w:val="0"/>
          <w:sz w:val="24"/>
          <w:szCs w:val="24"/>
          <w:highlight w:val="none"/>
          <w:lang w:val="zh-CN"/>
        </w:rPr>
      </w:pPr>
      <w:r>
        <w:rPr>
          <w:rFonts w:hint="eastAsia" w:ascii="宋体" w:hAnsi="宋体" w:eastAsia="宋体" w:cs="宋体"/>
          <w:b/>
          <w:bCs/>
          <w:caps w:val="0"/>
          <w:color w:val="auto"/>
          <w:spacing w:val="0"/>
          <w:w w:val="100"/>
          <w:kern w:val="2"/>
          <w:position w:val="0"/>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14:paraId="08C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14:paraId="4EFC3CB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序号</w:t>
            </w:r>
          </w:p>
        </w:tc>
        <w:tc>
          <w:tcPr>
            <w:tcW w:w="1538" w:type="dxa"/>
            <w:noWrap w:val="0"/>
            <w:vAlign w:val="center"/>
          </w:tcPr>
          <w:p w14:paraId="4A36ADA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姓   名</w:t>
            </w:r>
          </w:p>
        </w:tc>
        <w:tc>
          <w:tcPr>
            <w:tcW w:w="769" w:type="dxa"/>
            <w:noWrap w:val="0"/>
            <w:vAlign w:val="center"/>
          </w:tcPr>
          <w:p w14:paraId="4D0AF44E">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年龄</w:t>
            </w:r>
          </w:p>
        </w:tc>
        <w:tc>
          <w:tcPr>
            <w:tcW w:w="872" w:type="dxa"/>
            <w:noWrap w:val="0"/>
            <w:vAlign w:val="center"/>
          </w:tcPr>
          <w:p w14:paraId="2738A20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性别</w:t>
            </w:r>
          </w:p>
        </w:tc>
        <w:tc>
          <w:tcPr>
            <w:tcW w:w="1051" w:type="dxa"/>
            <w:noWrap w:val="0"/>
            <w:vAlign w:val="center"/>
          </w:tcPr>
          <w:p w14:paraId="315EB1E2">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学 历</w:t>
            </w:r>
          </w:p>
        </w:tc>
        <w:tc>
          <w:tcPr>
            <w:tcW w:w="872" w:type="dxa"/>
            <w:noWrap w:val="0"/>
            <w:vAlign w:val="center"/>
          </w:tcPr>
          <w:p w14:paraId="5F861F2F">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专业</w:t>
            </w:r>
          </w:p>
        </w:tc>
        <w:tc>
          <w:tcPr>
            <w:tcW w:w="942" w:type="dxa"/>
            <w:noWrap w:val="0"/>
            <w:vAlign w:val="center"/>
          </w:tcPr>
          <w:p w14:paraId="2A5F3478">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职称</w:t>
            </w:r>
          </w:p>
        </w:tc>
        <w:tc>
          <w:tcPr>
            <w:tcW w:w="977" w:type="dxa"/>
            <w:noWrap w:val="0"/>
            <w:vAlign w:val="center"/>
          </w:tcPr>
          <w:p w14:paraId="02BDC29D">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证号</w:t>
            </w:r>
          </w:p>
        </w:tc>
        <w:tc>
          <w:tcPr>
            <w:tcW w:w="1453" w:type="dxa"/>
            <w:noWrap w:val="0"/>
            <w:vAlign w:val="center"/>
          </w:tcPr>
          <w:p w14:paraId="485E36B0">
            <w:pPr>
              <w:shd w:val="clear"/>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在本项目拟任职务</w:t>
            </w:r>
          </w:p>
        </w:tc>
      </w:tr>
      <w:tr w14:paraId="0AB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A2207E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F2AED5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22F676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8A946B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A8A46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1A1F6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75FA6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3A02D5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A7B5B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1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C3145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71C563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D0752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473E7F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93494C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9A06D9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E47F2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15FB61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D6F11B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6C0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36D328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76E9F75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5F53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811708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DD1DDB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8A92C6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50CF8C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B27650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34715B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445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45906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ADFC10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415D74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978253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81E121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B05A2A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5F3C90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4881583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B6856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5CE4F2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C8D606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EF80E0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E03CE2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526CD19">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E8FD7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6F675A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588C40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3AFAF3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504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83DDE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9A1398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3903A9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437D8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B2C1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9E3B5C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9CC2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8903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C671F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06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5CC8CE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538E48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15FD9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D55AFA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0E2A14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6F6534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3EB507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8CC5E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445AD8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62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31D64A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6741B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057F4F2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A58AC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46ED58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56084A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2B8E80D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7A0297E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1CEF8C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28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93F6F7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94CE04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6774F5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4266DB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C0C2D2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F12C9B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952B46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698448D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904C29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F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E5C930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218FB6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ACBD3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CFBF79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79183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1B21E1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A383F4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8692B6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2042E4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8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B311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72E452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906F84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1D690B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150CB8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D97902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D3F16F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0F847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DE75D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0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7BDD1EC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AA3078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7EBE442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2F2483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E244AC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D3E535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1D52C06">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17864E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79C92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E97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6CDAA9C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4D56B1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1E4FD7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E59F0F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8423677">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98DC29B">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92FB3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CA8EB0C">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78F07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6B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22C1E2D">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79C0BA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0D2948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A46FAF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5F5D30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50A34E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C400B81">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AA5A62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3ECFE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08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14:paraId="7AED4912">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37368DE">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AF85DC3">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CD784B4">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E0F2218">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2BB4A1F">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B98B7DA">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4F0ACF5">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2BBFA30">
            <w:pPr>
              <w:shd w:val="clear"/>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bl>
    <w:p w14:paraId="5629F9A8">
      <w:pPr>
        <w:shd w:val="clear"/>
        <w:spacing w:line="360" w:lineRule="auto"/>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注：此表后附上相关证明文件的复印件加盖公章。</w:t>
      </w:r>
    </w:p>
    <w:p w14:paraId="1679545E">
      <w:pPr>
        <w:shd w:val="clear"/>
        <w:spacing w:line="480" w:lineRule="exact"/>
        <w:outlineLvl w:val="9"/>
        <w:rPr>
          <w:rFonts w:hint="eastAsia" w:ascii="宋体" w:hAnsi="宋体" w:eastAsia="宋体" w:cs="宋体"/>
          <w:caps w:val="0"/>
          <w:color w:val="auto"/>
          <w:spacing w:val="0"/>
          <w:w w:val="100"/>
          <w:kern w:val="2"/>
          <w:position w:val="0"/>
          <w:sz w:val="24"/>
          <w:szCs w:val="22"/>
          <w:highlight w:val="none"/>
          <w:lang w:val="zh-CN"/>
        </w:rPr>
      </w:pPr>
    </w:p>
    <w:p w14:paraId="004E017F">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76C8F225">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381EAAA">
      <w:pPr>
        <w:shd w:val="clear"/>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71E2F882">
      <w:pPr>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cs="宋体"/>
          <w:b/>
          <w:bCs/>
          <w:caps w:val="0"/>
          <w:color w:val="auto"/>
          <w:spacing w:val="0"/>
          <w:kern w:val="2"/>
          <w:sz w:val="32"/>
          <w:szCs w:val="32"/>
          <w:highlight w:val="none"/>
          <w:lang w:val="en-US" w:eastAsia="zh-CN"/>
        </w:rPr>
        <w:t>缺陷责任期</w:t>
      </w:r>
      <w:r>
        <w:rPr>
          <w:rFonts w:hint="eastAsia" w:ascii="宋体" w:hAnsi="宋体" w:eastAsia="宋体" w:cs="宋体"/>
          <w:b/>
          <w:bCs/>
          <w:caps w:val="0"/>
          <w:color w:val="auto"/>
          <w:spacing w:val="0"/>
          <w:kern w:val="2"/>
          <w:sz w:val="32"/>
          <w:szCs w:val="32"/>
          <w:highlight w:val="none"/>
        </w:rPr>
        <w:t>服务承诺</w:t>
      </w:r>
      <w:bookmarkEnd w:id="116"/>
      <w:bookmarkEnd w:id="117"/>
      <w:bookmarkEnd w:id="118"/>
    </w:p>
    <w:p w14:paraId="3E5E1744">
      <w:pPr>
        <w:widowControl w:val="0"/>
        <w:shd w:val="clear"/>
        <w:overflowPunct/>
        <w:topLinePunct w:val="0"/>
        <w:bidi w:val="0"/>
        <w:jc w:val="center"/>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服务承诺由供应商自行编写，无具体格式</w:t>
      </w:r>
      <w:bookmarkStart w:id="120" w:name="_Toc1191"/>
      <w:bookmarkStart w:id="121" w:name="_Toc17570"/>
      <w:r>
        <w:rPr>
          <w:rFonts w:hint="eastAsia" w:ascii="宋体" w:hAnsi="宋体" w:eastAsia="宋体" w:cs="宋体"/>
          <w:caps w:val="0"/>
          <w:color w:val="auto"/>
          <w:spacing w:val="0"/>
          <w:kern w:val="2"/>
          <w:sz w:val="24"/>
          <w:szCs w:val="24"/>
          <w:highlight w:val="none"/>
        </w:rPr>
        <w:t>。</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20"/>
      <w:bookmarkEnd w:id="121"/>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远创项目管理有限公司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2" w:name="_Toc10667"/>
      <w:bookmarkStart w:id="123" w:name="_Toc28285"/>
      <w:bookmarkStart w:id="124" w:name="_Toc742"/>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2"/>
      <w:bookmarkEnd w:id="123"/>
      <w:bookmarkEnd w:id="124"/>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183A92C1">
      <w:pPr>
        <w:widowControl w:val="0"/>
        <w:shd w:val="clear"/>
        <w:overflowPunct/>
        <w:topLinePunct w:val="0"/>
        <w:bidi w:val="0"/>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14:paraId="707D60D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4A03BD4E">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5046382D">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地址：电话：</w:t>
      </w:r>
    </w:p>
    <w:p w14:paraId="2DB24A8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76AEF60B">
      <w:pPr>
        <w:widowControl w:val="0"/>
        <w:shd w:val="clear"/>
        <w:overflowPunct/>
        <w:topLinePunct w:val="0"/>
        <w:bidi w:val="0"/>
        <w:adjustRightInd w:val="0"/>
        <w:snapToGrid w:val="0"/>
        <w:spacing w:line="480" w:lineRule="auto"/>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承诺书Ⅳ</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远创项目管理有限公司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67233067">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5" w:name="_Toc8177"/>
      <w:bookmarkStart w:id="126" w:name="_Toc24141"/>
      <w:bookmarkStart w:id="127" w:name="_Toc2630"/>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CE8B8D0">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5"/>
    <w:bookmarkEnd w:id="126"/>
    <w:bookmarkEnd w:id="127"/>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7956F7DF">
      <w:pPr>
        <w:pStyle w:val="60"/>
        <w:widowControl w:val="0"/>
        <w:shd w:val="clear"/>
        <w:overflowPunct/>
        <w:topLinePunct w:val="0"/>
        <w:bidi w:val="0"/>
        <w:rPr>
          <w:rFonts w:hint="eastAsia"/>
          <w:caps w:val="0"/>
          <w:color w:val="auto"/>
          <w:spacing w:val="0"/>
          <w:highlight w:val="none"/>
        </w:rPr>
      </w:pPr>
    </w:p>
    <w:p w14:paraId="242E0458">
      <w:pPr>
        <w:pStyle w:val="60"/>
        <w:widowControl w:val="0"/>
        <w:shd w:val="clear"/>
        <w:overflowPunct/>
        <w:topLinePunct w:val="0"/>
        <w:bidi w:val="0"/>
        <w:rPr>
          <w:rFonts w:hint="eastAsia"/>
          <w:caps w:val="0"/>
          <w:color w:val="auto"/>
          <w:spacing w:val="0"/>
          <w:highlight w:val="none"/>
        </w:rPr>
      </w:pPr>
    </w:p>
    <w:p w14:paraId="197C75B9">
      <w:pPr>
        <w:pStyle w:val="60"/>
        <w:widowControl w:val="0"/>
        <w:shd w:val="clear"/>
        <w:overflowPunct/>
        <w:topLinePunct w:val="0"/>
        <w:bidi w:val="0"/>
        <w:rPr>
          <w:rFonts w:hint="eastAsia"/>
          <w:caps w:val="0"/>
          <w:color w:val="auto"/>
          <w:spacing w:val="0"/>
          <w:highlight w:val="none"/>
        </w:rPr>
      </w:pPr>
    </w:p>
    <w:p w14:paraId="1F2399F1">
      <w:pPr>
        <w:pStyle w:val="60"/>
        <w:widowControl w:val="0"/>
        <w:shd w:val="clear"/>
        <w:overflowPunct/>
        <w:topLinePunct w:val="0"/>
        <w:bidi w:val="0"/>
        <w:ind w:left="0" w:leftChars="0" w:firstLine="0" w:firstLineChars="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远创项目管理有限公司</w:t>
      </w:r>
    </w:p>
    <w:p w14:paraId="77DDBE3C">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邮    编：</w:t>
      </w:r>
      <w:r>
        <w:rPr>
          <w:rFonts w:hint="eastAsia" w:ascii="宋体" w:hAnsi="宋体" w:cs="宋体"/>
          <w:caps w:val="0"/>
          <w:color w:val="auto"/>
          <w:spacing w:val="0"/>
          <w:w w:val="100"/>
          <w:kern w:val="21"/>
          <w:position w:val="0"/>
          <w:sz w:val="24"/>
          <w:szCs w:val="24"/>
          <w:highlight w:val="none"/>
          <w:lang w:val="en-US" w:eastAsia="zh-CN"/>
        </w:rPr>
        <w:t>725400</w:t>
      </w:r>
    </w:p>
    <w:p w14:paraId="5DC9AAA7">
      <w:pPr>
        <w:shd w:val="clear"/>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17319556959</w:t>
      </w:r>
    </w:p>
    <w:p w14:paraId="40E7960A">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w:t>
      </w:r>
      <w:r>
        <w:rPr>
          <w:rFonts w:hint="eastAsia" w:ascii="宋体" w:hAnsi="宋体" w:cs="宋体"/>
          <w:caps w:val="0"/>
          <w:color w:val="auto"/>
          <w:spacing w:val="0"/>
          <w:w w:val="100"/>
          <w:kern w:val="21"/>
          <w:position w:val="0"/>
          <w:sz w:val="24"/>
          <w:szCs w:val="24"/>
          <w:highlight w:val="none"/>
          <w:lang w:val="en-US" w:eastAsia="zh-CN"/>
        </w:rPr>
        <w:t>330825211</w:t>
      </w:r>
      <w:r>
        <w:rPr>
          <w:rFonts w:hint="eastAsia" w:ascii="宋体" w:hAnsi="宋体" w:cs="宋体"/>
          <w:caps w:val="0"/>
          <w:color w:val="auto"/>
          <w:spacing w:val="0"/>
          <w:w w:val="100"/>
          <w:kern w:val="21"/>
          <w:position w:val="0"/>
          <w:sz w:val="24"/>
          <w:szCs w:val="24"/>
          <w:highlight w:val="none"/>
        </w:rPr>
        <w:t>@qq.com</w:t>
      </w:r>
    </w:p>
    <w:p w14:paraId="03725386">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远创项目管理有限公司</w:t>
      </w:r>
    </w:p>
    <w:p w14:paraId="49EC1E61">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中国农业银行股份有限公司岚皋县支行</w:t>
      </w:r>
    </w:p>
    <w:p w14:paraId="5F3DF338">
      <w:pPr>
        <w:shd w:val="clear"/>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26790101040017519</w:t>
      </w:r>
    </w:p>
    <w:p w14:paraId="5C02D8A0">
      <w:pPr>
        <w:pBdr>
          <w:bottom w:val="single" w:color="auto" w:sz="4" w:space="0"/>
        </w:pBdr>
        <w:shd w:val="clear"/>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sz w:val="24"/>
          <w:szCs w:val="24"/>
          <w:highlight w:val="none"/>
          <w:lang w:eastAsia="zh-CN"/>
        </w:rPr>
        <w:t>陕西省安康市岚皋县城关镇罗景坪社区龙城御景4号楼2单元602室</w:t>
      </w:r>
    </w:p>
    <w:p w14:paraId="5DAF4A1F">
      <w:pPr>
        <w:pStyle w:val="28"/>
        <w:rPr>
          <w:rFonts w:hint="default"/>
          <w:lang w:val="en-US" w:eastAsia="zh-CN"/>
        </w:rPr>
      </w:pPr>
    </w:p>
    <w:sectPr>
      <w:footerReference r:id="rId8" w:type="first"/>
      <w:footerReference r:id="rId7"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AC4F">
    <w:pPr>
      <w:pStyle w:val="2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72CA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872CA7">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p w14:paraId="6EFA5D6C">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4CEF">
    <w:pPr>
      <w:spacing w:line="176" w:lineRule="auto"/>
      <w:ind w:left="88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EE0B5">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00EE0B5">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FF85D">
                          <w:pPr>
                            <w:pStyle w:val="2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6AFF85D">
                    <w:pPr>
                      <w:pStyle w:val="28"/>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1312"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1312;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2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621287">
                          <w:pPr>
                            <w:pStyle w:val="28"/>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621287">
                    <w:pPr>
                      <w:pStyle w:val="28"/>
                    </w:pPr>
                    <w:r>
                      <w:t xml:space="preserve">第 </w:t>
                    </w:r>
                    <w:r>
                      <w:fldChar w:fldCharType="begin"/>
                    </w:r>
                    <w:r>
                      <w:instrText xml:space="preserve"> PAGE  \* MERGEFORMAT </w:instrText>
                    </w:r>
                    <w:r>
                      <w:fldChar w:fldCharType="separate"/>
                    </w:r>
                    <w:r>
                      <w:t>87</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2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29"/>
      <w:pBdr>
        <w:bottom w:val="none" w:color="auto" w:sz="0" w:space="1"/>
      </w:pBdr>
      <w:jc w:val="right"/>
      <w:rPr>
        <w:rFonts w:hint="eastAsia" w:eastAsia="宋体"/>
        <w:sz w:val="20"/>
        <w:szCs w:val="20"/>
        <w:lang w:eastAsia="zh-CN"/>
      </w:rPr>
    </w:pPr>
    <w:r>
      <w:rPr>
        <w:rFonts w:hint="eastAsia"/>
        <w:sz w:val="20"/>
        <w:szCs w:val="20"/>
        <w:lang w:eastAsia="zh-CN"/>
      </w:rPr>
      <w:t>远创项目管理有限公司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40D6F"/>
    <w:multiLevelType w:val="singleLevel"/>
    <w:tmpl w:val="D4540D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507B"/>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25BED"/>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24F4"/>
    <w:rsid w:val="011A6B56"/>
    <w:rsid w:val="011C5682"/>
    <w:rsid w:val="011F10C0"/>
    <w:rsid w:val="01245BF9"/>
    <w:rsid w:val="01247E2B"/>
    <w:rsid w:val="01266ADD"/>
    <w:rsid w:val="01296881"/>
    <w:rsid w:val="012B6E14"/>
    <w:rsid w:val="012C0033"/>
    <w:rsid w:val="012F5184"/>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86C81"/>
    <w:rsid w:val="025D11BE"/>
    <w:rsid w:val="025F0A38"/>
    <w:rsid w:val="02682B3C"/>
    <w:rsid w:val="026B3053"/>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0B7C7A"/>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67185"/>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34E8C"/>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2799E"/>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0059A"/>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40B3"/>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54A80"/>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AF4739"/>
    <w:rsid w:val="0BB023D2"/>
    <w:rsid w:val="0BB402B6"/>
    <w:rsid w:val="0BB524A9"/>
    <w:rsid w:val="0BB978B8"/>
    <w:rsid w:val="0BB97C67"/>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4AB"/>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2E1041"/>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AF0889"/>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C2329"/>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04230"/>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96418"/>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ED1D02"/>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C0F46"/>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03528"/>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81CD1"/>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B23B3"/>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D3A0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8743E"/>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C6E4A"/>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06ACF"/>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51484"/>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BF618E"/>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96D67"/>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6E7"/>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A6D75"/>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0420E"/>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B2954"/>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307F3"/>
    <w:rsid w:val="20F452C8"/>
    <w:rsid w:val="20F57751"/>
    <w:rsid w:val="20FA116F"/>
    <w:rsid w:val="20FA7A09"/>
    <w:rsid w:val="20FF795F"/>
    <w:rsid w:val="210011A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45AE2"/>
    <w:rsid w:val="21D70DF2"/>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13D9D"/>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1F61A7"/>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B1B06"/>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95274"/>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A7247"/>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B06F74"/>
    <w:rsid w:val="2AB44C50"/>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94303"/>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2480"/>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EF21C5"/>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4F15F3"/>
    <w:rsid w:val="2D52165A"/>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64EB2"/>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942E5"/>
    <w:rsid w:val="2DFD6AA1"/>
    <w:rsid w:val="2E0305F6"/>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07FCD"/>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133DC"/>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80315"/>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745D6"/>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383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42033"/>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D4DB3"/>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1978"/>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9400B"/>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24CDD"/>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CE45FA"/>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869CA"/>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0722"/>
    <w:rsid w:val="40B32DE6"/>
    <w:rsid w:val="40B5615E"/>
    <w:rsid w:val="40B63C0F"/>
    <w:rsid w:val="40B71D59"/>
    <w:rsid w:val="40B85FB6"/>
    <w:rsid w:val="40B87C3D"/>
    <w:rsid w:val="40BB3C59"/>
    <w:rsid w:val="40BC1E2B"/>
    <w:rsid w:val="40BC26A4"/>
    <w:rsid w:val="40C22425"/>
    <w:rsid w:val="40C34773"/>
    <w:rsid w:val="40C477AB"/>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D5C35"/>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5A9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C547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6656F"/>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0C02"/>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0233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361D0"/>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A45C8"/>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0A7E"/>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0DCA"/>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948C3"/>
    <w:rsid w:val="48CD7C9F"/>
    <w:rsid w:val="48D06AC0"/>
    <w:rsid w:val="48D14F13"/>
    <w:rsid w:val="48D26158"/>
    <w:rsid w:val="48D43566"/>
    <w:rsid w:val="48D53092"/>
    <w:rsid w:val="48D949E0"/>
    <w:rsid w:val="48DA607B"/>
    <w:rsid w:val="48DF256C"/>
    <w:rsid w:val="48DF429B"/>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2948"/>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55F3"/>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C26B0"/>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67DF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A2B2F"/>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08D0"/>
    <w:rsid w:val="4E505AF7"/>
    <w:rsid w:val="4E545A87"/>
    <w:rsid w:val="4E546C45"/>
    <w:rsid w:val="4E570B71"/>
    <w:rsid w:val="4E577EB0"/>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72D90"/>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639"/>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84A67"/>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B2429"/>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134B2"/>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04A53"/>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453CC"/>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3B22"/>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A6F5C"/>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D604E"/>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2F32"/>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01A2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4609E"/>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37222"/>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5154"/>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3E4715"/>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2DED"/>
    <w:rsid w:val="5D5C5673"/>
    <w:rsid w:val="5D5D3300"/>
    <w:rsid w:val="5D5D56DB"/>
    <w:rsid w:val="5D6124FB"/>
    <w:rsid w:val="5D616B4C"/>
    <w:rsid w:val="5D625166"/>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55233"/>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1E5F"/>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679FA"/>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A6914"/>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031E"/>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12A26"/>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EC717B"/>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06D1C"/>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A58BD"/>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570CD"/>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028AB"/>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B07FD"/>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102C2"/>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1D41"/>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0B38"/>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AF0AFD"/>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A69EF"/>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E10F6"/>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41394"/>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B6B57"/>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4ED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30CD3"/>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4E91"/>
    <w:rsid w:val="6F6A56ED"/>
    <w:rsid w:val="6F6B21EE"/>
    <w:rsid w:val="6F6C3363"/>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77729"/>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C620C"/>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547DF"/>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1E26"/>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A32A9"/>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41AA4"/>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5522E"/>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5729E"/>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6288F"/>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04C3D"/>
    <w:rsid w:val="7D915F82"/>
    <w:rsid w:val="7D921063"/>
    <w:rsid w:val="7D9314C8"/>
    <w:rsid w:val="7D934B6A"/>
    <w:rsid w:val="7D98162D"/>
    <w:rsid w:val="7D9817C8"/>
    <w:rsid w:val="7D985057"/>
    <w:rsid w:val="7D9907C5"/>
    <w:rsid w:val="7D9A7F64"/>
    <w:rsid w:val="7D9B03D1"/>
    <w:rsid w:val="7D9F0968"/>
    <w:rsid w:val="7D9F4AB9"/>
    <w:rsid w:val="7DA1467A"/>
    <w:rsid w:val="7DA20117"/>
    <w:rsid w:val="7DA24FB9"/>
    <w:rsid w:val="7DA3370F"/>
    <w:rsid w:val="7DA56BA4"/>
    <w:rsid w:val="7DA60F40"/>
    <w:rsid w:val="7DA65409"/>
    <w:rsid w:val="7DA71D53"/>
    <w:rsid w:val="7DAC0A53"/>
    <w:rsid w:val="7DAD4F8B"/>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4">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116"/>
    <w:autoRedefine/>
    <w:qFormat/>
    <w:uiPriority w:val="0"/>
    <w:pPr>
      <w:ind w:firstLine="420" w:firstLineChars="200"/>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25"/>
    <w:autoRedefine/>
    <w:qFormat/>
    <w:uiPriority w:val="0"/>
    <w:pPr>
      <w:shd w:val="clear" w:color="auto" w:fill="000080"/>
    </w:pPr>
    <w:rPr>
      <w:kern w:val="0"/>
      <w:sz w:val="2"/>
      <w:szCs w:val="20"/>
      <w:shd w:val="clear" w:color="auto" w:fill="000080"/>
    </w:rPr>
  </w:style>
  <w:style w:type="paragraph" w:styleId="15">
    <w:name w:val="annotation text"/>
    <w:basedOn w:val="1"/>
    <w:link w:val="143"/>
    <w:autoRedefine/>
    <w:qFormat/>
    <w:uiPriority w:val="0"/>
    <w:pPr>
      <w:jc w:val="left"/>
    </w:pPr>
    <w:rPr>
      <w:kern w:val="0"/>
      <w:sz w:val="20"/>
      <w:szCs w:val="20"/>
    </w:rPr>
  </w:style>
  <w:style w:type="paragraph" w:styleId="16">
    <w:name w:val="Body Text"/>
    <w:basedOn w:val="1"/>
    <w:link w:val="86"/>
    <w:autoRedefine/>
    <w:qFormat/>
    <w:uiPriority w:val="0"/>
    <w:pPr>
      <w:spacing w:after="120"/>
    </w:pPr>
    <w:rPr>
      <w:kern w:val="0"/>
      <w:sz w:val="20"/>
      <w:szCs w:val="20"/>
    </w:rPr>
  </w:style>
  <w:style w:type="paragraph" w:styleId="17">
    <w:name w:val="Body Text Indent"/>
    <w:basedOn w:val="1"/>
    <w:next w:val="18"/>
    <w:autoRedefine/>
    <w:qFormat/>
    <w:uiPriority w:val="0"/>
    <w:pPr>
      <w:spacing w:after="120"/>
      <w:ind w:left="420" w:leftChars="200"/>
    </w:pPr>
  </w:style>
  <w:style w:type="paragraph" w:customStyle="1" w:styleId="18">
    <w:name w:val="Default"/>
    <w:next w:val="1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toc 2"/>
    <w:basedOn w:val="1"/>
    <w:next w:val="1"/>
    <w:autoRedefine/>
    <w:qFormat/>
    <w:uiPriority w:val="0"/>
    <w:pPr>
      <w:ind w:left="420" w:leftChars="200"/>
    </w:pPr>
    <w:rPr>
      <w:szCs w:val="24"/>
    </w:rPr>
  </w:style>
  <w:style w:type="paragraph" w:styleId="20">
    <w:name w:val="index 4"/>
    <w:basedOn w:val="1"/>
    <w:next w:val="1"/>
    <w:autoRedefine/>
    <w:qFormat/>
    <w:uiPriority w:val="0"/>
    <w:pPr>
      <w:ind w:left="600" w:leftChars="600"/>
    </w:pPr>
    <w:rPr>
      <w:szCs w:val="24"/>
    </w:rPr>
  </w:style>
  <w:style w:type="paragraph" w:styleId="21">
    <w:name w:val="toc 5"/>
    <w:basedOn w:val="1"/>
    <w:next w:val="1"/>
    <w:autoRedefine/>
    <w:qFormat/>
    <w:uiPriority w:val="0"/>
    <w:pPr>
      <w:ind w:left="1680" w:leftChars="800"/>
    </w:pPr>
    <w:rPr>
      <w:szCs w:val="24"/>
    </w:rPr>
  </w:style>
  <w:style w:type="paragraph" w:styleId="22">
    <w:name w:val="toc 3"/>
    <w:basedOn w:val="1"/>
    <w:next w:val="1"/>
    <w:autoRedefine/>
    <w:qFormat/>
    <w:uiPriority w:val="0"/>
    <w:pPr>
      <w:ind w:left="840" w:leftChars="400"/>
    </w:pPr>
    <w:rPr>
      <w:szCs w:val="24"/>
    </w:rPr>
  </w:style>
  <w:style w:type="paragraph" w:styleId="23">
    <w:name w:val="Plain Text"/>
    <w:basedOn w:val="1"/>
    <w:next w:val="1"/>
    <w:link w:val="167"/>
    <w:autoRedefine/>
    <w:qFormat/>
    <w:uiPriority w:val="0"/>
    <w:rPr>
      <w:rFonts w:ascii="宋体" w:hAnsi="Courier New"/>
      <w:kern w:val="0"/>
      <w:szCs w:val="20"/>
    </w:rPr>
  </w:style>
  <w:style w:type="paragraph" w:styleId="24">
    <w:name w:val="toc 8"/>
    <w:basedOn w:val="1"/>
    <w:next w:val="1"/>
    <w:autoRedefine/>
    <w:qFormat/>
    <w:uiPriority w:val="0"/>
    <w:pPr>
      <w:ind w:left="2940" w:leftChars="1400"/>
    </w:pPr>
  </w:style>
  <w:style w:type="paragraph" w:styleId="25">
    <w:name w:val="Date"/>
    <w:basedOn w:val="1"/>
    <w:next w:val="1"/>
    <w:link w:val="122"/>
    <w:autoRedefine/>
    <w:qFormat/>
    <w:uiPriority w:val="0"/>
    <w:pPr>
      <w:ind w:left="100" w:leftChars="2500"/>
    </w:pPr>
    <w:rPr>
      <w:kern w:val="0"/>
      <w:sz w:val="20"/>
      <w:szCs w:val="20"/>
    </w:rPr>
  </w:style>
  <w:style w:type="paragraph" w:styleId="26">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7">
    <w:name w:val="Balloon Text"/>
    <w:basedOn w:val="1"/>
    <w:link w:val="157"/>
    <w:autoRedefine/>
    <w:qFormat/>
    <w:uiPriority w:val="0"/>
    <w:rPr>
      <w:kern w:val="0"/>
      <w:sz w:val="2"/>
      <w:szCs w:val="20"/>
    </w:rPr>
  </w:style>
  <w:style w:type="paragraph" w:styleId="28">
    <w:name w:val="footer"/>
    <w:basedOn w:val="1"/>
    <w:link w:val="137"/>
    <w:autoRedefine/>
    <w:qFormat/>
    <w:uiPriority w:val="0"/>
    <w:pPr>
      <w:tabs>
        <w:tab w:val="center" w:pos="4153"/>
        <w:tab w:val="right" w:pos="8306"/>
      </w:tabs>
      <w:snapToGrid w:val="0"/>
      <w:jc w:val="left"/>
    </w:pPr>
    <w:rPr>
      <w:kern w:val="0"/>
      <w:sz w:val="18"/>
      <w:szCs w:val="18"/>
    </w:rPr>
  </w:style>
  <w:style w:type="paragraph" w:styleId="29">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rPr>
      <w:szCs w:val="24"/>
    </w:rPr>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3">
    <w:name w:val="toc 6"/>
    <w:basedOn w:val="1"/>
    <w:next w:val="1"/>
    <w:autoRedefine/>
    <w:qFormat/>
    <w:uiPriority w:val="0"/>
    <w:pPr>
      <w:ind w:left="2100" w:leftChars="1000"/>
    </w:pPr>
  </w:style>
  <w:style w:type="paragraph" w:styleId="34">
    <w:name w:val="table of figures"/>
    <w:basedOn w:val="1"/>
    <w:next w:val="1"/>
    <w:autoRedefine/>
    <w:qFormat/>
    <w:uiPriority w:val="0"/>
    <w:pPr>
      <w:ind w:left="200" w:leftChars="200" w:hanging="200" w:hangingChars="200"/>
    </w:pPr>
    <w:rPr>
      <w:szCs w:val="24"/>
    </w:rPr>
  </w:style>
  <w:style w:type="paragraph" w:styleId="35">
    <w:name w:val="toc 9"/>
    <w:basedOn w:val="1"/>
    <w:next w:val="1"/>
    <w:autoRedefine/>
    <w:qFormat/>
    <w:uiPriority w:val="0"/>
    <w:pPr>
      <w:ind w:left="3360" w:leftChars="1600"/>
    </w:pPr>
  </w:style>
  <w:style w:type="paragraph" w:styleId="36">
    <w:name w:val="Body Text 2"/>
    <w:basedOn w:val="1"/>
    <w:autoRedefine/>
    <w:qFormat/>
    <w:uiPriority w:val="0"/>
    <w:pPr>
      <w:spacing w:after="120" w:line="480" w:lineRule="auto"/>
    </w:pPr>
  </w:style>
  <w:style w:type="paragraph" w:styleId="37">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0">
    <w:name w:val="annotation subject"/>
    <w:basedOn w:val="15"/>
    <w:next w:val="15"/>
    <w:link w:val="160"/>
    <w:autoRedefine/>
    <w:qFormat/>
    <w:uiPriority w:val="0"/>
    <w:rPr>
      <w:b/>
    </w:rPr>
  </w:style>
  <w:style w:type="paragraph" w:styleId="41">
    <w:name w:val="Body Text First Indent"/>
    <w:basedOn w:val="16"/>
    <w:next w:val="42"/>
    <w:link w:val="111"/>
    <w:autoRedefine/>
    <w:semiHidden/>
    <w:qFormat/>
    <w:uiPriority w:val="99"/>
    <w:pPr>
      <w:ind w:firstLine="420" w:firstLineChars="100"/>
    </w:pPr>
  </w:style>
  <w:style w:type="paragraph" w:styleId="42">
    <w:name w:val="Body Text First Indent 2"/>
    <w:basedOn w:val="17"/>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2"/>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4"/>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4"/>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3"/>
    <w:next w:val="20"/>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16"/>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5"/>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39"/>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3"/>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41"/>
    <w:autoRedefine/>
    <w:semiHidden/>
    <w:qFormat/>
    <w:locked/>
    <w:uiPriority w:val="99"/>
    <w:rPr>
      <w:rFonts w:eastAsia="宋体"/>
      <w:lang w:val="en-US" w:eastAsia="zh-CN" w:bidi="ar-SA"/>
    </w:rPr>
  </w:style>
  <w:style w:type="character" w:customStyle="1" w:styleId="112">
    <w:name w:val="标题 5 Char"/>
    <w:link w:val="6"/>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2"/>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2"/>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6"/>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8"/>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5"/>
    <w:autoRedefine/>
    <w:semiHidden/>
    <w:qFormat/>
    <w:locked/>
    <w:uiPriority w:val="0"/>
    <w:rPr>
      <w:rFonts w:eastAsia="宋体"/>
      <w:lang w:val="en-US" w:eastAsia="zh-CN" w:bidi="ar-SA"/>
    </w:rPr>
  </w:style>
  <w:style w:type="character" w:customStyle="1" w:styleId="123">
    <w:name w:val="标题 1 Char"/>
    <w:link w:val="2"/>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14"/>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28"/>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7"/>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15"/>
    <w:autoRedefine/>
    <w:semiHidden/>
    <w:qFormat/>
    <w:locked/>
    <w:uiPriority w:val="0"/>
    <w:rPr>
      <w:rFonts w:eastAsia="宋体"/>
      <w:lang w:val="en-US" w:eastAsia="zh-CN" w:bidi="ar-SA"/>
    </w:rPr>
  </w:style>
  <w:style w:type="character" w:customStyle="1" w:styleId="144">
    <w:name w:val="标题 8 Char"/>
    <w:link w:val="9"/>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4"/>
    <w:autoRedefine/>
    <w:qFormat/>
    <w:locked/>
    <w:uiPriority w:val="0"/>
    <w:rPr>
      <w:rFonts w:eastAsia="宋体"/>
      <w:b/>
      <w:bCs/>
      <w:sz w:val="32"/>
      <w:szCs w:val="32"/>
      <w:lang w:val="en-US" w:eastAsia="zh-CN" w:bidi="ar-SA"/>
    </w:rPr>
  </w:style>
  <w:style w:type="character" w:customStyle="1" w:styleId="149">
    <w:name w:val="页眉 Char"/>
    <w:link w:val="29"/>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7"/>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0"/>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0"/>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3"/>
    <w:autoRedefine/>
    <w:semiHidden/>
    <w:qFormat/>
    <w:locked/>
    <w:uiPriority w:val="0"/>
    <w:rPr>
      <w:rFonts w:ascii="宋体" w:hAnsi="Courier New" w:eastAsia="宋体"/>
      <w:sz w:val="21"/>
      <w:lang w:val="en-US" w:eastAsia="zh-CN" w:bidi="ar-SA"/>
    </w:rPr>
  </w:style>
  <w:style w:type="character" w:customStyle="1" w:styleId="168">
    <w:name w:val="HTML 预设格式 Char"/>
    <w:link w:val="37"/>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link w:val="194"/>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2"/>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 w:type="character" w:customStyle="1" w:styleId="194">
    <w:name w:val="09正文_wh Char"/>
    <w:link w:val="189"/>
    <w:qFormat/>
    <w:uiPriority w:val="0"/>
    <w:rPr>
      <w:rFonts w:ascii="Times New Roman" w:hAnsi="Times New Roman" w:eastAsia="宋体" w:cs="Times New Roman"/>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28200</Words>
  <Characters>29677</Characters>
  <Lines>259</Lines>
  <Paragraphs>72</Paragraphs>
  <TotalTime>33</TotalTime>
  <ScaleCrop>false</ScaleCrop>
  <LinksUpToDate>false</LinksUpToDate>
  <CharactersWithSpaces>30141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2025-11-03T03:38:00Z</cp:lastPrinted>
  <dcterms:modified xsi:type="dcterms:W3CDTF">2025-11-05T01:29:50Z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1601DEA5F26A48DB9F0EF305BB0C87C8_13</vt:lpwstr>
  </property>
  <property fmtid="{D5CDD505-2E9C-101B-9397-08002B2CF9AE}" pid="4" name="KSOTemplateDocerSaveRecord">
    <vt:lpwstr>eyJoZGlkIjoiN2JmZmYxNjZjMTdlZjM1MmYyYmYzNzEwMjIyNDdlZTAiLCJ1c2VySWQiOiI0OTM3MjQ2NjAifQ==</vt:lpwstr>
  </property>
</Properties>
</file>