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7B26E543">
      <w:pPr>
        <w:pStyle w:val="6"/>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一、项目概况</w:t>
      </w:r>
    </w:p>
    <w:p w14:paraId="48BD9A63">
      <w:pPr>
        <w:pStyle w:val="6"/>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为确保分局辅警、巡防队</w:t>
      </w:r>
      <w:bookmarkStart w:id="2" w:name="_GoBack"/>
      <w:bookmarkEnd w:id="2"/>
      <w:r>
        <w:rPr>
          <w:rFonts w:hint="eastAsia" w:ascii="仿宋_GB2312" w:hAnsi="仿宋_GB2312" w:eastAsia="仿宋_GB2312" w:cs="仿宋_GB2312"/>
          <w:sz w:val="28"/>
          <w:szCs w:val="28"/>
          <w:lang w:val="en-US" w:eastAsia="zh-CN"/>
        </w:rPr>
        <w:t>员社保工资劳务派遗等业务工作正常顺利进行，现拟就辅警劳务派遣进行采购。分局现有辅警总编制1558名</w:t>
      </w:r>
      <w:r>
        <w:rPr>
          <w:rFonts w:hint="eastAsia" w:ascii="仿宋_GB2312" w:hAnsi="仿宋_GB2312" w:eastAsia="仿宋_GB2312" w:cs="仿宋_GB2312"/>
          <w:sz w:val="28"/>
          <w:szCs w:val="28"/>
          <w:highlight w:val="none"/>
          <w:lang w:val="en-US" w:eastAsia="zh-CN"/>
        </w:rPr>
        <w:t>。</w:t>
      </w:r>
    </w:p>
    <w:p w14:paraId="04C28F7B">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二、服务内容</w:t>
      </w:r>
    </w:p>
    <w:p w14:paraId="5081BDAF">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（一）协助办理招聘手续、办理员工签订劳务合同手续；</w:t>
      </w:r>
      <w:bookmarkStart w:id="0" w:name="OLE_LINK5"/>
    </w:p>
    <w:p w14:paraId="253FE33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（二）提供人事劳动法律、法规及相关政策咨询</w:t>
      </w:r>
      <w:bookmarkEnd w:id="0"/>
      <w:r>
        <w:rPr>
          <w:rFonts w:hint="eastAsia" w:ascii="仿宋_GB2312" w:hAnsi="仿宋_GB2312" w:eastAsia="仿宋_GB2312" w:cs="仿宋_GB2312"/>
          <w:sz w:val="28"/>
          <w:szCs w:val="28"/>
          <w:lang w:val="en-US" w:eastAsia="zh-CN"/>
        </w:rPr>
        <w:t>，代发员工工资，代办养老、失业、医疗、生育及工伤保险，代办住房公积金等；</w:t>
      </w:r>
    </w:p>
    <w:p w14:paraId="65F00A6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（三）代办工伤、失业、退休、生育的享受及住房公积金贷款手续及提取等；</w:t>
      </w:r>
    </w:p>
    <w:p w14:paraId="582887C2">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（四）组织辅警及巡防队员加入公司工会；</w:t>
      </w:r>
    </w:p>
    <w:p w14:paraId="7F98179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（五）根据用人单位需求，提供劳动事务及法律咨询服务、</w:t>
      </w:r>
      <w:bookmarkStart w:id="1" w:name="OLE_LINK8"/>
      <w:r>
        <w:rPr>
          <w:rFonts w:hint="eastAsia" w:ascii="仿宋_GB2312" w:hAnsi="仿宋_GB2312" w:eastAsia="仿宋_GB2312" w:cs="仿宋_GB2312"/>
          <w:sz w:val="28"/>
          <w:szCs w:val="28"/>
          <w:lang w:val="en-US" w:eastAsia="zh-CN"/>
        </w:rPr>
        <w:t>特殊事务应急管理、开展工伤及困难辅警慰问和心理咨询测试、辅助调研以及其他人事代理服务等</w:t>
      </w:r>
      <w:bookmarkEnd w:id="1"/>
      <w:r>
        <w:rPr>
          <w:rFonts w:hint="eastAsia" w:ascii="仿宋_GB2312" w:hAnsi="仿宋_GB2312" w:eastAsia="仿宋_GB2312" w:cs="仿宋_GB2312"/>
          <w:sz w:val="28"/>
          <w:szCs w:val="28"/>
          <w:lang w:val="en-US" w:eastAsia="zh-CN"/>
        </w:rPr>
        <w:t>。</w:t>
      </w:r>
    </w:p>
    <w:p w14:paraId="61DDF3B8">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三、服务要求</w:t>
      </w:r>
    </w:p>
    <w:p w14:paraId="5567014F">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（一）劳动关系管理服务</w:t>
      </w:r>
    </w:p>
    <w:p w14:paraId="649F328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1、劳动合同制订：制订严密的、合法性的《劳动合同》；</w:t>
      </w:r>
    </w:p>
    <w:p w14:paraId="45245F6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2、劳动合同签订：与员工签订劳动合同，建立劳动关系；派遣员工应符合采购人的用工条件， 必须遵守国家法律、法规，遵守采购人的各项规章制度，忠于职守，诚实守信，作风正派，服从采购人的管理和工作安排，积极完成采购人分配的各项任务；</w:t>
      </w:r>
    </w:p>
    <w:p w14:paraId="77D72B9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3、劳动合同归档管理：对员工的劳动合同进行管理，对员工信息进行电脑录入管理；</w:t>
      </w:r>
    </w:p>
    <w:p w14:paraId="23C0726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4、劳动合同查阅及相关证明出具：提供劳动合同的查阅服务；</w:t>
      </w:r>
    </w:p>
    <w:p w14:paraId="56A1C25F">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5、派遣单位派专人协调用工单位与派遣员工之间的关系，负责派遣员工的日常管理，处理劳动争议与其他务工事项。</w:t>
      </w:r>
    </w:p>
    <w:p w14:paraId="4864746D">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（二）社会保险服务</w:t>
      </w:r>
    </w:p>
    <w:p w14:paraId="0006C446">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按时足额发放派遣员工劳务报酬、缴纳各项保险。包含但不限于以下内容：</w:t>
      </w:r>
    </w:p>
    <w:p w14:paraId="49FBEBA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1、四险一金增减申报：按当地社保政策期限建立社会统筹保险，项目包括养老、医疗、生育、工伤、失业保险及住房公积金；</w:t>
      </w:r>
    </w:p>
    <w:p w14:paraId="3887953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2、个人社保关系接转催办：督促员工办理社会保险关系的转入/转出手续；</w:t>
      </w:r>
    </w:p>
    <w:p w14:paraId="65E78C90">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3、社保费用核算及缴纳：按月核算并将社保费用按时转至社保帐户；</w:t>
      </w:r>
    </w:p>
    <w:p w14:paraId="6A82E7DC">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4、社保待遇申领：员工社保待遇申领相关服务；</w:t>
      </w:r>
    </w:p>
    <w:p w14:paraId="1CF66800">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5、五险一金查询：为员工提供现参保状况的查询服务，并可为员工开具已参保证明；</w:t>
      </w:r>
    </w:p>
    <w:p w14:paraId="5CC0B91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6、养老台账打印：为有需要的员工，每年提供养老台账明细的打印；</w:t>
      </w:r>
    </w:p>
    <w:p w14:paraId="4D745B33">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7、社保证明开具：为员工出具各类保险证明服务；</w:t>
      </w:r>
    </w:p>
    <w:p w14:paraId="0696F10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8、根据派遣员工工资收入，申报社会保险缴费基数，负责代扣代缴应由员工个人缴纳的社会 保险费、个人所得税和依法应予代扣代缴的其他费用后，以银行工资卡的方式，按规定的时间发放员工的工资； </w:t>
      </w:r>
    </w:p>
    <w:p w14:paraId="2541B8BC">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9、办理派遣员工各项保险的申报、申领、保险关系转移、理赔等相关手续。</w:t>
      </w:r>
    </w:p>
    <w:p w14:paraId="07773304">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（三）薪酬服务</w:t>
      </w:r>
    </w:p>
    <w:p w14:paraId="1A8AE29F">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1、工资核算及发放：根据采购人的薪酬核算办法按月进行员工工资核算并进行发放；</w:t>
      </w:r>
    </w:p>
    <w:p w14:paraId="2C0B54C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2、工资卡与发放：依据要求提供工资卡办理、补办、发放、证明出具等；</w:t>
      </w:r>
    </w:p>
    <w:p w14:paraId="003CA31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3、个税核算及代扣代缴：代理扣缴员工个人所得税，按需提供缴纳凭证；</w:t>
      </w:r>
    </w:p>
    <w:p w14:paraId="7AF2E4D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4、个人所得税年度汇算清缴：每年3月1日-6月30日提供个人上一年度个税汇算清缴服务；</w:t>
      </w:r>
    </w:p>
    <w:p w14:paraId="55455F42">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5、工资查询：对有查询工资需求的，可提供个人网上查询工资明细查询服务；</w:t>
      </w:r>
    </w:p>
    <w:p w14:paraId="7F8699B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6、收入证明开具：根据单位及个人要求出具个人收入证明；</w:t>
      </w:r>
    </w:p>
    <w:p w14:paraId="488FE47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7、薪酬数据报告：根据单位要求按年/季/月出具薪酬数据分析报告；</w:t>
      </w:r>
    </w:p>
    <w:p w14:paraId="61222DFB">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8、保密工资单：双方协商制作发放保密工资单。项目团队成员应当熟悉审查工作所涉及的相关专项规划规范标准，并有一定规划研究基础，项目实施应紧贴上位政策要求。</w:t>
      </w:r>
    </w:p>
    <w:p w14:paraId="6851D111">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（四）人事资料服务</w:t>
      </w:r>
    </w:p>
    <w:p w14:paraId="7316FCCE">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1、学籍资料接转：商调函出具、接转手续办理及个人人事资料管理；</w:t>
      </w:r>
    </w:p>
    <w:p w14:paraId="1E428F9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2、人事资料查询、证明出具：为企业、员工提供信息的查询、人事资料证明出具服务；</w:t>
      </w:r>
    </w:p>
    <w:p w14:paraId="1228FACA">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3、人事资料材料添加服务：依照企业、员工需求，按规定对人事资料信息材料进行顷加服务；</w:t>
      </w:r>
    </w:p>
    <w:p w14:paraId="1BCEF519">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4、新建员工工作资料：可依据单位需求归类工作材料；</w:t>
      </w:r>
    </w:p>
    <w:p w14:paraId="088CCA6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5、个人委托服务：可针对个人需求提供委托服务；</w:t>
      </w:r>
    </w:p>
    <w:p w14:paraId="1C07840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6、人事资料整理服务：根据单位需要提供人事资料整理、审核、装订等服务。</w:t>
      </w:r>
    </w:p>
    <w:p w14:paraId="7D5EA76B">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（五）入离职管理服务</w:t>
      </w:r>
    </w:p>
    <w:p w14:paraId="64E16D33">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1、入职管理手续办理：对合格的员工进行规范性、系统性的入职管理服务；</w:t>
      </w:r>
    </w:p>
    <w:p w14:paraId="095BFC1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2、离职管理手续办理：对合格的员工进行规范性、系统性的离职管理服务；</w:t>
      </w:r>
    </w:p>
    <w:p w14:paraId="4AD20499">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3、入离职率统计、分析报告：针对企业员工的实际入离职数据，分析提供报告。</w:t>
      </w:r>
    </w:p>
    <w:p w14:paraId="278B8102">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（六）争议纠纷处理服务</w:t>
      </w:r>
    </w:p>
    <w:p w14:paraId="0F9A3650">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1、劳动纠纷问题的现场处理：协助处理员工与企业的劳动纠纷，包括协助仲裁，法律咨询等；</w:t>
      </w:r>
    </w:p>
    <w:p w14:paraId="0D9605F9">
      <w:pPr>
        <w:pStyle w:val="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2、工伤/工亡及突发意外事件处理：配合单位处理相关事故；</w:t>
      </w:r>
    </w:p>
    <w:p w14:paraId="1A427A62">
      <w:pPr>
        <w:pStyle w:val="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法律建议书：针对个案情况出具法律建议书其中，合同归档管理、人事档案资料整理、人员信息录入等、工薪社保服务等日常业务工作需要劳务派遣公司分配固定两名工作人员常驻分局做好辅警服务管理工作。</w:t>
      </w:r>
    </w:p>
    <w:p w14:paraId="259C1601">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（七）其他要求</w:t>
      </w:r>
    </w:p>
    <w:p w14:paraId="21B54090">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协助用工单位招聘人员、派遣单位利用自主渠道发布招聘信息，不收取费用。采购人确认派遣员工的人选后，向投标人发出《用工通知函》,投标人应按接到采购人发出的《用工通知书函》后，负责与采购人确认的派遣员工签订劳动合同并办理相关入职手续；</w:t>
      </w:r>
    </w:p>
    <w:p w14:paraId="4A21918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采购人有权制定、修改或者决定有关劳动报酬、工作时间、休息休假、劳动安全卫生、保险福利、职员培训、劳动纪律以及劳动定额管理等相关内容，供应商负责依法为员工办理建立、缴纳、转移、享受各项社会保险的相关手续；</w:t>
      </w:r>
    </w:p>
    <w:p w14:paraId="25FC1ED3">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3、派遣人员行为若触犯了刑法等，以及给采购人造成经济损失的，供应商应积极主动配合采购人及公检法部门的工作办理相关事宜；</w:t>
      </w:r>
    </w:p>
    <w:p w14:paraId="655FB9B6">
      <w:pPr>
        <w:pStyle w:val="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派遣员工在履行合同期间发生因工人身伤亡事故时，采购人在事发24小时内电话及书面通知投标人，并提供所需资料，由投标人统计、上报、申请理赔。投标人申报完成后，工伤保险机构将赔付及支付待遇支付给投标人，投标人应依法及时足额支付给员工及其家属；</w:t>
      </w:r>
    </w:p>
    <w:p w14:paraId="2561C2E2">
      <w:pPr>
        <w:pStyle w:val="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5、被派遣员工非因工死亡时，社会保险应支付给外包员工的费用由投标人负责按照社会保险机构的规定申领并依法支付给派遣员工家属；</w:t>
      </w:r>
    </w:p>
    <w:p w14:paraId="5C74352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6、派遣员工的退休手续及退休的管理由投标人办理；</w:t>
      </w:r>
    </w:p>
    <w:p w14:paraId="4945378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7、建立和完善劳务派遣管理制度和相关的配套制度。</w:t>
      </w:r>
    </w:p>
    <w:p w14:paraId="3F236809">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8、用工期间若派遣人员出现违反相关规定的，在接到采购人通知及证明材料后应第一时间作出相应处罚，情节严重的应予以解聘。由此给采购人带来损失的还应予以赔偿。</w:t>
      </w:r>
    </w:p>
    <w:p w14:paraId="24EF53DD">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三、商务要求</w:t>
      </w:r>
    </w:p>
    <w:p w14:paraId="6EA1B434">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（一）服务期：</w:t>
      </w:r>
      <w:r>
        <w:rPr>
          <w:rFonts w:hint="eastAsia" w:ascii="仿宋_GB2312" w:hAnsi="仿宋" w:eastAsia="仿宋_GB2312"/>
          <w:bCs/>
          <w:sz w:val="28"/>
          <w:szCs w:val="28"/>
          <w:highlight w:val="none"/>
          <w:lang w:eastAsia="zh-CN"/>
        </w:rPr>
        <w:t>自合同签订之日起一年，本项目采取一次招标三年沿用，</w:t>
      </w:r>
      <w:r>
        <w:rPr>
          <w:rFonts w:hint="eastAsia" w:ascii="仿宋_GB2312" w:hAnsi="仿宋_GB2312" w:eastAsia="仿宋_GB2312" w:cs="仿宋_GB2312"/>
          <w:sz w:val="28"/>
          <w:szCs w:val="28"/>
          <w:highlight w:val="none"/>
          <w:lang w:val="en-US" w:eastAsia="zh-CN"/>
        </w:rPr>
        <w:t>在后期项目实施阶段采购人可根据《政府购买服务管理办法》（财政部令第102号）文件的规定，在费用不变，合同内容不变，且符合合同服务内容和要求，量化考核达标的情况下，为了保证服务工作的延续性，可进行续签，续签合同期限不超过两年</w:t>
      </w:r>
      <w:r>
        <w:rPr>
          <w:rFonts w:hint="eastAsia" w:ascii="仿宋_GB2312" w:hAnsi="仿宋_GB2312" w:eastAsia="仿宋_GB2312" w:cs="仿宋_GB2312"/>
          <w:sz w:val="28"/>
          <w:szCs w:val="28"/>
          <w:lang w:val="en-US" w:eastAsia="zh-CN"/>
        </w:rPr>
        <w:t>。</w:t>
      </w:r>
    </w:p>
    <w:p w14:paraId="2A75E293">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（二）服务地点：西安市范围内，具体以采购人指定地点为准。</w:t>
      </w:r>
    </w:p>
    <w:p w14:paraId="569C907B">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（三）服务标准：符合国家相关标准、行业标准、地方标准或者其他标准、规范。</w:t>
      </w:r>
    </w:p>
    <w:p w14:paraId="4242F5F5">
      <w:pPr>
        <w:ind w:firstLine="56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sz w:val="28"/>
          <w:szCs w:val="28"/>
          <w:lang w:val="en-US" w:eastAsia="zh-CN"/>
        </w:rPr>
        <w:t>（四）劳务派遣费不超过38.00元/人/月</w:t>
      </w:r>
      <w:r>
        <w:rPr>
          <w:rFonts w:hint="eastAsia" w:ascii="仿宋_GB2312" w:hAnsi="仿宋_GB2312" w:eastAsia="仿宋_GB2312" w:cs="仿宋_GB2312"/>
          <w:color w:val="000000"/>
          <w:kern w:val="0"/>
          <w:sz w:val="32"/>
          <w:szCs w:val="32"/>
          <w:highlight w:val="none"/>
          <w:lang w:val="en-US" w:eastAsia="zh-CN" w:bidi="ar-SA"/>
        </w:rPr>
        <w:t>。</w:t>
      </w:r>
    </w:p>
    <w:p w14:paraId="1B58BA24">
      <w:pPr>
        <w:ind w:firstLine="640" w:firstLineChars="200"/>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325D0DF0"/>
    <w:rsid w:val="43D639FC"/>
    <w:rsid w:val="4D5F6129"/>
    <w:rsid w:val="51650CB9"/>
    <w:rsid w:val="54D13E0A"/>
    <w:rsid w:val="5D073A96"/>
    <w:rsid w:val="60AC3457"/>
    <w:rsid w:val="64A95275"/>
    <w:rsid w:val="68C11FB6"/>
    <w:rsid w:val="7143791B"/>
    <w:rsid w:val="7B9B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899</Words>
  <Characters>915</Characters>
  <Lines>0</Lines>
  <Paragraphs>0</Paragraphs>
  <TotalTime>0</TotalTime>
  <ScaleCrop>false</ScaleCrop>
  <LinksUpToDate>false</LinksUpToDate>
  <CharactersWithSpaces>915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2025-11-05T07:51:53Z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