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F36EB">
      <w:pPr>
        <w:pStyle w:val="2"/>
        <w:spacing w:before="140" w:line="222" w:lineRule="auto"/>
        <w:jc w:val="center"/>
        <w:outlineLvl w:val="0"/>
        <w:rPr>
          <w:rFonts w:hint="default" w:ascii="仿宋_GB2312" w:hAnsi="仿宋_GB2312" w:eastAsia="仿宋_GB2312" w:cs="仿宋_GB2312"/>
          <w:sz w:val="43"/>
          <w:szCs w:val="43"/>
          <w:lang w:val="en-US" w:eastAsia="zh-CN"/>
        </w:rPr>
      </w:pPr>
      <w:r>
        <w:rPr>
          <w:rFonts w:hint="eastAsia" w:ascii="仿宋_GB2312" w:hAnsi="仿宋_GB2312" w:eastAsia="仿宋_GB2312" w:cs="仿宋_GB2312"/>
          <w:spacing w:val="7"/>
          <w:sz w:val="43"/>
          <w:szCs w:val="43"/>
          <w:lang w:eastAsia="zh-CN"/>
        </w:rPr>
        <w:t>采购</w:t>
      </w:r>
      <w:r>
        <w:rPr>
          <w:rFonts w:hint="eastAsia" w:ascii="仿宋_GB2312" w:hAnsi="仿宋_GB2312" w:eastAsia="仿宋_GB2312" w:cs="仿宋_GB2312"/>
          <w:spacing w:val="7"/>
          <w:sz w:val="43"/>
          <w:szCs w:val="43"/>
          <w:lang w:val="en-US" w:eastAsia="zh-CN"/>
        </w:rPr>
        <w:t>需求</w:t>
      </w:r>
    </w:p>
    <w:p w14:paraId="7BE6536D">
      <w:pPr>
        <w:keepNext w:val="0"/>
        <w:keepLines w:val="0"/>
        <w:pageBreakBefore w:val="0"/>
        <w:widowControl/>
        <w:shd w:val="clear" w:color="auto" w:fill="FFFFFF"/>
        <w:tabs>
          <w:tab w:val="left" w:pos="2940"/>
        </w:tabs>
        <w:kinsoku w:val="0"/>
        <w:wordWrap w:val="0"/>
        <w:overflowPunct/>
        <w:topLinePunct w:val="0"/>
        <w:autoSpaceDE w:val="0"/>
        <w:autoSpaceDN w:val="0"/>
        <w:bidi w:val="0"/>
        <w:adjustRightInd w:val="0"/>
        <w:snapToGrid w:val="0"/>
        <w:spacing w:line="540" w:lineRule="exact"/>
        <w:ind w:left="0" w:firstLine="567"/>
        <w:textAlignment w:val="baseline"/>
        <w:rPr>
          <w:rFonts w:hint="eastAsia" w:ascii="仿宋_GB2312" w:hAnsi="仿宋_GB2312" w:eastAsia="仿宋_GB2312" w:cs="仿宋_GB2312"/>
          <w:color w:val="333333"/>
          <w:spacing w:val="0"/>
          <w:sz w:val="32"/>
          <w:szCs w:val="32"/>
          <w:lang w:eastAsia="zh-CN"/>
        </w:rPr>
      </w:pPr>
    </w:p>
    <w:p w14:paraId="2424FF2C">
      <w:pPr>
        <w:numPr>
          <w:ilvl w:val="0"/>
          <w:numId w:val="1"/>
        </w:numPr>
        <w:spacing w:line="572" w:lineRule="exact"/>
        <w:ind w:firstLine="640" w:firstLineChars="200"/>
        <w:rPr>
          <w:rFonts w:hint="eastAsia" w:ascii="仿宋_GB2312" w:hAnsi="仿宋_GB2312" w:eastAsia="仿宋_GB2312" w:cs="仿宋_GB2312"/>
          <w:color w:val="333333"/>
          <w:spacing w:val="0"/>
          <w:sz w:val="32"/>
          <w:szCs w:val="32"/>
          <w:lang w:eastAsia="zh-CN"/>
        </w:rPr>
      </w:pPr>
      <w:r>
        <w:rPr>
          <w:rFonts w:hint="eastAsia" w:ascii="仿宋_GB2312" w:hAnsi="仿宋_GB2312" w:eastAsia="仿宋_GB2312" w:cs="仿宋_GB2312"/>
          <w:color w:val="333333"/>
          <w:spacing w:val="0"/>
          <w:sz w:val="32"/>
          <w:szCs w:val="32"/>
          <w:lang w:eastAsia="zh-CN"/>
        </w:rPr>
        <w:t>项目名称：延川县林业局2025年度省级林业草原改革发展资金延川县核桃示范园综合改造提升项目</w:t>
      </w:r>
    </w:p>
    <w:p w14:paraId="5C9810C1">
      <w:pPr>
        <w:numPr>
          <w:numId w:val="0"/>
        </w:numPr>
        <w:spacing w:line="572"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color w:val="333333"/>
          <w:spacing w:val="0"/>
          <w:sz w:val="32"/>
          <w:szCs w:val="32"/>
          <w:lang w:eastAsia="zh-CN"/>
        </w:rPr>
        <w:t>二、项目地点</w:t>
      </w:r>
      <w:r>
        <w:rPr>
          <w:rFonts w:hint="eastAsia" w:ascii="仿宋_GB2312" w:hAnsi="仿宋_GB2312" w:eastAsia="仿宋_GB2312" w:cs="仿宋_GB2312"/>
          <w:color w:val="333333"/>
          <w:spacing w:val="0"/>
          <w:sz w:val="32"/>
          <w:szCs w:val="32"/>
          <w:lang w:val="en-US" w:eastAsia="zh-CN"/>
        </w:rPr>
        <w:t>及规模</w:t>
      </w:r>
      <w:r>
        <w:rPr>
          <w:rFonts w:hint="eastAsia" w:ascii="仿宋_GB2312" w:hAnsi="仿宋_GB2312" w:eastAsia="仿宋_GB2312" w:cs="仿宋_GB2312"/>
          <w:color w:val="333333"/>
          <w:spacing w:val="0"/>
          <w:sz w:val="32"/>
          <w:szCs w:val="32"/>
          <w:lang w:eastAsia="zh-CN"/>
        </w:rPr>
        <w:t>：</w:t>
      </w:r>
      <w:r>
        <w:rPr>
          <w:rFonts w:hint="eastAsia" w:ascii="仿宋_GB2312" w:hAnsi="仿宋_GB2312" w:eastAsia="仿宋_GB2312" w:cs="仿宋_GB2312"/>
          <w:bCs/>
          <w:sz w:val="32"/>
          <w:szCs w:val="32"/>
          <w:lang w:val="en-US" w:eastAsia="zh-CN"/>
        </w:rPr>
        <w:t>在</w:t>
      </w:r>
      <w:r>
        <w:rPr>
          <w:rFonts w:hint="eastAsia" w:ascii="仿宋_GB2312" w:hAnsi="仿宋_GB2312" w:eastAsia="仿宋_GB2312" w:cs="仿宋_GB2312"/>
          <w:bCs/>
          <w:sz w:val="32"/>
          <w:szCs w:val="32"/>
        </w:rPr>
        <w:t>延川县</w:t>
      </w:r>
      <w:r>
        <w:rPr>
          <w:rFonts w:hint="eastAsia" w:ascii="仿宋_GB2312" w:hAnsi="仿宋_GB2312" w:eastAsia="仿宋_GB2312" w:cs="仿宋_GB2312"/>
          <w:bCs/>
          <w:sz w:val="32"/>
          <w:szCs w:val="32"/>
          <w:lang w:val="en-US" w:eastAsia="zh-CN"/>
        </w:rPr>
        <w:t>实施</w:t>
      </w:r>
      <w:r>
        <w:rPr>
          <w:rFonts w:hint="eastAsia" w:ascii="仿宋_GB2312" w:hAnsi="仿宋_GB2312" w:eastAsia="仿宋_GB2312" w:cs="仿宋_GB2312"/>
          <w:color w:val="000000"/>
          <w:sz w:val="32"/>
          <w:szCs w:val="32"/>
        </w:rPr>
        <w:t>核桃示范园综合改造提升</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00亩</w:t>
      </w:r>
      <w:r>
        <w:rPr>
          <w:rFonts w:hint="eastAsia" w:ascii="仿宋_GB2312" w:hAnsi="仿宋_GB2312" w:eastAsia="仿宋_GB2312" w:cs="仿宋_GB2312"/>
          <w:bCs/>
          <w:sz w:val="32"/>
          <w:szCs w:val="32"/>
          <w:lang w:eastAsia="zh-CN"/>
        </w:rPr>
        <w:t>。</w:t>
      </w:r>
    </w:p>
    <w:p w14:paraId="03A535A5">
      <w:pPr>
        <w:spacing w:line="572"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其中：关庄镇甄家湾</w:t>
      </w:r>
      <w:r>
        <w:rPr>
          <w:rFonts w:hint="eastAsia" w:ascii="仿宋_GB2312" w:hAnsi="仿宋_GB2312" w:eastAsia="仿宋_GB2312" w:cs="仿宋_GB2312"/>
          <w:bCs/>
          <w:sz w:val="32"/>
          <w:szCs w:val="32"/>
        </w:rPr>
        <w:t>村</w:t>
      </w:r>
      <w:r>
        <w:rPr>
          <w:rFonts w:hint="eastAsia" w:ascii="仿宋_GB2312" w:hAnsi="仿宋_GB2312" w:eastAsia="仿宋_GB2312" w:cs="仿宋_GB2312"/>
          <w:bCs/>
          <w:sz w:val="32"/>
          <w:szCs w:val="32"/>
          <w:lang w:val="en-US" w:eastAsia="zh-CN"/>
        </w:rPr>
        <w:t>1100亩（整地1100亩，施肥270亩，嫁接改良260亩，整形修剪570亩，灌溉浇水1100亩，病虫害防治1100亩。）；</w:t>
      </w:r>
    </w:p>
    <w:p w14:paraId="1FF26FC8">
      <w:pPr>
        <w:spacing w:line="572"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文安驿镇蒿岔峪村400亩（灌溉浇水400亩，病虫害防治400亩）。</w:t>
      </w:r>
    </w:p>
    <w:p w14:paraId="60305881">
      <w:pPr>
        <w:keepNext w:val="0"/>
        <w:keepLines w:val="0"/>
        <w:pageBreakBefore w:val="0"/>
        <w:widowControl/>
        <w:shd w:val="clear" w:color="auto" w:fill="FFFFFF"/>
        <w:tabs>
          <w:tab w:val="left" w:pos="2940"/>
        </w:tabs>
        <w:kinsoku w:val="0"/>
        <w:wordWrap w:val="0"/>
        <w:overflowPunct/>
        <w:topLinePunct w:val="0"/>
        <w:autoSpaceDE w:val="0"/>
        <w:autoSpaceDN w:val="0"/>
        <w:bidi w:val="0"/>
        <w:adjustRightInd w:val="0"/>
        <w:snapToGrid w:val="0"/>
        <w:spacing w:line="540" w:lineRule="exact"/>
        <w:ind w:left="0" w:firstLine="567"/>
        <w:textAlignment w:val="baseline"/>
        <w:rPr>
          <w:rFonts w:hint="eastAsia" w:ascii="仿宋_GB2312" w:hAnsi="仿宋_GB2312" w:eastAsia="仿宋_GB2312" w:cs="仿宋_GB2312"/>
          <w:color w:val="333333"/>
          <w:spacing w:val="0"/>
          <w:sz w:val="32"/>
          <w:szCs w:val="32"/>
          <w:lang w:eastAsia="zh-CN"/>
        </w:rPr>
      </w:pPr>
      <w:r>
        <w:rPr>
          <w:rFonts w:hint="eastAsia" w:ascii="仿宋_GB2312" w:hAnsi="仿宋_GB2312" w:eastAsia="仿宋_GB2312" w:cs="仿宋_GB2312"/>
          <w:color w:val="333333"/>
          <w:spacing w:val="0"/>
          <w:sz w:val="32"/>
          <w:szCs w:val="32"/>
          <w:lang w:eastAsia="zh-CN"/>
        </w:rPr>
        <w:t>。</w:t>
      </w:r>
    </w:p>
    <w:p w14:paraId="5248E3A2">
      <w:pPr>
        <w:keepNext w:val="0"/>
        <w:keepLines w:val="0"/>
        <w:pageBreakBefore w:val="0"/>
        <w:widowControl/>
        <w:shd w:val="clear" w:color="auto" w:fill="FFFFFF"/>
        <w:tabs>
          <w:tab w:val="left" w:pos="2940"/>
        </w:tabs>
        <w:kinsoku w:val="0"/>
        <w:wordWrap w:val="0"/>
        <w:overflowPunct/>
        <w:topLinePunct w:val="0"/>
        <w:autoSpaceDE w:val="0"/>
        <w:autoSpaceDN w:val="0"/>
        <w:bidi w:val="0"/>
        <w:adjustRightInd w:val="0"/>
        <w:snapToGrid w:val="0"/>
        <w:spacing w:line="540" w:lineRule="exact"/>
        <w:ind w:left="0" w:firstLine="567"/>
        <w:textAlignment w:val="baseline"/>
        <w:rPr>
          <w:rFonts w:hint="eastAsia" w:ascii="仿宋_GB2312" w:hAnsi="仿宋_GB2312" w:eastAsia="仿宋_GB2312" w:cs="仿宋_GB2312"/>
          <w:color w:val="333333"/>
          <w:spacing w:val="0"/>
          <w:sz w:val="32"/>
          <w:szCs w:val="32"/>
          <w:lang w:eastAsia="zh-CN"/>
        </w:rPr>
      </w:pPr>
      <w:r>
        <w:rPr>
          <w:rFonts w:hint="eastAsia" w:ascii="仿宋_GB2312" w:hAnsi="仿宋_GB2312" w:eastAsia="仿宋_GB2312" w:cs="仿宋_GB2312"/>
          <w:color w:val="333333"/>
          <w:spacing w:val="0"/>
          <w:sz w:val="32"/>
          <w:szCs w:val="32"/>
          <w:lang w:eastAsia="zh-CN"/>
        </w:rPr>
        <w:t>三、服务期：自合同签订之日起</w:t>
      </w:r>
      <w:r>
        <w:rPr>
          <w:rFonts w:hint="eastAsia" w:ascii="仿宋_GB2312" w:hAnsi="仿宋_GB2312" w:eastAsia="仿宋_GB2312" w:cs="仿宋_GB2312"/>
          <w:color w:val="333333"/>
          <w:spacing w:val="0"/>
          <w:sz w:val="32"/>
          <w:szCs w:val="32"/>
          <w:lang w:val="en-US" w:eastAsia="zh-CN"/>
        </w:rPr>
        <w:t>1</w:t>
      </w:r>
      <w:r>
        <w:rPr>
          <w:rFonts w:hint="eastAsia" w:ascii="仿宋_GB2312" w:hAnsi="仿宋_GB2312" w:eastAsia="仿宋_GB2312" w:cs="仿宋_GB2312"/>
          <w:color w:val="333333"/>
          <w:spacing w:val="0"/>
          <w:sz w:val="32"/>
          <w:szCs w:val="32"/>
          <w:lang w:eastAsia="zh-CN"/>
        </w:rPr>
        <w:t>年。</w:t>
      </w:r>
    </w:p>
    <w:p w14:paraId="2E6957A1">
      <w:pPr>
        <w:keepNext w:val="0"/>
        <w:keepLines w:val="0"/>
        <w:pageBreakBefore w:val="0"/>
        <w:widowControl/>
        <w:shd w:val="clear" w:color="auto" w:fill="FFFFFF"/>
        <w:tabs>
          <w:tab w:val="left" w:pos="2940"/>
        </w:tabs>
        <w:kinsoku w:val="0"/>
        <w:wordWrap w:val="0"/>
        <w:overflowPunct/>
        <w:topLinePunct w:val="0"/>
        <w:autoSpaceDE w:val="0"/>
        <w:autoSpaceDN w:val="0"/>
        <w:bidi w:val="0"/>
        <w:adjustRightInd w:val="0"/>
        <w:snapToGrid w:val="0"/>
        <w:spacing w:line="540" w:lineRule="exact"/>
        <w:ind w:left="0" w:firstLine="567"/>
        <w:textAlignment w:val="baseline"/>
        <w:rPr>
          <w:rFonts w:hint="eastAsia" w:ascii="仿宋_GB2312" w:hAnsi="仿宋_GB2312" w:eastAsia="仿宋_GB2312" w:cs="仿宋_GB2312"/>
          <w:color w:val="333333"/>
          <w:spacing w:val="0"/>
          <w:sz w:val="32"/>
          <w:szCs w:val="32"/>
          <w:lang w:eastAsia="zh-CN"/>
        </w:rPr>
      </w:pPr>
      <w:r>
        <w:rPr>
          <w:rFonts w:hint="eastAsia" w:ascii="仿宋_GB2312" w:hAnsi="仿宋_GB2312" w:eastAsia="仿宋_GB2312" w:cs="仿宋_GB2312"/>
          <w:color w:val="333333"/>
          <w:spacing w:val="0"/>
          <w:sz w:val="32"/>
          <w:szCs w:val="32"/>
          <w:lang w:eastAsia="zh-CN"/>
        </w:rPr>
        <w:t>四、</w:t>
      </w:r>
      <w:r>
        <w:rPr>
          <w:rFonts w:hint="eastAsia" w:ascii="仿宋_GB2312" w:hAnsi="仿宋_GB2312" w:eastAsia="仿宋_GB2312" w:cs="仿宋_GB2312"/>
          <w:color w:val="333333"/>
          <w:spacing w:val="0"/>
          <w:sz w:val="32"/>
          <w:szCs w:val="32"/>
          <w:lang w:val="en-US" w:eastAsia="zh-CN"/>
        </w:rPr>
        <w:t>采购需求</w:t>
      </w:r>
      <w:r>
        <w:rPr>
          <w:rFonts w:hint="eastAsia" w:ascii="仿宋_GB2312" w:hAnsi="仿宋_GB2312" w:eastAsia="仿宋_GB2312" w:cs="仿宋_GB2312"/>
          <w:color w:val="333333"/>
          <w:spacing w:val="0"/>
          <w:sz w:val="32"/>
          <w:szCs w:val="32"/>
          <w:lang w:eastAsia="zh-CN"/>
        </w:rPr>
        <w:t>:</w:t>
      </w:r>
    </w:p>
    <w:p w14:paraId="74DE5657">
      <w:pPr>
        <w:keepNext w:val="0"/>
        <w:keepLines w:val="0"/>
        <w:pageBreakBefore w:val="0"/>
        <w:widowControl/>
        <w:shd w:val="clear" w:color="auto" w:fill="FFFFFF"/>
        <w:tabs>
          <w:tab w:val="left" w:pos="2940"/>
        </w:tabs>
        <w:kinsoku w:val="0"/>
        <w:wordWrap w:val="0"/>
        <w:overflowPunct/>
        <w:topLinePunct w:val="0"/>
        <w:autoSpaceDE w:val="0"/>
        <w:autoSpaceDN w:val="0"/>
        <w:bidi w:val="0"/>
        <w:adjustRightInd w:val="0"/>
        <w:snapToGrid w:val="0"/>
        <w:spacing w:line="540" w:lineRule="exact"/>
        <w:ind w:left="0" w:firstLine="567"/>
        <w:textAlignment w:val="baseline"/>
        <w:rPr>
          <w:rFonts w:hint="eastAsia" w:ascii="仿宋_GB2312" w:hAnsi="仿宋_GB2312" w:eastAsia="仿宋_GB2312" w:cs="仿宋_GB2312"/>
          <w:color w:val="333333"/>
          <w:spacing w:val="0"/>
          <w:sz w:val="32"/>
          <w:szCs w:val="32"/>
          <w:lang w:eastAsia="zh-CN"/>
        </w:rPr>
      </w:pPr>
      <w:r>
        <w:rPr>
          <w:rFonts w:hint="eastAsia" w:ascii="仿宋_GB2312" w:hAnsi="仿宋_GB2312" w:eastAsia="仿宋_GB2312" w:cs="仿宋_GB2312"/>
          <w:color w:val="333333"/>
          <w:spacing w:val="0"/>
          <w:sz w:val="32"/>
          <w:szCs w:val="32"/>
          <w:lang w:eastAsia="zh-CN"/>
        </w:rPr>
        <w:t>通过延川县2025年度省级林业草原改革发展资金林业产业发展补助（核桃示范园综合改造提升）项目的实施，完成核桃示范园综合改造提升1500亩，其中：关庄镇甄家湾村1100亩，文安驿镇蒿岔峪村400亩。项目建设一是可以进一步改善区域生态环境，达到生态修复的目标；二是对示范园进行整地、施肥、灌溉浇水等措施，加强管护，提升示范园质量；三是在项目区开展林业有害生物防治，有效遏制林业有害生物对核桃产业的威胁。</w:t>
      </w:r>
    </w:p>
    <w:p w14:paraId="7633077E">
      <w:pPr>
        <w:keepNext w:val="0"/>
        <w:keepLines w:val="0"/>
        <w:pageBreakBefore w:val="0"/>
        <w:widowControl/>
        <w:shd w:val="clear" w:color="auto" w:fill="FFFFFF"/>
        <w:tabs>
          <w:tab w:val="left" w:pos="2940"/>
        </w:tabs>
        <w:kinsoku w:val="0"/>
        <w:wordWrap w:val="0"/>
        <w:overflowPunct/>
        <w:topLinePunct w:val="0"/>
        <w:autoSpaceDE w:val="0"/>
        <w:autoSpaceDN w:val="0"/>
        <w:bidi w:val="0"/>
        <w:adjustRightInd w:val="0"/>
        <w:snapToGrid w:val="0"/>
        <w:spacing w:line="540" w:lineRule="exact"/>
        <w:ind w:left="0" w:firstLine="567"/>
        <w:textAlignment w:val="baseline"/>
        <w:rPr>
          <w:rFonts w:hint="eastAsia" w:ascii="仿宋_GB2312" w:hAnsi="仿宋_GB2312" w:eastAsia="仿宋_GB2312" w:cs="仿宋_GB2312"/>
          <w:color w:val="333333"/>
          <w:spacing w:val="0"/>
          <w:sz w:val="32"/>
          <w:szCs w:val="32"/>
          <w:lang w:eastAsia="zh-CN"/>
        </w:rPr>
      </w:pPr>
      <w:r>
        <w:rPr>
          <w:rFonts w:hint="eastAsia" w:ascii="仿宋_GB2312" w:hAnsi="仿宋_GB2312" w:eastAsia="仿宋_GB2312" w:cs="仿宋_GB2312"/>
          <w:color w:val="333333"/>
          <w:spacing w:val="0"/>
          <w:sz w:val="32"/>
          <w:szCs w:val="32"/>
          <w:lang w:eastAsia="zh-CN"/>
        </w:rPr>
        <w:t>六、采购项目</w:t>
      </w:r>
      <w:r>
        <w:rPr>
          <w:rFonts w:hint="eastAsia" w:ascii="仿宋_GB2312" w:hAnsi="仿宋_GB2312" w:eastAsia="仿宋_GB2312" w:cs="仿宋_GB2312"/>
          <w:color w:val="333333"/>
          <w:spacing w:val="0"/>
          <w:sz w:val="32"/>
          <w:szCs w:val="32"/>
          <w:lang w:val="en-US" w:eastAsia="zh-CN"/>
        </w:rPr>
        <w:t>物品数量及</w:t>
      </w:r>
      <w:r>
        <w:rPr>
          <w:rFonts w:hint="eastAsia" w:ascii="仿宋_GB2312" w:hAnsi="仿宋_GB2312" w:eastAsia="仿宋_GB2312" w:cs="仿宋_GB2312"/>
          <w:color w:val="333333"/>
          <w:spacing w:val="0"/>
          <w:sz w:val="32"/>
          <w:szCs w:val="32"/>
          <w:lang w:eastAsia="zh-CN"/>
        </w:rPr>
        <w:t>技术要求：</w:t>
      </w:r>
    </w:p>
    <w:p w14:paraId="7B022B3C">
      <w:pPr>
        <w:keepNext w:val="0"/>
        <w:keepLines w:val="0"/>
        <w:pageBreakBefore w:val="0"/>
        <w:widowControl/>
        <w:shd w:val="clear" w:color="auto" w:fill="FFFFFF"/>
        <w:tabs>
          <w:tab w:val="left" w:pos="2940"/>
        </w:tabs>
        <w:kinsoku w:val="0"/>
        <w:wordWrap w:val="0"/>
        <w:overflowPunct/>
        <w:topLinePunct w:val="0"/>
        <w:autoSpaceDE w:val="0"/>
        <w:autoSpaceDN w:val="0"/>
        <w:bidi w:val="0"/>
        <w:adjustRightInd w:val="0"/>
        <w:snapToGrid w:val="0"/>
        <w:spacing w:line="540" w:lineRule="exact"/>
        <w:ind w:left="0" w:firstLine="567"/>
        <w:textAlignment w:val="baseline"/>
        <w:rPr>
          <w:rFonts w:hint="eastAsia" w:ascii="仿宋_GB2312" w:hAnsi="仿宋_GB2312" w:eastAsia="仿宋_GB2312" w:cs="仿宋_GB2312"/>
          <w:color w:val="333333"/>
          <w:spacing w:val="0"/>
          <w:sz w:val="32"/>
          <w:szCs w:val="32"/>
          <w:lang w:eastAsia="zh-CN"/>
        </w:rPr>
      </w:pPr>
    </w:p>
    <w:p w14:paraId="05B03C2B">
      <w:pPr>
        <w:rPr>
          <w:rFonts w:hint="default" w:eastAsia="宋体"/>
          <w:lang w:val="en-US" w:eastAsia="zh-CN"/>
        </w:rPr>
      </w:pPr>
      <w:r>
        <w:rPr>
          <w:rFonts w:hint="eastAsia" w:eastAsia="宋体"/>
          <w:lang w:val="en-US" w:eastAsia="zh-CN"/>
        </w:rPr>
        <w:t>详见采购文件</w:t>
      </w:r>
    </w:p>
    <w:p w14:paraId="6E97A183">
      <w:pPr>
        <w:rPr>
          <w:rFonts w:hint="default"/>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875F3"/>
    <w:multiLevelType w:val="singleLevel"/>
    <w:tmpl w:val="48D875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AD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40"/>
      <w:szCs w:val="4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2025-11-06T08:28:39Z</dcterms:created>
  <dc:creator>Administrator</dc:creator>
  <cp:lastModifiedBy>Sun兵</cp:lastModifiedBy>
  <dcterms:modified xsi:type="dcterms:W3CDTF">2025-11-06T08:30:37Z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eyJoZGlkIjoiNjAwZGQxOGJmODNhNzYzYjJmODMwNDlhODEyYmEyNjMiLCJ1c2VySWQiOiIyMzQzNzgyODUifQ==</vt:lpwstr>
  </property>
  <property fmtid="{D5CDD505-2E9C-101B-9397-08002B2CF9AE}" pid="4" name="ICV">
    <vt:lpwstr>D61C3E4F94A74508ABB04DC21EC6F5C2_12</vt:lpwstr>
  </property>
</Properties>
</file>