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电钢琴实训室建设项目</w:t>
      </w:r>
    </w:p>
    <w:p>
      <w:pPr>
        <w:pStyle w:val="null3"/>
        <w:jc w:val="center"/>
        <w:outlineLvl w:val="2"/>
      </w:pPr>
      <w:r>
        <w:rPr>
          <w:b/>
          <w:sz w:val="28"/>
        </w:rPr>
        <w:t>采购项目编号：</w:t>
      </w:r>
      <w:r>
        <w:rPr>
          <w:b/>
          <w:sz w:val="28"/>
        </w:rPr>
        <w:t>XCZB2023F192</w:t>
      </w:r>
      <w:r>
        <w:br/>
      </w:r>
      <w:r>
        <w:br/>
      </w:r>
      <w:r>
        <w:br/>
      </w:r>
    </w:p>
    <w:p>
      <w:pPr>
        <w:pStyle w:val="null3"/>
        <w:jc w:val="center"/>
        <w:outlineLvl w:val="2"/>
      </w:pPr>
      <w:r>
        <w:rPr>
          <w:b/>
          <w:sz w:val="28"/>
        </w:rPr>
        <w:t>陕西开放大学</w:t>
      </w:r>
    </w:p>
    <w:p>
      <w:pPr>
        <w:pStyle w:val="null3"/>
        <w:jc w:val="center"/>
        <w:outlineLvl w:val="2"/>
      </w:pPr>
      <w:r>
        <w:rPr>
          <w:b/>
          <w:sz w:val="28"/>
        </w:rPr>
        <w:t>山西协诚工程招标代理有限公司</w:t>
      </w:r>
      <w:r>
        <w:rPr>
          <w:b/>
          <w:sz w:val="28"/>
        </w:rPr>
        <w:t>共同编制</w:t>
      </w:r>
    </w:p>
    <w:p>
      <w:pPr>
        <w:pStyle w:val="null3"/>
        <w:jc w:val="center"/>
        <w:outlineLvl w:val="2"/>
      </w:pPr>
      <w:r>
        <w:rPr>
          <w:b/>
          <w:sz w:val="28"/>
        </w:rPr>
        <w:t>2023年12月14日</w:t>
      </w:r>
    </w:p>
    <w:p>
      <w:pPr>
        <w:pStyle w:val="null3"/>
      </w:pPr>
      <w:r>
        <w:rPr/>
        <w:t xml:space="preserve"> </w:t>
      </w:r>
    </w:p>
    <w:p>
      <w:pPr>
        <w:pStyle w:val="null3"/>
        <w:jc w:val="center"/>
        <w:outlineLvl w:val="1"/>
      </w:pPr>
      <w:r>
        <w:rPr>
          <w:b/>
          <w:sz w:val="36"/>
        </w:rPr>
        <w:t>第一章 投标邀请</w:t>
      </w:r>
    </w:p>
    <w:p>
      <w:pPr>
        <w:pStyle w:val="null3"/>
        <w:ind w:firstLine="480"/>
      </w:pPr>
      <w:r>
        <w:rPr/>
        <w:t>山西协诚工程招标代理有限公司</w:t>
      </w:r>
      <w:r>
        <w:rPr/>
        <w:t>（以下简称“代理机构”）受</w:t>
      </w:r>
      <w:r>
        <w:rPr/>
        <w:t>陕西开放大学</w:t>
      </w:r>
      <w:r>
        <w:rPr/>
        <w:t>委托，拟对</w:t>
      </w:r>
      <w:r>
        <w:rPr/>
        <w:t>电钢琴实训室建设项目</w:t>
      </w:r>
      <w:r>
        <w:rPr/>
        <w:t>进行国内公开招标，兹邀请符合本次招标要求的供应商参加投标。</w:t>
      </w:r>
    </w:p>
    <w:p>
      <w:pPr>
        <w:pStyle w:val="null3"/>
        <w:outlineLvl w:val="2"/>
      </w:pPr>
      <w:r>
        <w:rPr>
          <w:b/>
          <w:sz w:val="28"/>
        </w:rPr>
        <w:t>一、采购项目编号：</w:t>
      </w:r>
      <w:r>
        <w:rPr>
          <w:b/>
          <w:sz w:val="28"/>
        </w:rPr>
        <w:t>XCZB2023F192</w:t>
      </w:r>
    </w:p>
    <w:p>
      <w:pPr>
        <w:pStyle w:val="null3"/>
        <w:outlineLvl w:val="2"/>
      </w:pPr>
      <w:r>
        <w:rPr>
          <w:b/>
          <w:sz w:val="28"/>
        </w:rPr>
        <w:t>二、采购项目名称：</w:t>
      </w:r>
      <w:r>
        <w:rPr>
          <w:b/>
          <w:sz w:val="28"/>
        </w:rPr>
        <w:t>电钢琴实训室建设项目</w:t>
      </w:r>
    </w:p>
    <w:p>
      <w:pPr>
        <w:pStyle w:val="null3"/>
        <w:outlineLvl w:val="2"/>
      </w:pPr>
      <w:r>
        <w:rPr>
          <w:b/>
          <w:sz w:val="28"/>
        </w:rPr>
        <w:t>三、招标项目简介</w:t>
      </w:r>
    </w:p>
    <w:p>
      <w:pPr>
        <w:pStyle w:val="null3"/>
        <w:ind w:firstLine="480"/>
      </w:pPr>
      <w:r>
        <w:rPr/>
        <w:t>电钢琴实训室建设项目包含实训室基础设施改造和硬件产品购置，详见招标文件。</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1、投标主体资格证明：提供合格有效的法人或者其他组织的营业执照等证 明文件， 自然人的身份证明；供应商是法人或其他 组织的应提供营业执照等证明文件，供应商是自然 人的应提供有效的自然人身份证明；</w:t>
      </w:r>
    </w:p>
    <w:p>
      <w:pPr>
        <w:pStyle w:val="null3"/>
      </w:pPr>
      <w:r>
        <w:rPr/>
        <w:t>2、财务状况报告：提供2022年度具有财务审计资质的单位出具的财务 报告（成立时间至开标时间不足一年的可提供成立 后任意时段的资产负债表）或基本存款账户开户银 行出具的资信证明（附开户许可证或基本存款账户 信息）或财政部门认可的政府采购专业担 保机构出具的投标担保函；</w:t>
      </w:r>
    </w:p>
    <w:p>
      <w:pPr>
        <w:pStyle w:val="null3"/>
      </w:pPr>
      <w:r>
        <w:rPr/>
        <w:t>3、法定代表人参加投标时，提供法定代表人证明书；授权代表参加投标时，提供法定代表人授权书；非法人单位参照执行：法定代表人参加投标时，提供法定代表人证明书；授权代表参加投标时，提供法定代表人授权书；非法人单位参照执行。供应商需在项目电子化交易系统中按要求上传相应证明文件并进行电子签章</w:t>
      </w:r>
    </w:p>
    <w:p>
      <w:pPr>
        <w:pStyle w:val="null3"/>
      </w:pPr>
      <w:r>
        <w:rPr/>
        <w:t>4、税收缴纳证明：提供自2023年1月1日至投标截止日已缴纳的任意一 个月的纳税证明或完税证明（任意税种），依法免税的单位应提供相关证明材料；</w:t>
      </w:r>
    </w:p>
    <w:p>
      <w:pPr>
        <w:pStyle w:val="null3"/>
      </w:pPr>
      <w:r>
        <w:rPr/>
        <w:t>5、社会保障资金缴纳证明：提供自2023年1月1日至投标截止日已缴存的任意一 个月的社会保障资金缴存单据或社保机构开具的社 会保险参保缴费情况证明，依法不需要缴纳社会保障资金的单位应提供相关证明材料；</w:t>
      </w:r>
    </w:p>
    <w:p>
      <w:pPr>
        <w:pStyle w:val="null3"/>
      </w:pPr>
      <w:r>
        <w:rPr/>
        <w:t>6、承诺书：提供具有履行本合同所必需的设备和专业技术能力的承诺；</w:t>
      </w:r>
    </w:p>
    <w:p>
      <w:pPr>
        <w:pStyle w:val="null3"/>
      </w:pPr>
      <w:r>
        <w:rPr/>
        <w:t>7、书面声明：参加政府采购活动前3年内，在经营活动中没有重大违法记录的书面声明；</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陕西开放大学</w:t>
      </w:r>
    </w:p>
    <w:p>
      <w:pPr>
        <w:pStyle w:val="null3"/>
      </w:pPr>
      <w:r>
        <w:rPr/>
        <w:t xml:space="preserve"> 地址： </w:t>
      </w:r>
      <w:r>
        <w:rPr/>
        <w:t>西安市长安区郭杜北街19号</w:t>
      </w:r>
    </w:p>
    <w:p>
      <w:pPr>
        <w:pStyle w:val="null3"/>
      </w:pPr>
      <w:r>
        <w:rPr/>
        <w:t xml:space="preserve"> 邮编： </w:t>
      </w:r>
      <w:r>
        <w:rPr/>
        <w:t>710119</w:t>
      </w:r>
    </w:p>
    <w:p>
      <w:pPr>
        <w:pStyle w:val="null3"/>
      </w:pPr>
      <w:r>
        <w:rPr/>
        <w:t xml:space="preserve"> 联系人： </w:t>
      </w:r>
      <w:r>
        <w:rPr/>
        <w:t>陕西开放大学经办</w:t>
      </w:r>
    </w:p>
    <w:p>
      <w:pPr>
        <w:pStyle w:val="null3"/>
      </w:pPr>
      <w:r>
        <w:rPr/>
        <w:t xml:space="preserve"> 联系电话： </w:t>
      </w:r>
      <w:r>
        <w:rPr/>
        <w:t>029-81896974</w:t>
      </w:r>
    </w:p>
    <w:p>
      <w:pPr>
        <w:pStyle w:val="null3"/>
        <w:outlineLvl w:val="2"/>
      </w:pPr>
      <w:r>
        <w:rPr>
          <w:b/>
          <w:sz w:val="28"/>
        </w:rPr>
        <w:t>代理机构：</w:t>
      </w:r>
      <w:r>
        <w:rPr>
          <w:b/>
          <w:sz w:val="28"/>
        </w:rPr>
        <w:t>山西协诚工程招标代理有限公司</w:t>
      </w:r>
    </w:p>
    <w:p>
      <w:pPr>
        <w:pStyle w:val="null3"/>
      </w:pPr>
      <w:r>
        <w:rPr/>
        <w:t xml:space="preserve"> 地址： </w:t>
      </w:r>
      <w:r>
        <w:rPr/>
        <w:t>山西省太原市杏花岭区新建路148号1幢8层</w:t>
      </w:r>
    </w:p>
    <w:p>
      <w:pPr>
        <w:pStyle w:val="null3"/>
      </w:pPr>
      <w:r>
        <w:rPr/>
        <w:t xml:space="preserve"> 邮编： </w:t>
      </w:r>
      <w:r>
        <w:rPr/>
        <w:t>710075</w:t>
      </w:r>
    </w:p>
    <w:p>
      <w:pPr>
        <w:pStyle w:val="null3"/>
      </w:pPr>
      <w:r>
        <w:rPr/>
        <w:t xml:space="preserve"> 联系人： </w:t>
      </w:r>
      <w:r>
        <w:rPr/>
        <w:t>倪工 梁工</w:t>
      </w:r>
    </w:p>
    <w:p>
      <w:pPr>
        <w:pStyle w:val="null3"/>
      </w:pPr>
      <w:r>
        <w:rPr/>
        <w:t xml:space="preserve"> 联系电话： </w:t>
      </w:r>
      <w:r>
        <w:rPr/>
        <w:t>15029921144</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采购包1：621,500.00元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 一）本项目招标代理服务费由中标供应商在领取中标通知书前一次性按照标准 支付给招标代理机构。 （二）参照国家计委颁发的《招标代理服务收费管理暂行办法》（计价格〔200 2〕1980号）、国家发展改革委员会办公厅颁发的《关于招标代理服务收费有关问题的通知》（发改办 价格〔2003〕 857号）、《国家发展改革委关于降低部分建设项目收费标准规范收费行为等有关问题的通知》（发改价格〔2011〕534号）的有关规定收取。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陕西开放大学</w:t>
      </w:r>
      <w:r>
        <w:rPr/>
        <w:t>和</w:t>
      </w:r>
      <w:r>
        <w:rPr/>
        <w:t>山西协诚工程招标代理有限公司</w:t>
      </w:r>
      <w:r>
        <w:rPr/>
        <w:t>享有。对招标文件中供应商参加本次政府采购活动应当具备的条件，招标项目技术、服务、商务及其他要求，评标细则及标准由</w:t>
      </w:r>
      <w:r>
        <w:rPr/>
        <w:t>陕西开放大学</w:t>
      </w:r>
      <w:r>
        <w:rPr/>
        <w:t>负责解释。除上述招标文件内容，其他内容由</w:t>
      </w:r>
      <w:r>
        <w:rPr/>
        <w:t>山西协诚工程招标代理有限公司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陕西开放大学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山西协诚工程招标代理有限公司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按照合同约定执行，详见合同附件</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山西协诚工程招标代理有限公司</w:t>
      </w:r>
      <w:r>
        <w:rPr/>
        <w:t xml:space="preserve"> 负责答复；供应商对除采购需求外的采购文件的询问、质疑由</w:t>
      </w:r>
      <w:r>
        <w:rPr/>
        <w:t>山西协诚工程招标代理有限公司</w:t>
      </w:r>
      <w:r>
        <w:rPr/>
        <w:t xml:space="preserve"> 负责答复；供应商对采购过程、采购结果的询问、质疑由 </w:t>
      </w:r>
      <w:r>
        <w:rPr/>
        <w:t>山西协诚工程招标代理有限公司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联系人：倪景伟</w:t>
      </w:r>
    </w:p>
    <w:p>
      <w:pPr>
        <w:pStyle w:val="null3"/>
      </w:pPr>
      <w:r>
        <w:rPr/>
        <w:t>联系电话：15029921144</w:t>
      </w:r>
    </w:p>
    <w:p>
      <w:pPr>
        <w:pStyle w:val="null3"/>
      </w:pPr>
      <w:r>
        <w:rPr/>
        <w:t>地址：西安市高新区丈八街办科技三路57号融城云谷B座903室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本项目主要包括两个方面：实训室基础设施改造和硬件产品购置。</w:t>
      </w:r>
    </w:p>
    <w:p>
      <w:pPr>
        <w:pStyle w:val="null3"/>
        <w:outlineLvl w:val="2"/>
      </w:pPr>
      <w:r>
        <w:rPr>
          <w:b/>
          <w:sz w:val="28"/>
        </w:rPr>
        <w:t>3.2采购内容</w:t>
      </w:r>
    </w:p>
    <w:p>
      <w:pPr>
        <w:pStyle w:val="null3"/>
      </w:pPr>
      <w:r>
        <w:rPr/>
        <w:t>采购包1：</w:t>
      </w:r>
    </w:p>
    <w:p>
      <w:pPr>
        <w:pStyle w:val="null3"/>
      </w:pPr>
      <w:r>
        <w:rPr/>
        <w:t>采购包预算金额（元）: 621,500.00</w:t>
      </w:r>
    </w:p>
    <w:p>
      <w:pPr>
        <w:pStyle w:val="null3"/>
      </w:pPr>
      <w:r>
        <w:rPr/>
        <w:t>采购包最高限价（元）: 616,865.34</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电钢琴实训室</w:t>
            </w:r>
          </w:p>
        </w:tc>
        <w:tc>
          <w:tcPr>
            <w:tcW w:type="dxa" w:w="831"/>
          </w:tcPr>
          <w:p>
            <w:pPr>
              <w:pStyle w:val="null3"/>
              <w:jc w:val="right"/>
            </w:pPr>
            <w:r>
              <w:rPr/>
              <w:t>1.00</w:t>
            </w:r>
          </w:p>
        </w:tc>
        <w:tc>
          <w:tcPr>
            <w:tcW w:type="dxa" w:w="831"/>
          </w:tcPr>
          <w:p>
            <w:pPr>
              <w:pStyle w:val="null3"/>
              <w:jc w:val="right"/>
            </w:pPr>
            <w:r>
              <w:rPr/>
              <w:t>621,500.00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标的名称：电钢琴实训室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04"/>
              <w:gridCol w:w="264"/>
              <w:gridCol w:w="1700"/>
              <w:gridCol w:w="209"/>
              <w:gridCol w:w="176"/>
            </w:tblGrid>
            <w:tr>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序号</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设备名称</w:t>
                  </w:r>
                </w:p>
              </w:tc>
              <w:tc>
                <w:tcPr>
                  <w:tcW w:type="dxa" w:w="17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设备参数</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数量</w:t>
                  </w:r>
                </w:p>
              </w:tc>
              <w:tc>
                <w:tcPr>
                  <w:tcW w:type="dxa" w:w="1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单位</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电子钢琴</w:t>
                  </w:r>
                  <w:r>
                    <w:rPr>
                      <w:rFonts w:ascii="宋体" w:hAnsi="宋体" w:cs="宋体" w:eastAsia="宋体"/>
                      <w:b/>
                      <w:sz w:val="21"/>
                    </w:rPr>
                    <w:t>（核心产品）</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17"/>
                    </w:rPr>
                    <w:t>▲</w:t>
                  </w:r>
                  <w:r>
                    <w:rPr>
                      <w:rFonts w:ascii="宋体" w:hAnsi="宋体" w:cs="宋体" w:eastAsia="宋体"/>
                      <w:sz w:val="21"/>
                    </w:rPr>
                    <w:t>1</w:t>
                  </w:r>
                  <w:r>
                    <w:rPr>
                      <w:rFonts w:ascii="宋体" w:hAnsi="宋体" w:cs="宋体" w:eastAsia="宋体"/>
                      <w:sz w:val="21"/>
                    </w:rPr>
                    <w:t>、键盘：88键（RHC）逐级配重键盘、哑光键面;或者GHS键盘 哑光键盘表面；</w:t>
                  </w:r>
                </w:p>
                <w:p>
                  <w:pPr>
                    <w:pStyle w:val="null3"/>
                    <w:jc w:val="left"/>
                  </w:pPr>
                  <w:r>
                    <w:rPr>
                      <w:rFonts w:ascii="宋体" w:hAnsi="宋体" w:cs="宋体" w:eastAsia="宋体"/>
                      <w:sz w:val="17"/>
                    </w:rPr>
                    <w:t>▲</w:t>
                  </w:r>
                  <w:r>
                    <w:rPr>
                      <w:rFonts w:ascii="宋体" w:hAnsi="宋体" w:cs="宋体" w:eastAsia="宋体"/>
                      <w:sz w:val="21"/>
                    </w:rPr>
                    <w:t>2</w:t>
                  </w:r>
                  <w:r>
                    <w:rPr>
                      <w:rFonts w:ascii="宋体" w:hAnsi="宋体" w:cs="宋体" w:eastAsia="宋体"/>
                      <w:sz w:val="21"/>
                    </w:rPr>
                    <w:t>、音色采样：全88键采样音乐会三角钢琴音色。HI谐波成像音源或DSP音源或DREAM音源；</w:t>
                  </w:r>
                </w:p>
                <w:p>
                  <w:pPr>
                    <w:pStyle w:val="null3"/>
                    <w:jc w:val="left"/>
                  </w:pPr>
                  <w:r>
                    <w:rPr>
                      <w:rFonts w:ascii="宋体" w:hAnsi="宋体" w:cs="宋体" w:eastAsia="宋体"/>
                      <w:sz w:val="21"/>
                    </w:rPr>
                    <w:t>3</w:t>
                  </w:r>
                  <w:r>
                    <w:rPr>
                      <w:rFonts w:ascii="宋体" w:hAnsi="宋体" w:cs="宋体" w:eastAsia="宋体"/>
                      <w:sz w:val="21"/>
                    </w:rPr>
                    <w:t>、复音数：≥192复音；</w:t>
                  </w:r>
                </w:p>
                <w:p>
                  <w:pPr>
                    <w:pStyle w:val="null3"/>
                    <w:jc w:val="left"/>
                  </w:pPr>
                  <w:r>
                    <w:rPr>
                      <w:rFonts w:ascii="宋体" w:hAnsi="宋体" w:cs="宋体" w:eastAsia="宋体"/>
                      <w:sz w:val="17"/>
                    </w:rPr>
                    <w:t>▲</w:t>
                  </w:r>
                  <w:r>
                    <w:rPr>
                      <w:rFonts w:ascii="宋体" w:hAnsi="宋体" w:cs="宋体" w:eastAsia="宋体"/>
                      <w:sz w:val="21"/>
                    </w:rPr>
                    <w:t>4</w:t>
                  </w:r>
                  <w:r>
                    <w:rPr>
                      <w:rFonts w:ascii="宋体" w:hAnsi="宋体" w:cs="宋体" w:eastAsia="宋体"/>
                      <w:sz w:val="21"/>
                    </w:rPr>
                    <w:t>、键盘盖：推拉滑动式键盘盖；</w:t>
                  </w:r>
                </w:p>
                <w:p>
                  <w:pPr>
                    <w:pStyle w:val="null3"/>
                    <w:jc w:val="left"/>
                  </w:pPr>
                  <w:r>
                    <w:rPr>
                      <w:rFonts w:ascii="宋体" w:hAnsi="宋体" w:cs="宋体" w:eastAsia="宋体"/>
                      <w:sz w:val="21"/>
                    </w:rPr>
                    <w:t>5</w:t>
                  </w:r>
                  <w:r>
                    <w:rPr>
                      <w:rFonts w:ascii="宋体" w:hAnsi="宋体" w:cs="宋体" w:eastAsia="宋体"/>
                      <w:sz w:val="21"/>
                    </w:rPr>
                    <w:t>、谱架：折叠谱架；</w:t>
                  </w:r>
                </w:p>
                <w:p>
                  <w:pPr>
                    <w:pStyle w:val="null3"/>
                    <w:jc w:val="left"/>
                  </w:pPr>
                  <w:r>
                    <w:rPr>
                      <w:rFonts w:ascii="宋体" w:hAnsi="宋体" w:cs="宋体" w:eastAsia="宋体"/>
                      <w:sz w:val="21"/>
                    </w:rPr>
                    <w:t>6</w:t>
                  </w:r>
                  <w:r>
                    <w:rPr>
                      <w:rFonts w:ascii="宋体" w:hAnsi="宋体" w:cs="宋体" w:eastAsia="宋体"/>
                      <w:sz w:val="21"/>
                    </w:rPr>
                    <w:t>、录音功能：内置，≥10,000个音符，≥3 首乐曲；</w:t>
                  </w:r>
                </w:p>
                <w:p>
                  <w:pPr>
                    <w:pStyle w:val="null3"/>
                    <w:jc w:val="left"/>
                  </w:pPr>
                  <w:r>
                    <w:rPr>
                      <w:rFonts w:ascii="宋体" w:hAnsi="宋体" w:cs="宋体" w:eastAsia="宋体"/>
                      <w:sz w:val="21"/>
                    </w:rPr>
                    <w:t>7</w:t>
                  </w:r>
                  <w:r>
                    <w:rPr>
                      <w:rFonts w:ascii="宋体" w:hAnsi="宋体" w:cs="宋体" w:eastAsia="宋体"/>
                      <w:sz w:val="21"/>
                    </w:rPr>
                    <w:t xml:space="preserve">、功放系统：≥18w立体声扬声器系统；   </w:t>
                  </w:r>
                </w:p>
                <w:p>
                  <w:pPr>
                    <w:pStyle w:val="null3"/>
                    <w:jc w:val="left"/>
                  </w:pPr>
                  <w:r>
                    <w:rPr>
                      <w:rFonts w:ascii="宋体" w:hAnsi="宋体" w:cs="宋体" w:eastAsia="宋体"/>
                      <w:sz w:val="21"/>
                    </w:rPr>
                    <w:t>8</w:t>
                  </w:r>
                  <w:r>
                    <w:rPr>
                      <w:rFonts w:ascii="宋体" w:hAnsi="宋体" w:cs="宋体" w:eastAsia="宋体"/>
                      <w:sz w:val="21"/>
                    </w:rPr>
                    <w:t>、音量平衡功能：低音量平衡功能；</w:t>
                  </w:r>
                </w:p>
                <w:p>
                  <w:pPr>
                    <w:pStyle w:val="null3"/>
                    <w:jc w:val="left"/>
                  </w:pPr>
                  <w:r>
                    <w:rPr>
                      <w:rFonts w:ascii="宋体" w:hAnsi="宋体" w:cs="宋体" w:eastAsia="宋体"/>
                      <w:sz w:val="21"/>
                    </w:rPr>
                    <w:t>9</w:t>
                  </w:r>
                  <w:r>
                    <w:rPr>
                      <w:rFonts w:ascii="宋体" w:hAnsi="宋体" w:cs="宋体" w:eastAsia="宋体"/>
                      <w:sz w:val="21"/>
                    </w:rPr>
                    <w:t>、耳机模式：增强深度与真实感的耳机空间声场；</w:t>
                  </w:r>
                </w:p>
                <w:p>
                  <w:pPr>
                    <w:pStyle w:val="null3"/>
                    <w:jc w:val="left"/>
                  </w:pPr>
                  <w:r>
                    <w:rPr>
                      <w:rFonts w:ascii="宋体" w:hAnsi="宋体" w:cs="宋体" w:eastAsia="宋体"/>
                      <w:sz w:val="21"/>
                    </w:rPr>
                    <w:t>10</w:t>
                  </w:r>
                  <w:r>
                    <w:rPr>
                      <w:rFonts w:ascii="宋体" w:hAnsi="宋体" w:cs="宋体" w:eastAsia="宋体"/>
                      <w:sz w:val="21"/>
                    </w:rPr>
                    <w:t>、多媒体链接功能：支持USB连接APP。虚拟调音师(≥13种可调参数，通过PianoRemote 钢琴遥控器APP)；</w:t>
                  </w:r>
                </w:p>
                <w:p>
                  <w:pPr>
                    <w:pStyle w:val="null3"/>
                    <w:jc w:val="left"/>
                  </w:pPr>
                  <w:r>
                    <w:rPr>
                      <w:rFonts w:ascii="宋体" w:hAnsi="宋体" w:cs="宋体" w:eastAsia="宋体"/>
                      <w:sz w:val="21"/>
                    </w:rPr>
                    <w:t>11</w:t>
                  </w:r>
                  <w:r>
                    <w:rPr>
                      <w:rFonts w:ascii="宋体" w:hAnsi="宋体" w:cs="宋体" w:eastAsia="宋体"/>
                      <w:sz w:val="21"/>
                    </w:rPr>
                    <w:t>、APP功能：PianoRemote 钢琴遥控器 APP（iOS/安卓）；PiaBookPlayer 钢琴乐谱播放器 APP（iOS/安卓）；</w:t>
                  </w:r>
                </w:p>
                <w:p>
                  <w:pPr>
                    <w:pStyle w:val="null3"/>
                    <w:jc w:val="left"/>
                  </w:pPr>
                  <w:r>
                    <w:rPr>
                      <w:rFonts w:ascii="宋体" w:hAnsi="宋体" w:cs="宋体" w:eastAsia="宋体"/>
                      <w:sz w:val="21"/>
                    </w:rPr>
                    <w:t>12</w:t>
                  </w:r>
                  <w:r>
                    <w:rPr>
                      <w:rFonts w:ascii="宋体" w:hAnsi="宋体" w:cs="宋体" w:eastAsia="宋体"/>
                      <w:sz w:val="21"/>
                    </w:rPr>
                    <w:t>、面板设计：全中文界面；</w:t>
                  </w:r>
                </w:p>
                <w:p>
                  <w:pPr>
                    <w:pStyle w:val="null3"/>
                    <w:jc w:val="left"/>
                  </w:pPr>
                  <w:r>
                    <w:rPr>
                      <w:rFonts w:ascii="宋体" w:hAnsi="宋体" w:cs="宋体" w:eastAsia="宋体"/>
                      <w:sz w:val="21"/>
                    </w:rPr>
                    <w:t>13</w:t>
                  </w:r>
                  <w:r>
                    <w:rPr>
                      <w:rFonts w:ascii="宋体" w:hAnsi="宋体" w:cs="宋体" w:eastAsia="宋体"/>
                      <w:sz w:val="21"/>
                    </w:rPr>
                    <w:t>、力度感应：≥3种，可关闭；</w:t>
                  </w:r>
                </w:p>
                <w:p>
                  <w:pPr>
                    <w:pStyle w:val="null3"/>
                    <w:jc w:val="left"/>
                  </w:pPr>
                  <w:r>
                    <w:rPr>
                      <w:rFonts w:ascii="宋体" w:hAnsi="宋体" w:cs="宋体" w:eastAsia="宋体"/>
                      <w:sz w:val="21"/>
                    </w:rPr>
                    <w:t>14</w:t>
                  </w:r>
                  <w:r>
                    <w:rPr>
                      <w:rFonts w:ascii="宋体" w:hAnsi="宋体" w:cs="宋体" w:eastAsia="宋体"/>
                      <w:sz w:val="21"/>
                    </w:rPr>
                    <w:t>、踏板功能：三角钢琴踏板功能（柔音踏板、选择延音踏板、制音踏板）支持半踏板调节。</w:t>
                  </w:r>
                </w:p>
                <w:p>
                  <w:pPr>
                    <w:pStyle w:val="null3"/>
                    <w:jc w:val="left"/>
                  </w:pPr>
                  <w:r>
                    <w:rPr>
                      <w:rFonts w:ascii="宋体" w:hAnsi="宋体" w:cs="宋体" w:eastAsia="宋体"/>
                      <w:sz w:val="21"/>
                    </w:rPr>
                    <w:t>音色模拟：力度曲线、整音、制音共鸣、离键效果、琴锤延迟、顶盖板模拟、衰减时间、起始触键力度值设定、伸展调音、调律、单音调律、半踏调节、柔音踏板深度；</w:t>
                  </w:r>
                </w:p>
                <w:p>
                  <w:pPr>
                    <w:pStyle w:val="null3"/>
                    <w:jc w:val="left"/>
                  </w:pPr>
                  <w:r>
                    <w:rPr>
                      <w:rFonts w:ascii="宋体" w:hAnsi="宋体" w:cs="宋体" w:eastAsia="宋体"/>
                      <w:sz w:val="21"/>
                    </w:rPr>
                    <w:t>15</w:t>
                  </w:r>
                  <w:r>
                    <w:rPr>
                      <w:rFonts w:ascii="宋体" w:hAnsi="宋体" w:cs="宋体" w:eastAsia="宋体"/>
                      <w:sz w:val="21"/>
                    </w:rPr>
                    <w:t>、音色数：≥15种（三角钢琴、三角钢琴2、大钢琴、现代钢琴、古典电钢琴、现代电钢琴、爵士风琴、教堂风琴、羽管键琴、电颤琴、弦乐合奏、慢弦乐、合奏、幻想音、氛围音乐）；</w:t>
                  </w:r>
                </w:p>
                <w:p>
                  <w:pPr>
                    <w:pStyle w:val="null3"/>
                    <w:jc w:val="left"/>
                  </w:pPr>
                  <w:r>
                    <w:rPr>
                      <w:rFonts w:ascii="宋体" w:hAnsi="宋体" w:cs="宋体" w:eastAsia="宋体"/>
                      <w:sz w:val="21"/>
                    </w:rPr>
                    <w:t>16</w:t>
                  </w:r>
                  <w:r>
                    <w:rPr>
                      <w:rFonts w:ascii="宋体" w:hAnsi="宋体" w:cs="宋体" w:eastAsia="宋体"/>
                      <w:sz w:val="21"/>
                    </w:rPr>
                    <w:t>、音色快捷按钮数量：≥3个；</w:t>
                  </w:r>
                </w:p>
                <w:p>
                  <w:pPr>
                    <w:pStyle w:val="null3"/>
                    <w:jc w:val="left"/>
                  </w:pPr>
                  <w:r>
                    <w:rPr>
                      <w:rFonts w:ascii="宋体" w:hAnsi="宋体" w:cs="宋体" w:eastAsia="宋体"/>
                      <w:sz w:val="21"/>
                    </w:rPr>
                    <w:t>17</w:t>
                  </w:r>
                  <w:r>
                    <w:rPr>
                      <w:rFonts w:ascii="宋体" w:hAnsi="宋体" w:cs="宋体" w:eastAsia="宋体"/>
                      <w:sz w:val="21"/>
                    </w:rPr>
                    <w:t>、混响模式：≥6种（房间混响、小礼堂混响、音乐大厅混响等）；</w:t>
                  </w:r>
                </w:p>
                <w:p>
                  <w:pPr>
                    <w:pStyle w:val="null3"/>
                    <w:jc w:val="left"/>
                  </w:pPr>
                  <w:r>
                    <w:rPr>
                      <w:rFonts w:ascii="宋体" w:hAnsi="宋体" w:cs="宋体" w:eastAsia="宋体"/>
                      <w:sz w:val="21"/>
                    </w:rPr>
                    <w:t>18</w:t>
                  </w:r>
                  <w:r>
                    <w:rPr>
                      <w:rFonts w:ascii="宋体" w:hAnsi="宋体" w:cs="宋体" w:eastAsia="宋体"/>
                      <w:sz w:val="21"/>
                    </w:rPr>
                    <w:t>、魔力音乐会：≥40首乐曲；</w:t>
                  </w:r>
                </w:p>
                <w:p>
                  <w:pPr>
                    <w:pStyle w:val="null3"/>
                    <w:jc w:val="left"/>
                  </w:pPr>
                  <w:r>
                    <w:rPr>
                      <w:rFonts w:ascii="宋体" w:hAnsi="宋体" w:cs="宋体" w:eastAsia="宋体"/>
                      <w:sz w:val="21"/>
                    </w:rPr>
                    <w:t>19</w:t>
                  </w:r>
                  <w:r>
                    <w:rPr>
                      <w:rFonts w:ascii="宋体" w:hAnsi="宋体" w:cs="宋体" w:eastAsia="宋体"/>
                      <w:sz w:val="21"/>
                    </w:rPr>
                    <w:t>、内置教程练习曲：布格缪勒 25首（作品100），车尔尼 30首（作品849），拜厄 106首（作品101），阿尔弗莱德基础钢琴教程 1A级别，阿尔弗莱德基础钢琴教程 1B级别；</w:t>
                  </w:r>
                </w:p>
                <w:p>
                  <w:pPr>
                    <w:pStyle w:val="null3"/>
                    <w:jc w:val="left"/>
                  </w:pPr>
                  <w:r>
                    <w:rPr>
                      <w:rFonts w:ascii="宋体" w:hAnsi="宋体" w:cs="宋体" w:eastAsia="宋体"/>
                      <w:sz w:val="21"/>
                    </w:rPr>
                    <w:t>20</w:t>
                  </w:r>
                  <w:r>
                    <w:rPr>
                      <w:rFonts w:ascii="宋体" w:hAnsi="宋体" w:cs="宋体" w:eastAsia="宋体"/>
                      <w:sz w:val="21"/>
                    </w:rPr>
                    <w:t xml:space="preserve">、演奏会弹奏曲数量≥200 首,有左手声部/右手声部分开练习功能；   </w:t>
                  </w:r>
                </w:p>
                <w:p>
                  <w:pPr>
                    <w:pStyle w:val="null3"/>
                    <w:jc w:val="left"/>
                  </w:pPr>
                  <w:r>
                    <w:rPr>
                      <w:rFonts w:ascii="宋体" w:hAnsi="宋体" w:cs="宋体" w:eastAsia="宋体"/>
                      <w:sz w:val="21"/>
                    </w:rPr>
                    <w:t>21</w:t>
                  </w:r>
                  <w:r>
                    <w:rPr>
                      <w:rFonts w:ascii="宋体" w:hAnsi="宋体" w:cs="宋体" w:eastAsia="宋体"/>
                      <w:sz w:val="21"/>
                    </w:rPr>
                    <w:t>、音色示范曲：≥15首乐曲；</w:t>
                  </w:r>
                </w:p>
                <w:p>
                  <w:pPr>
                    <w:pStyle w:val="null3"/>
                    <w:jc w:val="left"/>
                  </w:pPr>
                  <w:r>
                    <w:rPr>
                      <w:rFonts w:ascii="宋体" w:hAnsi="宋体" w:cs="宋体" w:eastAsia="宋体"/>
                      <w:sz w:val="21"/>
                    </w:rPr>
                    <w:t>22</w:t>
                  </w:r>
                  <w:r>
                    <w:rPr>
                      <w:rFonts w:ascii="宋体" w:hAnsi="宋体" w:cs="宋体" w:eastAsia="宋体"/>
                      <w:sz w:val="21"/>
                    </w:rPr>
                    <w:t>、双钢琴模式：内置；</w:t>
                  </w:r>
                </w:p>
                <w:p>
                  <w:pPr>
                    <w:pStyle w:val="null3"/>
                    <w:jc w:val="left"/>
                  </w:pPr>
                  <w:r>
                    <w:rPr>
                      <w:rFonts w:ascii="宋体" w:hAnsi="宋体" w:cs="宋体" w:eastAsia="宋体"/>
                      <w:sz w:val="21"/>
                    </w:rPr>
                    <w:t>23</w:t>
                  </w:r>
                  <w:r>
                    <w:rPr>
                      <w:rFonts w:ascii="宋体" w:hAnsi="宋体" w:cs="宋体" w:eastAsia="宋体"/>
                      <w:sz w:val="21"/>
                    </w:rPr>
                    <w:t>、基础功能：移调范围范围≥±12 个半音；音色叠加；</w:t>
                  </w:r>
                </w:p>
                <w:p>
                  <w:pPr>
                    <w:pStyle w:val="null3"/>
                    <w:jc w:val="left"/>
                  </w:pPr>
                  <w:r>
                    <w:rPr>
                      <w:rFonts w:ascii="宋体" w:hAnsi="宋体" w:cs="宋体" w:eastAsia="宋体"/>
                      <w:sz w:val="21"/>
                    </w:rPr>
                    <w:t>24</w:t>
                  </w:r>
                  <w:r>
                    <w:rPr>
                      <w:rFonts w:ascii="宋体" w:hAnsi="宋体" w:cs="宋体" w:eastAsia="宋体"/>
                      <w:sz w:val="21"/>
                    </w:rPr>
                    <w:t>、电源保护功能：预置15min、60min、120min自动关机功能；</w:t>
                  </w:r>
                </w:p>
                <w:p>
                  <w:pPr>
                    <w:pStyle w:val="null3"/>
                    <w:jc w:val="left"/>
                  </w:pPr>
                  <w:r>
                    <w:rPr>
                      <w:rFonts w:ascii="宋体" w:hAnsi="宋体" w:cs="宋体" w:eastAsia="宋体"/>
                      <w:sz w:val="21"/>
                    </w:rPr>
                    <w:t>25</w:t>
                  </w:r>
                  <w:r>
                    <w:rPr>
                      <w:rFonts w:ascii="宋体" w:hAnsi="宋体" w:cs="宋体" w:eastAsia="宋体"/>
                      <w:sz w:val="21"/>
                    </w:rPr>
                    <w:t>、节拍器功能：1/4, 2/4, 3/4, 4/4, 5/4, 3/8, 6/8；</w:t>
                  </w:r>
                </w:p>
                <w:p>
                  <w:pPr>
                    <w:pStyle w:val="null3"/>
                    <w:jc w:val="left"/>
                  </w:pPr>
                  <w:r>
                    <w:rPr>
                      <w:rFonts w:ascii="宋体" w:hAnsi="宋体" w:cs="宋体" w:eastAsia="宋体"/>
                      <w:sz w:val="17"/>
                    </w:rPr>
                    <w:t>▲</w:t>
                  </w:r>
                  <w:r>
                    <w:rPr>
                      <w:rFonts w:ascii="宋体" w:hAnsi="宋体" w:cs="宋体" w:eastAsia="宋体"/>
                      <w:sz w:val="21"/>
                    </w:rPr>
                    <w:t>26</w:t>
                  </w:r>
                  <w:r>
                    <w:rPr>
                      <w:rFonts w:ascii="宋体" w:hAnsi="宋体" w:cs="宋体" w:eastAsia="宋体"/>
                      <w:sz w:val="21"/>
                    </w:rPr>
                    <w:t>、节拍器速度：10-300；</w:t>
                  </w:r>
                </w:p>
                <w:p>
                  <w:pPr>
                    <w:pStyle w:val="null3"/>
                    <w:jc w:val="left"/>
                  </w:pPr>
                  <w:r>
                    <w:rPr>
                      <w:rFonts w:ascii="宋体" w:hAnsi="宋体" w:cs="宋体" w:eastAsia="宋体"/>
                      <w:sz w:val="21"/>
                    </w:rPr>
                    <w:t>27</w:t>
                  </w:r>
                  <w:r>
                    <w:rPr>
                      <w:rFonts w:ascii="宋体" w:hAnsi="宋体" w:cs="宋体" w:eastAsia="宋体"/>
                      <w:sz w:val="21"/>
                    </w:rPr>
                    <w:t>、八度升降范围≥±2；</w:t>
                  </w:r>
                </w:p>
                <w:p>
                  <w:pPr>
                    <w:pStyle w:val="null3"/>
                    <w:jc w:val="left"/>
                  </w:pPr>
                  <w:r>
                    <w:rPr>
                      <w:rFonts w:ascii="宋体" w:hAnsi="宋体" w:cs="宋体" w:eastAsia="宋体"/>
                      <w:sz w:val="21"/>
                    </w:rPr>
                    <w:t>28</w:t>
                  </w:r>
                  <w:r>
                    <w:rPr>
                      <w:rFonts w:ascii="宋体" w:hAnsi="宋体" w:cs="宋体" w:eastAsia="宋体"/>
                      <w:sz w:val="21"/>
                    </w:rPr>
                    <w:t>、接口功能：USB-MIDI,USBTOHOST接口，1/4寸耳机接口，电源接口、踏板接口；</w:t>
                  </w:r>
                </w:p>
                <w:p>
                  <w:pPr>
                    <w:pStyle w:val="null3"/>
                    <w:jc w:val="left"/>
                  </w:pPr>
                  <w:r>
                    <w:rPr>
                      <w:rFonts w:ascii="宋体" w:hAnsi="宋体" w:cs="宋体" w:eastAsia="宋体"/>
                      <w:sz w:val="21"/>
                    </w:rPr>
                    <w:t>29</w:t>
                  </w:r>
                  <w:r>
                    <w:rPr>
                      <w:rFonts w:ascii="宋体" w:hAnsi="宋体" w:cs="宋体" w:eastAsia="宋体"/>
                      <w:sz w:val="21"/>
                    </w:rPr>
                    <w:t>、耳机及挂钩：耳机接口2个；弹簧线耐拉伸监听耳机，内置ABS耳机挂钩；</w:t>
                  </w:r>
                </w:p>
                <w:p>
                  <w:pPr>
                    <w:pStyle w:val="null3"/>
                    <w:jc w:val="left"/>
                  </w:pPr>
                  <w:r>
                    <w:rPr>
                      <w:rFonts w:ascii="宋体" w:hAnsi="宋体" w:cs="宋体" w:eastAsia="宋体"/>
                      <w:sz w:val="21"/>
                    </w:rPr>
                    <w:t>30</w:t>
                  </w:r>
                  <w:r>
                    <w:rPr>
                      <w:rFonts w:ascii="宋体" w:hAnsi="宋体" w:cs="宋体" w:eastAsia="宋体"/>
                      <w:sz w:val="21"/>
                    </w:rPr>
                    <w:t>、耳机增强效果：空间耳机音效；耳机增强效果；</w:t>
                  </w:r>
                </w:p>
                <w:p>
                  <w:pPr>
                    <w:pStyle w:val="null3"/>
                    <w:jc w:val="left"/>
                  </w:pPr>
                  <w:r>
                    <w:rPr>
                      <w:rFonts w:ascii="宋体" w:hAnsi="宋体" w:cs="宋体" w:eastAsia="宋体"/>
                      <w:sz w:val="21"/>
                    </w:rPr>
                    <w:t>31</w:t>
                  </w:r>
                  <w:r>
                    <w:rPr>
                      <w:rFonts w:ascii="宋体" w:hAnsi="宋体" w:cs="宋体" w:eastAsia="宋体"/>
                      <w:sz w:val="21"/>
                    </w:rPr>
                    <w:t>、音频输入接口：≥1个；扬声器：≥2个；</w:t>
                  </w:r>
                </w:p>
                <w:p>
                  <w:pPr>
                    <w:pStyle w:val="null3"/>
                    <w:jc w:val="left"/>
                  </w:pPr>
                  <w:r>
                    <w:rPr>
                      <w:rFonts w:ascii="宋体" w:hAnsi="宋体" w:cs="宋体" w:eastAsia="宋体"/>
                      <w:sz w:val="21"/>
                    </w:rPr>
                    <w:t>32</w:t>
                  </w:r>
                  <w:r>
                    <w:rPr>
                      <w:rFonts w:ascii="宋体" w:hAnsi="宋体" w:cs="宋体" w:eastAsia="宋体"/>
                      <w:sz w:val="21"/>
                    </w:rPr>
                    <w:t>、提供原厂的售后服务承诺；</w:t>
                  </w:r>
                </w:p>
                <w:p>
                  <w:pPr>
                    <w:pStyle w:val="null3"/>
                    <w:jc w:val="left"/>
                  </w:pPr>
                  <w:r>
                    <w:rPr>
                      <w:rFonts w:ascii="宋体" w:hAnsi="宋体" w:cs="宋体" w:eastAsia="宋体"/>
                      <w:sz w:val="17"/>
                    </w:rPr>
                    <w:t>▲</w:t>
                  </w:r>
                  <w:r>
                    <w:rPr>
                      <w:rFonts w:ascii="宋体" w:hAnsi="宋体" w:cs="宋体" w:eastAsia="宋体"/>
                      <w:sz w:val="21"/>
                    </w:rPr>
                    <w:t>33</w:t>
                  </w:r>
                  <w:r>
                    <w:rPr>
                      <w:rFonts w:ascii="宋体" w:hAnsi="宋体" w:cs="宋体" w:eastAsia="宋体"/>
                      <w:sz w:val="21"/>
                    </w:rPr>
                    <w:t>、为保证产品质量需提供3C认证证书和产品检测报告。</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92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智能交互式一体黑板</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一、硬件参数：</w:t>
                  </w:r>
                </w:p>
                <w:p>
                  <w:pPr>
                    <w:pStyle w:val="null3"/>
                    <w:jc w:val="both"/>
                  </w:pPr>
                  <w:r>
                    <w:rPr>
                      <w:rFonts w:ascii="宋体" w:hAnsi="宋体" w:cs="宋体" w:eastAsia="宋体"/>
                      <w:sz w:val="21"/>
                    </w:rPr>
                    <w:t>1.</w:t>
                  </w:r>
                  <w:r>
                    <w:rPr>
                      <w:rFonts w:ascii="宋体" w:hAnsi="宋体" w:cs="宋体" w:eastAsia="宋体"/>
                      <w:sz w:val="21"/>
                    </w:rPr>
                    <w:t>整个黑板结构为无推拉式。</w:t>
                  </w:r>
                </w:p>
                <w:p>
                  <w:pPr>
                    <w:pStyle w:val="null3"/>
                    <w:jc w:val="both"/>
                  </w:pPr>
                  <w:r>
                    <w:rPr>
                      <w:rFonts w:ascii="宋体" w:hAnsi="宋体" w:cs="宋体" w:eastAsia="宋体"/>
                      <w:sz w:val="17"/>
                    </w:rPr>
                    <w:t>▲</w:t>
                  </w:r>
                  <w:r>
                    <w:rPr>
                      <w:rFonts w:ascii="宋体" w:hAnsi="宋体" w:cs="宋体" w:eastAsia="宋体"/>
                      <w:sz w:val="21"/>
                    </w:rPr>
                    <w:t>2.</w:t>
                  </w:r>
                  <w:r>
                    <w:rPr>
                      <w:rFonts w:ascii="宋体" w:hAnsi="宋体" w:cs="宋体" w:eastAsia="宋体"/>
                      <w:sz w:val="21"/>
                    </w:rPr>
                    <w:t>整机采用全贴合电容技术，钢化玻璃和液晶显示层无间隙。（提供第三方检测机构出具的检验报告复印件）</w:t>
                  </w:r>
                </w:p>
                <w:p>
                  <w:pPr>
                    <w:pStyle w:val="null3"/>
                    <w:jc w:val="both"/>
                  </w:pPr>
                  <w:r>
                    <w:rPr>
                      <w:rFonts w:ascii="宋体" w:hAnsi="宋体" w:cs="宋体" w:eastAsia="宋体"/>
                      <w:sz w:val="21"/>
                    </w:rPr>
                    <w:t>3.</w:t>
                  </w:r>
                  <w:r>
                    <w:rPr>
                      <w:rFonts w:ascii="宋体" w:hAnsi="宋体" w:cs="宋体" w:eastAsia="宋体"/>
                      <w:sz w:val="21"/>
                    </w:rPr>
                    <w:t>整体尺寸：宽≥4200mm ，高≥1150mm ，厚度≤100mm 。</w:t>
                  </w:r>
                </w:p>
                <w:p>
                  <w:pPr>
                    <w:pStyle w:val="null3"/>
                    <w:jc w:val="both"/>
                  </w:pPr>
                  <w:r>
                    <w:rPr>
                      <w:rFonts w:ascii="宋体" w:hAnsi="宋体" w:cs="宋体" w:eastAsia="宋体"/>
                      <w:sz w:val="21"/>
                    </w:rPr>
                    <w:t>4.</w:t>
                  </w:r>
                  <w:r>
                    <w:rPr>
                      <w:rFonts w:ascii="宋体" w:hAnsi="宋体" w:cs="宋体" w:eastAsia="宋体"/>
                      <w:sz w:val="21"/>
                    </w:rPr>
                    <w:t>显示尺寸：≥85英寸。显示分辨率：≥3840(H)×2160(V)；显示比例：16:9。</w:t>
                  </w:r>
                </w:p>
                <w:p>
                  <w:pPr>
                    <w:pStyle w:val="null3"/>
                    <w:jc w:val="both"/>
                  </w:pPr>
                  <w:r>
                    <w:rPr>
                      <w:rFonts w:ascii="宋体" w:hAnsi="宋体" w:cs="宋体" w:eastAsia="宋体"/>
                      <w:sz w:val="17"/>
                    </w:rPr>
                    <w:t>▲</w:t>
                  </w:r>
                  <w:r>
                    <w:rPr>
                      <w:rFonts w:ascii="宋体" w:hAnsi="宋体" w:cs="宋体" w:eastAsia="宋体"/>
                      <w:sz w:val="21"/>
                    </w:rPr>
                    <w:t>5.</w:t>
                  </w:r>
                  <w:r>
                    <w:rPr>
                      <w:rFonts w:ascii="宋体" w:hAnsi="宋体" w:cs="宋体" w:eastAsia="宋体"/>
                      <w:sz w:val="21"/>
                    </w:rPr>
                    <w:t>亮度：≥500 cd/㎡；对比度：≥6000：1；可视角度：≥178°。（提供经第三方检测机构出具的检验报告复印件）</w:t>
                  </w:r>
                </w:p>
                <w:p>
                  <w:pPr>
                    <w:pStyle w:val="null3"/>
                    <w:jc w:val="both"/>
                  </w:pPr>
                  <w:r>
                    <w:rPr>
                      <w:rFonts w:ascii="宋体" w:hAnsi="宋体" w:cs="宋体" w:eastAsia="宋体"/>
                      <w:sz w:val="17"/>
                    </w:rPr>
                    <w:t>▲</w:t>
                  </w:r>
                  <w:r>
                    <w:rPr>
                      <w:rFonts w:ascii="宋体" w:hAnsi="宋体" w:cs="宋体" w:eastAsia="宋体"/>
                      <w:sz w:val="21"/>
                    </w:rPr>
                    <w:t>6.</w:t>
                  </w:r>
                  <w:r>
                    <w:rPr>
                      <w:rFonts w:ascii="宋体" w:hAnsi="宋体" w:cs="宋体" w:eastAsia="宋体"/>
                      <w:sz w:val="21"/>
                    </w:rPr>
                    <w:t>屏幕表面采用≤3.0mm全钢化防眩光，玻璃硬度≥9H，雾度≤8%，经过≥1.5Kg钢珠≥2.0米高度进行自由落体撞击试验。（提供经第三方检测机构出具的检验报告复印件）</w:t>
                  </w:r>
                </w:p>
                <w:p>
                  <w:pPr>
                    <w:pStyle w:val="null3"/>
                    <w:jc w:val="both"/>
                  </w:pPr>
                  <w:r>
                    <w:rPr>
                      <w:rFonts w:ascii="宋体" w:hAnsi="宋体" w:cs="宋体" w:eastAsia="宋体"/>
                      <w:sz w:val="17"/>
                    </w:rPr>
                    <w:t>▲</w:t>
                  </w:r>
                  <w:r>
                    <w:rPr>
                      <w:rFonts w:ascii="宋体" w:hAnsi="宋体" w:cs="宋体" w:eastAsia="宋体"/>
                      <w:sz w:val="21"/>
                    </w:rPr>
                    <w:t>7.</w:t>
                  </w:r>
                  <w:r>
                    <w:rPr>
                      <w:rFonts w:ascii="宋体" w:hAnsi="宋体" w:cs="宋体" w:eastAsia="宋体"/>
                      <w:sz w:val="21"/>
                    </w:rPr>
                    <w:t>触摸分辨率：≥32769*32769；触摸精准度：≤0.1mm；光标速度：≥300点/秒；定位精度：≤0.1mm。（提供经第三方检测机构出具的检验报告复印件）</w:t>
                  </w:r>
                </w:p>
                <w:p>
                  <w:pPr>
                    <w:pStyle w:val="null3"/>
                    <w:jc w:val="both"/>
                  </w:pPr>
                  <w:r>
                    <w:rPr>
                      <w:rFonts w:ascii="宋体" w:hAnsi="宋体" w:cs="宋体" w:eastAsia="宋体"/>
                      <w:sz w:val="17"/>
                    </w:rPr>
                    <w:t>▲</w:t>
                  </w:r>
                  <w:r>
                    <w:rPr>
                      <w:rFonts w:ascii="宋体" w:hAnsi="宋体" w:cs="宋体" w:eastAsia="宋体"/>
                      <w:sz w:val="21"/>
                    </w:rPr>
                    <w:t>8.</w:t>
                  </w:r>
                  <w:r>
                    <w:rPr>
                      <w:rFonts w:ascii="宋体" w:hAnsi="宋体" w:cs="宋体" w:eastAsia="宋体"/>
                      <w:sz w:val="21"/>
                    </w:rPr>
                    <w:t>整机内置高清摄像头，可拍摄≥1300万像素数的照片，对角角度≥135°，摄像头具备工作指示灯。（提供经第三方检测机构出具的检验报告复印件）</w:t>
                  </w:r>
                </w:p>
                <w:p>
                  <w:pPr>
                    <w:pStyle w:val="null3"/>
                    <w:jc w:val="both"/>
                  </w:pPr>
                  <w:r>
                    <w:rPr>
                      <w:rFonts w:ascii="宋体" w:hAnsi="宋体" w:cs="宋体" w:eastAsia="宋体"/>
                      <w:sz w:val="17"/>
                    </w:rPr>
                    <w:t>▲</w:t>
                  </w:r>
                  <w:r>
                    <w:rPr>
                      <w:rFonts w:ascii="宋体" w:hAnsi="宋体" w:cs="宋体" w:eastAsia="宋体"/>
                      <w:sz w:val="21"/>
                    </w:rPr>
                    <w:t>9.</w:t>
                  </w:r>
                  <w:r>
                    <w:rPr>
                      <w:rFonts w:ascii="宋体" w:hAnsi="宋体" w:cs="宋体" w:eastAsia="宋体"/>
                      <w:sz w:val="21"/>
                    </w:rPr>
                    <w:t>整机在振动台上频率 5-50Hz, 振动方向 X、Y、Z 三个方向的上下（6度测试）≥60 分钟的振动试验，外观无损伤、破裂、部件松动，整机可正常运行。（提供经第三方检测机构出具的检验报告复印件）</w:t>
                  </w:r>
                </w:p>
                <w:p>
                  <w:pPr>
                    <w:pStyle w:val="null3"/>
                    <w:jc w:val="both"/>
                  </w:pPr>
                  <w:r>
                    <w:rPr>
                      <w:rFonts w:ascii="宋体" w:hAnsi="宋体" w:cs="宋体" w:eastAsia="宋体"/>
                      <w:sz w:val="17"/>
                    </w:rPr>
                    <w:t>▲</w:t>
                  </w:r>
                  <w:r>
                    <w:rPr>
                      <w:rFonts w:ascii="宋体" w:hAnsi="宋体" w:cs="宋体" w:eastAsia="宋体"/>
                      <w:sz w:val="21"/>
                    </w:rPr>
                    <w:t>10.</w:t>
                  </w:r>
                  <w:r>
                    <w:rPr>
                      <w:rFonts w:ascii="宋体" w:hAnsi="宋体" w:cs="宋体" w:eastAsia="宋体"/>
                      <w:sz w:val="21"/>
                    </w:rPr>
                    <w:t>电容多点触摸感应，在Windows与Android系统均可支持≥20点触摸。（提供经第三方检测机构出具的检验报告复印件）</w:t>
                  </w:r>
                </w:p>
                <w:p>
                  <w:pPr>
                    <w:pStyle w:val="null3"/>
                    <w:jc w:val="both"/>
                  </w:pPr>
                  <w:r>
                    <w:rPr>
                      <w:rFonts w:ascii="宋体" w:hAnsi="宋体" w:cs="宋体" w:eastAsia="宋体"/>
                      <w:sz w:val="17"/>
                    </w:rPr>
                    <w:t>▲</w:t>
                  </w:r>
                  <w:r>
                    <w:rPr>
                      <w:rFonts w:ascii="宋体" w:hAnsi="宋体" w:cs="宋体" w:eastAsia="宋体"/>
                      <w:sz w:val="21"/>
                    </w:rPr>
                    <w:t>11.</w:t>
                  </w:r>
                  <w:r>
                    <w:rPr>
                      <w:rFonts w:ascii="宋体" w:hAnsi="宋体" w:cs="宋体" w:eastAsia="宋体"/>
                      <w:sz w:val="21"/>
                    </w:rPr>
                    <w:t>书写感应：可以实现持≥10人同时书写，且持≥10人不同操作功能，互不干扰出错。（提供经第三方检测机构出具的检验报告复印件）</w:t>
                  </w:r>
                </w:p>
                <w:p>
                  <w:pPr>
                    <w:pStyle w:val="null3"/>
                    <w:jc w:val="both"/>
                  </w:pPr>
                  <w:r>
                    <w:rPr>
                      <w:rFonts w:ascii="宋体" w:hAnsi="宋体" w:cs="宋体" w:eastAsia="宋体"/>
                      <w:sz w:val="17"/>
                    </w:rPr>
                    <w:t>▲</w:t>
                  </w:r>
                  <w:r>
                    <w:rPr>
                      <w:rFonts w:ascii="宋体" w:hAnsi="宋体" w:cs="宋体" w:eastAsia="宋体"/>
                      <w:sz w:val="21"/>
                    </w:rPr>
                    <w:t>12.</w:t>
                  </w:r>
                  <w:r>
                    <w:rPr>
                      <w:rFonts w:ascii="宋体" w:hAnsi="宋体" w:cs="宋体" w:eastAsia="宋体"/>
                      <w:sz w:val="21"/>
                    </w:rPr>
                    <w:t>触摸次数≥80,000,000 次点击 。（提供经第三方检测机构出具的检验报告复印件）</w:t>
                  </w:r>
                </w:p>
                <w:p>
                  <w:pPr>
                    <w:pStyle w:val="null3"/>
                    <w:jc w:val="both"/>
                  </w:pPr>
                  <w:r>
                    <w:rPr>
                      <w:rFonts w:ascii="宋体" w:hAnsi="宋体" w:cs="宋体" w:eastAsia="宋体"/>
                      <w:sz w:val="17"/>
                    </w:rPr>
                    <w:t>▲</w:t>
                  </w:r>
                  <w:r>
                    <w:rPr>
                      <w:rFonts w:ascii="宋体" w:hAnsi="宋体" w:cs="宋体" w:eastAsia="宋体"/>
                      <w:sz w:val="21"/>
                    </w:rPr>
                    <w:t>13.</w:t>
                  </w:r>
                  <w:r>
                    <w:rPr>
                      <w:rFonts w:ascii="宋体" w:hAnsi="宋体" w:cs="宋体" w:eastAsia="宋体"/>
                      <w:sz w:val="21"/>
                    </w:rPr>
                    <w:t>抗强光测试：极端环境-10°~45°连续工作 12 小时，触摸屏在强光(≥500K LUX) 照射下，触摸、书写功能正常操作。（提供经第三方检测机构出具的检验报告复印件）</w:t>
                  </w:r>
                </w:p>
                <w:p>
                  <w:pPr>
                    <w:pStyle w:val="null3"/>
                    <w:jc w:val="both"/>
                  </w:pPr>
                  <w:r>
                    <w:rPr>
                      <w:rFonts w:ascii="宋体" w:hAnsi="宋体" w:cs="宋体" w:eastAsia="宋体"/>
                      <w:sz w:val="17"/>
                    </w:rPr>
                    <w:t>▲</w:t>
                  </w:r>
                  <w:r>
                    <w:rPr>
                      <w:rFonts w:ascii="宋体" w:hAnsi="宋体" w:cs="宋体" w:eastAsia="宋体"/>
                      <w:sz w:val="21"/>
                    </w:rPr>
                    <w:t>14.</w:t>
                  </w:r>
                  <w:r>
                    <w:rPr>
                      <w:rFonts w:ascii="宋体" w:hAnsi="宋体" w:cs="宋体" w:eastAsia="宋体"/>
                      <w:sz w:val="21"/>
                    </w:rPr>
                    <w:t>按照ISO 9241-307:2008、ISO 9241-305:2008、ISO 9241-309:2008、GB/T 18978.307-2015、IEC 62471:2006、EN 62471:2008、GB/T 20145-2006等相关规范进行测试，符合“无频闪效应”和“无蓝光危险”的要求。（提供检测报告）</w:t>
                  </w:r>
                </w:p>
                <w:p>
                  <w:pPr>
                    <w:pStyle w:val="null3"/>
                    <w:jc w:val="both"/>
                  </w:pPr>
                  <w:r>
                    <w:rPr>
                      <w:rFonts w:ascii="宋体" w:hAnsi="宋体" w:cs="宋体" w:eastAsia="宋体"/>
                      <w:sz w:val="17"/>
                    </w:rPr>
                    <w:t>▲</w:t>
                  </w:r>
                  <w:r>
                    <w:rPr>
                      <w:rFonts w:ascii="宋体" w:hAnsi="宋体" w:cs="宋体" w:eastAsia="宋体"/>
                      <w:sz w:val="21"/>
                    </w:rPr>
                    <w:t>15.</w:t>
                  </w:r>
                  <w:r>
                    <w:rPr>
                      <w:rFonts w:ascii="宋体" w:hAnsi="宋体" w:cs="宋体" w:eastAsia="宋体"/>
                      <w:sz w:val="21"/>
                    </w:rPr>
                    <w:t>整机符合IEC 62471标准，通过蓝光危害等级测试，光化紫外数值＜0.0005W·m-2，近紫外数值＜0.0001W·m-2，蓝光100 mrad FOV＜85W·m-2·sr-1，视网膜热＜300，红外辐射＜0.003W·m-2。（提供检测报告）</w:t>
                  </w:r>
                </w:p>
                <w:p>
                  <w:pPr>
                    <w:pStyle w:val="null3"/>
                    <w:jc w:val="both"/>
                  </w:pPr>
                  <w:r>
                    <w:rPr>
                      <w:rFonts w:ascii="宋体" w:hAnsi="宋体" w:cs="宋体" w:eastAsia="宋体"/>
                      <w:sz w:val="17"/>
                    </w:rPr>
                    <w:t>▲</w:t>
                  </w:r>
                  <w:r>
                    <w:rPr>
                      <w:rFonts w:ascii="宋体" w:hAnsi="宋体" w:cs="宋体" w:eastAsia="宋体"/>
                      <w:sz w:val="21"/>
                    </w:rPr>
                    <w:t>16.</w:t>
                  </w:r>
                  <w:r>
                    <w:rPr>
                      <w:rFonts w:ascii="宋体" w:hAnsi="宋体" w:cs="宋体" w:eastAsia="宋体"/>
                      <w:sz w:val="21"/>
                    </w:rPr>
                    <w:t>无故障时长：≥25万小时</w:t>
                  </w:r>
                  <w:r>
                    <w:rPr>
                      <w:rFonts w:ascii="宋体" w:hAnsi="宋体" w:cs="宋体" w:eastAsia="宋体"/>
                      <w:strike/>
                      <w:sz w:val="21"/>
                    </w:rPr>
                    <w:t>。</w:t>
                  </w:r>
                  <w:r>
                    <w:rPr>
                      <w:rFonts w:ascii="宋体" w:hAnsi="宋体" w:cs="宋体" w:eastAsia="宋体"/>
                      <w:sz w:val="21"/>
                    </w:rPr>
                    <w:t>（提供产品可靠性验证证书及检测报告复印件）</w:t>
                  </w:r>
                </w:p>
                <w:p>
                  <w:pPr>
                    <w:pStyle w:val="null3"/>
                    <w:jc w:val="both"/>
                  </w:pPr>
                  <w:r>
                    <w:rPr>
                      <w:rFonts w:ascii="宋体" w:hAnsi="宋体" w:cs="宋体" w:eastAsia="宋体"/>
                      <w:sz w:val="21"/>
                    </w:rPr>
                    <w:t>二、嵌入式系统：</w:t>
                  </w:r>
                </w:p>
                <w:p>
                  <w:pPr>
                    <w:pStyle w:val="null3"/>
                    <w:jc w:val="both"/>
                  </w:pPr>
                  <w:r>
                    <w:rPr>
                      <w:rFonts w:ascii="宋体" w:hAnsi="宋体" w:cs="宋体" w:eastAsia="宋体"/>
                      <w:sz w:val="17"/>
                    </w:rPr>
                    <w:t>▲</w:t>
                  </w:r>
                  <w:r>
                    <w:rPr>
                      <w:rFonts w:ascii="宋体" w:hAnsi="宋体" w:cs="宋体" w:eastAsia="宋体"/>
                      <w:sz w:val="21"/>
                    </w:rPr>
                    <w:t>1.</w:t>
                  </w:r>
                  <w:r>
                    <w:rPr>
                      <w:rFonts w:ascii="宋体" w:hAnsi="宋体" w:cs="宋体" w:eastAsia="宋体"/>
                      <w:sz w:val="21"/>
                    </w:rPr>
                    <w:t>嵌入式系统配置：安卓系统≥11.0，内存≥2G，存储内存≥32G（提供经第三方检测机构出具的检验报告复印件）。</w:t>
                  </w:r>
                </w:p>
                <w:p>
                  <w:pPr>
                    <w:pStyle w:val="null3"/>
                    <w:jc w:val="both"/>
                  </w:pPr>
                  <w:r>
                    <w:rPr>
                      <w:rFonts w:ascii="宋体" w:hAnsi="宋体" w:cs="宋体" w:eastAsia="宋体"/>
                      <w:sz w:val="21"/>
                    </w:rPr>
                    <w:t>2.</w:t>
                  </w:r>
                  <w:r>
                    <w:rPr>
                      <w:rFonts w:ascii="宋体" w:hAnsi="宋体" w:cs="宋体" w:eastAsia="宋体"/>
                      <w:sz w:val="21"/>
                    </w:rPr>
                    <w:t>嵌入式系统配置2.4G+5G双频双模WIFI，可在上网同时使用热点功能，支持蓝牙5.0，支持连接蓝牙耳机、音箱等设备。</w:t>
                  </w:r>
                </w:p>
                <w:p>
                  <w:pPr>
                    <w:pStyle w:val="null3"/>
                    <w:jc w:val="both"/>
                  </w:pPr>
                  <w:r>
                    <w:rPr>
                      <w:rFonts w:ascii="宋体" w:hAnsi="宋体" w:cs="宋体" w:eastAsia="宋体"/>
                      <w:sz w:val="21"/>
                    </w:rPr>
                    <w:t>3.</w:t>
                  </w:r>
                  <w:r>
                    <w:rPr>
                      <w:rFonts w:ascii="宋体" w:hAnsi="宋体" w:cs="宋体" w:eastAsia="宋体"/>
                      <w:sz w:val="21"/>
                    </w:rPr>
                    <w:t>嵌入式系统具备白板软件，可使用嵌入式系统进行独立授课使用。</w:t>
                  </w:r>
                </w:p>
                <w:p>
                  <w:pPr>
                    <w:pStyle w:val="null3"/>
                    <w:jc w:val="both"/>
                  </w:pPr>
                  <w:r>
                    <w:rPr>
                      <w:rFonts w:ascii="宋体" w:hAnsi="宋体" w:cs="宋体" w:eastAsia="宋体"/>
                      <w:sz w:val="21"/>
                    </w:rPr>
                    <w:t>4.</w:t>
                  </w:r>
                  <w:r>
                    <w:rPr>
                      <w:rFonts w:ascii="宋体" w:hAnsi="宋体" w:cs="宋体" w:eastAsia="宋体"/>
                      <w:sz w:val="21"/>
                    </w:rPr>
                    <w:t>支持双色笔模式，双色笔模式下可设置粗笔、细笔及板擦的阈值，支持不同粗细的书写笔写出不同颜色、粗细的文字。</w:t>
                  </w:r>
                </w:p>
                <w:p>
                  <w:pPr>
                    <w:pStyle w:val="null3"/>
                    <w:jc w:val="both"/>
                  </w:pPr>
                  <w:r>
                    <w:rPr>
                      <w:rFonts w:ascii="宋体" w:hAnsi="宋体" w:cs="宋体" w:eastAsia="宋体"/>
                      <w:sz w:val="21"/>
                    </w:rPr>
                    <w:t>三、内置电脑模块</w:t>
                  </w:r>
                </w:p>
                <w:p>
                  <w:pPr>
                    <w:pStyle w:val="null3"/>
                    <w:jc w:val="both"/>
                  </w:pPr>
                  <w:r>
                    <w:rPr>
                      <w:rFonts w:ascii="宋体" w:hAnsi="宋体" w:cs="宋体" w:eastAsia="宋体"/>
                      <w:sz w:val="21"/>
                    </w:rPr>
                    <w:t>1.</w:t>
                  </w:r>
                  <w:r>
                    <w:rPr>
                      <w:rFonts w:ascii="宋体" w:hAnsi="宋体" w:cs="宋体" w:eastAsia="宋体"/>
                      <w:sz w:val="21"/>
                    </w:rPr>
                    <w:t>标准的80针可拔插式电脑OPS 电脑，整机除电源线外无外部可见连线。</w:t>
                  </w:r>
                </w:p>
                <w:p>
                  <w:pPr>
                    <w:pStyle w:val="null3"/>
                    <w:jc w:val="both"/>
                  </w:pPr>
                  <w:r>
                    <w:rPr>
                      <w:rFonts w:ascii="宋体" w:hAnsi="宋体" w:cs="宋体" w:eastAsia="宋体"/>
                      <w:sz w:val="21"/>
                    </w:rPr>
                    <w:t>2.CPU</w:t>
                  </w:r>
                  <w:r>
                    <w:rPr>
                      <w:rFonts w:ascii="宋体" w:hAnsi="宋体" w:cs="宋体" w:eastAsia="宋体"/>
                      <w:sz w:val="21"/>
                    </w:rPr>
                    <w:t>：≥Intel Core i5 十代；内存：≥8GB 硬盘：≥256GB。</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套装门</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定制套装门，带指纹密码锁</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4</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樘</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塑胶地板</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面积</w:t>
                  </w:r>
                  <w:r>
                    <w:rPr>
                      <w:rFonts w:ascii="calibri, sans-serif" w:hAnsi="calibri, sans-serif" w:cs="calibri, sans-serif" w:eastAsia="calibri, sans-serif"/>
                      <w:sz w:val="21"/>
                    </w:rPr>
                    <w:t>108</w:t>
                  </w:r>
                  <w:r>
                    <w:rPr>
                      <w:rFonts w:ascii="宋体" w:hAnsi="宋体" w:cs="宋体" w:eastAsia="宋体"/>
                      <w:sz w:val="21"/>
                    </w:rPr>
                    <w:t>㎡：地面水泥自流平，铺设密度：</w:t>
                  </w:r>
                  <w:r>
                    <w:rPr>
                      <w:rFonts w:ascii="calibri, sans-serif" w:hAnsi="calibri, sans-serif" w:cs="calibri, sans-serif" w:eastAsia="calibri, sans-serif"/>
                      <w:sz w:val="21"/>
                    </w:rPr>
                    <w:t>1380 Kg/m</w:t>
                  </w:r>
                  <w:r>
                    <w:rPr>
                      <w:rFonts w:ascii="宋体" w:hAnsi="宋体" w:cs="宋体" w:eastAsia="宋体"/>
                      <w:sz w:val="21"/>
                    </w:rPr>
                    <w:t>³；杨氏弹性模量</w:t>
                  </w:r>
                  <w:r>
                    <w:rPr>
                      <w:rFonts w:ascii="calibri, sans-serif" w:hAnsi="calibri, sans-serif" w:cs="calibri, sans-serif" w:eastAsia="calibri, sans-serif"/>
                      <w:sz w:val="21"/>
                    </w:rPr>
                    <w:t>(E)</w:t>
                  </w:r>
                  <w:r>
                    <w:rPr>
                      <w:rFonts w:ascii="宋体" w:hAnsi="宋体" w:cs="宋体" w:eastAsia="宋体"/>
                      <w:sz w:val="21"/>
                    </w:rPr>
                    <w:t>：</w:t>
                  </w:r>
                  <w:r>
                    <w:rPr>
                      <w:rFonts w:ascii="calibri, sans-serif" w:hAnsi="calibri, sans-serif" w:cs="calibri, sans-serif" w:eastAsia="calibri, sans-serif"/>
                      <w:sz w:val="21"/>
                    </w:rPr>
                    <w:t>2900-3400 Mpa</w:t>
                  </w:r>
                  <w:r>
                    <w:rPr>
                      <w:rFonts w:ascii="宋体" w:hAnsi="宋体" w:cs="宋体" w:eastAsia="宋体"/>
                      <w:sz w:val="21"/>
                    </w:rPr>
                    <w:t>；拉伸强度</w:t>
                  </w:r>
                  <w:r>
                    <w:rPr>
                      <w:rFonts w:ascii="calibri, sans-serif" w:hAnsi="calibri, sans-serif" w:cs="calibri, sans-serif" w:eastAsia="calibri, sans-serif"/>
                      <w:sz w:val="21"/>
                    </w:rPr>
                    <w:t>(</w:t>
                  </w:r>
                  <w:r>
                    <w:rPr>
                      <w:rFonts w:ascii="宋体" w:hAnsi="宋体" w:cs="宋体" w:eastAsia="宋体"/>
                      <w:sz w:val="21"/>
                    </w:rPr>
                    <w:t>σ</w:t>
                  </w:r>
                  <w:r>
                    <w:rPr>
                      <w:rFonts w:ascii="calibri, sans-serif" w:hAnsi="calibri, sans-serif" w:cs="calibri, sans-serif" w:eastAsia="calibri, sans-serif"/>
                      <w:sz w:val="21"/>
                    </w:rPr>
                    <w:t>t)</w:t>
                  </w:r>
                  <w:r>
                    <w:rPr>
                      <w:rFonts w:ascii="宋体" w:hAnsi="宋体" w:cs="宋体" w:eastAsia="宋体"/>
                      <w:sz w:val="21"/>
                    </w:rPr>
                    <w:t>：</w:t>
                  </w:r>
                  <w:r>
                    <w:rPr>
                      <w:rFonts w:ascii="calibri, sans-serif" w:hAnsi="calibri, sans-serif" w:cs="calibri, sans-serif" w:eastAsia="calibri, sans-serif"/>
                      <w:sz w:val="21"/>
                    </w:rPr>
                    <w:t>50-80 Mpa</w:t>
                  </w:r>
                  <w:r>
                    <w:rPr>
                      <w:rFonts w:ascii="宋体" w:hAnsi="宋体" w:cs="宋体" w:eastAsia="宋体"/>
                      <w:sz w:val="21"/>
                    </w:rPr>
                    <w:t>塑胶地板</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间</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墙面处理</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面积：</w:t>
                  </w:r>
                  <w:r>
                    <w:rPr>
                      <w:rFonts w:ascii="calibri, sans-serif" w:hAnsi="calibri, sans-serif" w:cs="calibri, sans-serif" w:eastAsia="calibri, sans-serif"/>
                      <w:sz w:val="21"/>
                    </w:rPr>
                    <w:t>168</w:t>
                  </w:r>
                  <w:r>
                    <w:rPr>
                      <w:rFonts w:ascii="宋体" w:hAnsi="宋体" w:cs="宋体" w:eastAsia="宋体"/>
                      <w:sz w:val="21"/>
                    </w:rPr>
                    <w:t>㎡铲除原顶面、墙面后；批腻子，刷乳胶漆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间</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线材辅材</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电源线、线插、空开、音频线等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间</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7</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LED</w:t>
                  </w:r>
                  <w:r>
                    <w:rPr>
                      <w:rFonts w:ascii="宋体" w:hAnsi="宋体" w:cs="宋体" w:eastAsia="宋体"/>
                      <w:sz w:val="21"/>
                    </w:rPr>
                    <w:t>吊灯</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calibri, sans-serif" w:hAnsi="calibri, sans-serif" w:cs="calibri, sans-serif" w:eastAsia="calibri, sans-serif"/>
                      <w:sz w:val="21"/>
                    </w:rPr>
                    <w:t>LED</w:t>
                  </w:r>
                  <w:r>
                    <w:rPr>
                      <w:rFonts w:ascii="宋体" w:hAnsi="宋体" w:cs="宋体" w:eastAsia="宋体"/>
                      <w:sz w:val="21"/>
                    </w:rPr>
                    <w:t>平板吊灯</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间</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吊扇</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吊扇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间</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踢脚线</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墙面踢脚线</w:t>
                  </w:r>
                  <w:r>
                    <w:rPr>
                      <w:rFonts w:ascii="calibri, sans-serif" w:hAnsi="calibri, sans-serif" w:cs="calibri, sans-serif" w:eastAsia="calibri, sans-serif"/>
                      <w:sz w:val="21"/>
                    </w:rPr>
                    <w:t>45</w:t>
                  </w:r>
                  <w:r>
                    <w:rPr>
                      <w:rFonts w:ascii="宋体" w:hAnsi="宋体" w:cs="宋体" w:eastAsia="宋体"/>
                      <w:sz w:val="21"/>
                    </w:rPr>
                    <w:t>米</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间</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窗帘</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遮光窗帘</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间</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11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讲台处理</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原先讲台砸掉，地面造平</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间</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12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整体线路改造</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将原有强电线路全部抽掉更换，重新布线，更换配电箱等。</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间</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13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空调</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宋体" w:hAnsi="宋体" w:cs="宋体" w:eastAsia="宋体"/>
                      <w:sz w:val="21"/>
                    </w:rPr>
                    <w:t>柜机</w:t>
                  </w:r>
                  <w:r>
                    <w:rPr>
                      <w:rFonts w:ascii="calibri, sans-serif" w:hAnsi="calibri, sans-serif" w:cs="calibri, sans-serif" w:eastAsia="calibri, sans-serif"/>
                      <w:sz w:val="21"/>
                    </w:rPr>
                    <w:t>3P</w:t>
                  </w:r>
                  <w:r>
                    <w:rPr>
                      <w:rFonts w:ascii="宋体" w:hAnsi="宋体" w:cs="宋体" w:eastAsia="宋体"/>
                      <w:sz w:val="21"/>
                    </w:rPr>
                    <w:t>，制热功率：≥</w:t>
                  </w:r>
                  <w:r>
                    <w:rPr>
                      <w:rFonts w:ascii="calibri, sans-serif" w:hAnsi="calibri, sans-serif" w:cs="calibri, sans-serif" w:eastAsia="calibri, sans-serif"/>
                      <w:sz w:val="21"/>
                    </w:rPr>
                    <w:t>2700W</w:t>
                  </w:r>
                </w:p>
                <w:p>
                  <w:pPr>
                    <w:pStyle w:val="null3"/>
                    <w:jc w:val="left"/>
                  </w:pPr>
                  <w:r>
                    <w:rPr>
                      <w:rFonts w:ascii="宋体" w:hAnsi="宋体" w:cs="宋体" w:eastAsia="宋体"/>
                      <w:sz w:val="21"/>
                    </w:rPr>
                    <w:t>制冷量：≥</w:t>
                  </w:r>
                  <w:r>
                    <w:rPr>
                      <w:rFonts w:ascii="calibri, sans-serif" w:hAnsi="calibri, sans-serif" w:cs="calibri, sans-serif" w:eastAsia="calibri, sans-serif"/>
                      <w:sz w:val="21"/>
                    </w:rPr>
                    <w:t>7000W</w:t>
                  </w:r>
                </w:p>
                <w:p>
                  <w:pPr>
                    <w:pStyle w:val="null3"/>
                    <w:jc w:val="left"/>
                  </w:pPr>
                  <w:r>
                    <w:rPr>
                      <w:rFonts w:ascii="宋体" w:hAnsi="宋体" w:cs="宋体" w:eastAsia="宋体"/>
                      <w:sz w:val="21"/>
                    </w:rPr>
                    <w:t>高温制冷：支持高温制冷</w:t>
                  </w:r>
                </w:p>
                <w:p>
                  <w:pPr>
                    <w:pStyle w:val="null3"/>
                    <w:jc w:val="left"/>
                  </w:pPr>
                  <w:r>
                    <w:rPr>
                      <w:rFonts w:ascii="宋体" w:hAnsi="宋体" w:cs="宋体" w:eastAsia="宋体"/>
                      <w:sz w:val="21"/>
                    </w:rPr>
                    <w:t>电辅加热：电辅加热</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2</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1"/>
                    </w:rPr>
                    <w:t>台</w:t>
                  </w:r>
                </w:p>
              </w:tc>
            </w:tr>
            <w:tr>
              <w:tc>
                <w:tcPr>
                  <w:tcW w:type="dxa" w:w="2553"/>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宋体" w:hAnsi="宋体" w:cs="宋体" w:eastAsia="宋体"/>
                      <w:sz w:val="21"/>
                    </w:rPr>
                    <w:t>注：3-12项内容以工程量清单描述为准。</w:t>
                  </w:r>
                </w:p>
              </w:tc>
            </w:tr>
          </w:tbl>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自合同签订之日起20日历天</w:t>
      </w:r>
    </w:p>
    <w:p>
      <w:pPr>
        <w:pStyle w:val="null3"/>
        <w:outlineLvl w:val="3"/>
      </w:pPr>
      <w:r>
        <w:rPr>
          <w:b/>
          <w:sz w:val="24"/>
        </w:rPr>
        <w:t>3.4.2交货地点</w:t>
      </w:r>
    </w:p>
    <w:p>
      <w:pPr>
        <w:pStyle w:val="null3"/>
      </w:pPr>
      <w:r>
        <w:rPr/>
        <w:t>采购包1：</w:t>
      </w:r>
    </w:p>
    <w:p>
      <w:pPr>
        <w:pStyle w:val="null3"/>
      </w:pPr>
      <w:r>
        <w:rPr/>
        <w:t>本项目指定地点（采购人指定）</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签订合同后10日内</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验收合格后10日内</w:t>
      </w:r>
      <w:r>
        <w:rPr/>
        <w:t xml:space="preserve"> ，达到付款条件起 </w:t>
      </w:r>
      <w:r>
        <w:rPr/>
        <w:t>10</w:t>
      </w:r>
      <w:r>
        <w:rPr/>
        <w:t xml:space="preserve"> 日内，支付合同总金额的 </w:t>
      </w:r>
      <w:r>
        <w:rPr/>
        <w:t>60.00</w:t>
      </w:r>
      <w:r>
        <w:rPr/>
        <w:t>%。</w:t>
      </w:r>
    </w:p>
    <w:p>
      <w:pPr>
        <w:pStyle w:val="null3"/>
        <w:outlineLvl w:val="3"/>
      </w:pPr>
      <w:r>
        <w:rPr>
          <w:b/>
          <w:sz w:val="24"/>
        </w:rPr>
        <w:t>3.4.5验收标准和方法</w:t>
      </w:r>
    </w:p>
    <w:p>
      <w:pPr>
        <w:pStyle w:val="null3"/>
      </w:pPr>
      <w:r>
        <w:rPr/>
        <w:t>采购包1：</w:t>
      </w:r>
    </w:p>
    <w:p>
      <w:pPr>
        <w:pStyle w:val="null3"/>
      </w:pPr>
      <w:r>
        <w:rPr/>
        <w:t xml:space="preserve"> （1）交收检验：设备到货后，由使用单位、中标人对设备进行开箱检查，检查内容包括：设备名称、规格型号、配置要求、制造商、原产地等。若设备与合同要求不符，采购人将拒绝接收。 （2）技术验收：交收检验合格后，设备由中标人负责安装调试。安装调试完毕后，中标单位提交验收文件，采购人的设备使用单位对设备进行技术预验收（中标人协助），验收以国际标准或以合同文本中描述的有关技术要求为准。 （3）最终验收：技术验收合格后的，采购人根据使用单位技术验收报告，组织相关部门对设备进行最终验收。 （4）验收依据 合同文本； 国家有关的验收标准及规范； 招标文件； 投标文件。</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 xml:space="preserve"> 项目整体质保期为终验合格后不少于3年，中标人承诺的质保时间超过要求质保期的，按其承诺时间质保。</w:t>
      </w:r>
    </w:p>
    <w:p>
      <w:pPr>
        <w:pStyle w:val="null3"/>
        <w:outlineLvl w:val="3"/>
      </w:pPr>
      <w:r>
        <w:rPr>
          <w:b/>
          <w:sz w:val="24"/>
        </w:rPr>
        <w:t>3.4.8违约责任与解决争议的方法</w:t>
      </w:r>
    </w:p>
    <w:p>
      <w:pPr>
        <w:pStyle w:val="null3"/>
      </w:pPr>
      <w:r>
        <w:rPr/>
        <w:t>采购包1：</w:t>
      </w:r>
    </w:p>
    <w:p>
      <w:pPr>
        <w:pStyle w:val="null3"/>
      </w:pPr>
      <w:r>
        <w:rPr/>
        <w:t>按照合同约定执行，详见合同附件</w:t>
      </w:r>
    </w:p>
    <w:p>
      <w:pPr>
        <w:pStyle w:val="null3"/>
        <w:jc w:val="left"/>
        <w:outlineLvl w:val="2"/>
      </w:pPr>
      <w:r>
        <w:rPr>
          <w:b/>
          <w:sz w:val="28"/>
        </w:rPr>
        <w:t>3.5其他要求</w:t>
      </w:r>
    </w:p>
    <w:p>
      <w:pPr>
        <w:pStyle w:val="null3"/>
      </w:pPr>
      <w:r>
        <w:rPr/>
        <w:t>一、样品：电子钢琴。 提交时间：在开标当日截止时间前供应商自行送交样品，并标记单位名称、联系人、电话，同时可提交样品的检验报告、合格证书等材料。 样品演示：具体要求详见评标办法，供应商自行拟派演示人员。 样品退回：评审工作结束后供应商自行取回；成交供应商的样品不予退回，采购人留存作为收货验收依据，成交供应商的样品也可作为交货标的。 样品送取过程中发生损坏、意外情形的，供应商自行承担后果。 二、样品演示不足三家时，本项目按废标处理。</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供应商资格要求格式</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供应商资格要求格式</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供应商资格要求格式 供应商承诺书</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投标主体资格证明</w:t>
            </w:r>
          </w:p>
        </w:tc>
        <w:tc>
          <w:tcPr>
            <w:tcW w:type="dxa" w:w="3322"/>
          </w:tcPr>
          <w:p>
            <w:pPr>
              <w:pStyle w:val="null3"/>
            </w:pPr>
            <w:r>
              <w:rPr/>
              <w:t>提供合格有效的法人或者其他组织的营业执照等证 明文件， 自然人的身份证明；供应商是法人或其他 组织的应提供营业执照等证明文件，供应商是自然 人的应提供有效的自然人身份证明；</w:t>
            </w:r>
          </w:p>
        </w:tc>
        <w:tc>
          <w:tcPr>
            <w:tcW w:type="dxa" w:w="1661"/>
          </w:tcPr>
          <w:p>
            <w:pPr>
              <w:pStyle w:val="null3"/>
            </w:pPr>
            <w:r>
              <w:rPr/>
              <w:t>残疾人福利性单位声明函 中小企业声明函 供应商资格要求格式 监狱企业的证明文件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提供2022年度具有财务审计资质的单位出具的财务 报告（成立时间至开标时间不足一年的可提供成立 后任意时段的资产负债表）或基本存款账户开户银 行出具的资信证明（附开户许可证或基本存款账户 信息）或财政部门认可的政府采购专业担 保机构出具的投标担保函；</w:t>
            </w:r>
          </w:p>
        </w:tc>
        <w:tc>
          <w:tcPr>
            <w:tcW w:type="dxa" w:w="1661"/>
          </w:tcPr>
          <w:p>
            <w:pPr>
              <w:pStyle w:val="null3"/>
            </w:pPr>
            <w:r>
              <w:rPr/>
              <w:t>供应商资格要求格式</w:t>
            </w:r>
          </w:p>
        </w:tc>
      </w:tr>
      <w:tr>
        <w:tc>
          <w:tcPr>
            <w:tcW w:type="dxa" w:w="831"/>
          </w:tcPr>
          <w:p>
            <w:pPr>
              <w:pStyle w:val="null3"/>
            </w:pPr>
            <w:r>
              <w:rPr/>
              <w:t>3</w:t>
            </w:r>
          </w:p>
        </w:tc>
        <w:tc>
          <w:tcPr>
            <w:tcW w:type="dxa" w:w="2492"/>
          </w:tcPr>
          <w:p>
            <w:pPr>
              <w:pStyle w:val="null3"/>
            </w:pPr>
            <w:r>
              <w:rPr/>
              <w:t>法定代表人参加投标时，提供法定代表人证明书；授权代表参加投标时，提供法定代表人授权书；非法人单位参照执行</w:t>
            </w:r>
          </w:p>
        </w:tc>
        <w:tc>
          <w:tcPr>
            <w:tcW w:type="dxa" w:w="3322"/>
          </w:tcPr>
          <w:p>
            <w:pPr>
              <w:pStyle w:val="null3"/>
            </w:pPr>
            <w:r>
              <w:rPr/>
              <w:t>法定代表人参加投标时，提供法定代表人证明书；授权代表参加投标时，提供法定代表人授权书；非法人单位参照执行。供应商需在项目电子化交易系统中按要求上传相应证明文件并进行电子签章</w:t>
            </w:r>
          </w:p>
        </w:tc>
        <w:tc>
          <w:tcPr>
            <w:tcW w:type="dxa" w:w="1661"/>
          </w:tcPr>
          <w:p>
            <w:pPr>
              <w:pStyle w:val="null3"/>
            </w:pPr>
            <w:r>
              <w:rPr/>
              <w:t>供应商资格要求格式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提供自2023年1月1日至投标截止日已缴纳的任意一 个月的纳税证明或完税证明（任意税种），依法免税的单位应提供相关证明材料；</w:t>
            </w:r>
          </w:p>
        </w:tc>
        <w:tc>
          <w:tcPr>
            <w:tcW w:type="dxa" w:w="1661"/>
          </w:tcPr>
          <w:p>
            <w:pPr>
              <w:pStyle w:val="null3"/>
            </w:pPr>
            <w:r>
              <w:rPr/>
              <w:t>供应商资格要求格式</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提供自2023年1月1日至投标截止日已缴存的任意一 个月的社会保障资金缴存单据或社保机构开具的社 会保险参保缴费情况证明，依法不需要缴纳社会保障资金的单位应提供相关证明材料；</w:t>
            </w:r>
          </w:p>
        </w:tc>
        <w:tc>
          <w:tcPr>
            <w:tcW w:type="dxa" w:w="1661"/>
          </w:tcPr>
          <w:p>
            <w:pPr>
              <w:pStyle w:val="null3"/>
            </w:pPr>
            <w:r>
              <w:rPr/>
              <w:t>供应商资格要求格式</w:t>
            </w:r>
          </w:p>
        </w:tc>
      </w:tr>
      <w:tr>
        <w:tc>
          <w:tcPr>
            <w:tcW w:type="dxa" w:w="831"/>
          </w:tcPr>
          <w:p>
            <w:pPr>
              <w:pStyle w:val="null3"/>
            </w:pPr>
            <w:r>
              <w:rPr/>
              <w:t>6</w:t>
            </w:r>
          </w:p>
        </w:tc>
        <w:tc>
          <w:tcPr>
            <w:tcW w:type="dxa" w:w="2492"/>
          </w:tcPr>
          <w:p>
            <w:pPr>
              <w:pStyle w:val="null3"/>
            </w:pPr>
            <w:r>
              <w:rPr/>
              <w:t>承诺书</w:t>
            </w:r>
          </w:p>
        </w:tc>
        <w:tc>
          <w:tcPr>
            <w:tcW w:type="dxa" w:w="3322"/>
          </w:tcPr>
          <w:p>
            <w:pPr>
              <w:pStyle w:val="null3"/>
            </w:pPr>
            <w:r>
              <w:rPr/>
              <w:t>提供具有履行本合同所必需的设备和专业技术能力的承诺；</w:t>
            </w:r>
          </w:p>
        </w:tc>
        <w:tc>
          <w:tcPr>
            <w:tcW w:type="dxa" w:w="1661"/>
          </w:tcPr>
          <w:p>
            <w:pPr>
              <w:pStyle w:val="null3"/>
            </w:pPr>
            <w:r>
              <w:rPr/>
              <w:t>供应商资格要求格式</w:t>
            </w:r>
          </w:p>
        </w:tc>
      </w:tr>
      <w:tr>
        <w:tc>
          <w:tcPr>
            <w:tcW w:type="dxa" w:w="831"/>
          </w:tcPr>
          <w:p>
            <w:pPr>
              <w:pStyle w:val="null3"/>
            </w:pPr>
            <w:r>
              <w:rPr/>
              <w:t>7</w:t>
            </w:r>
          </w:p>
        </w:tc>
        <w:tc>
          <w:tcPr>
            <w:tcW w:type="dxa" w:w="2492"/>
          </w:tcPr>
          <w:p>
            <w:pPr>
              <w:pStyle w:val="null3"/>
            </w:pPr>
            <w:r>
              <w:rPr/>
              <w:t>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供应商资格要求格式</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投标文件签字、盖章是否满足招标文件要求</w:t>
            </w:r>
          </w:p>
        </w:tc>
        <w:tc>
          <w:tcPr>
            <w:tcW w:type="dxa" w:w="1661"/>
          </w:tcPr>
          <w:p>
            <w:pPr>
              <w:pStyle w:val="null3"/>
            </w:pPr>
            <w:r>
              <w:rPr/>
              <w:t>投标文件封面</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投标报价是否超过预算或最高限价</w:t>
            </w:r>
          </w:p>
        </w:tc>
        <w:tc>
          <w:tcPr>
            <w:tcW w:type="dxa" w:w="1661"/>
          </w:tcPr>
          <w:p>
            <w:pPr>
              <w:pStyle w:val="null3"/>
            </w:pPr>
            <w:r>
              <w:rPr/>
              <w:t>投标函</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投标有效期是否满足招标文件要求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商务条款</w:t>
            </w:r>
          </w:p>
        </w:tc>
        <w:tc>
          <w:tcPr>
            <w:tcW w:type="dxa" w:w="3322"/>
          </w:tcPr>
          <w:p>
            <w:pPr>
              <w:pStyle w:val="null3"/>
            </w:pPr>
            <w:r>
              <w:rPr/>
              <w:t>是否出现负偏离</w:t>
            </w:r>
          </w:p>
        </w:tc>
        <w:tc>
          <w:tcPr>
            <w:tcW w:type="dxa" w:w="1661"/>
          </w:tcPr>
          <w:p>
            <w:pPr>
              <w:pStyle w:val="null3"/>
            </w:pPr>
            <w:r>
              <w:rPr/>
              <w:t>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价格</w:t>
            </w:r>
          </w:p>
        </w:tc>
        <w:tc>
          <w:tcPr>
            <w:tcW w:type="dxa" w:w="2492"/>
          </w:tcPr>
          <w:p>
            <w:pPr>
              <w:pStyle w:val="null3"/>
            </w:pPr>
            <w:r>
              <w:rPr/>
              <w:t>评分方法：P=30×Pmin/ Pn 其中：Pmin：所有有效报价的最低价。 Pn：第n个供应商的报价。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技术（产品技术）</w:t>
            </w:r>
          </w:p>
        </w:tc>
        <w:tc>
          <w:tcPr>
            <w:tcW w:type="dxa" w:w="2492"/>
          </w:tcPr>
          <w:p>
            <w:pPr>
              <w:pStyle w:val="null3"/>
            </w:pPr>
            <w:r>
              <w:rPr/>
              <w:t>供应商针对本项目提供的技术参数、性能的满足情况进行评分: 投标产品（含配件）选型科学合理、技术先进，技术参数清晰明确，各产品性能稳定、安全性、兼容性好，集成效果及功能满足使用要求，数量准确无缺漏项，技术指标和性能完全满足或优于招标文件要求，没有负偏离得28分；产品参数、功能有正偏离的，每1项加0.5分，最多2分。 标 “▲”的技术要求，每1项负偏离或未按照要求提供证明材料扣2分；其他技术要求每1项负偏离扣1分，扣完为止。 注：投标人需提供技术参数中产品提到的功能参数及性能相关技术、功能佐证材料（包括但不限于产品制造商公开发布的产品功能截图、产品彩页、产品使用说明书、第三方出具的检验报告或证明等技术指标和参数证明等加盖公章）。</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产品技术参数表</w:t>
            </w:r>
          </w:p>
          <w:p>
            <w:pPr>
              <w:pStyle w:val="null3"/>
            </w:pPr>
            <w:r>
              <w:rPr/>
              <w:t>投标方案说明书</w:t>
            </w:r>
          </w:p>
        </w:tc>
      </w:tr>
      <w:tr>
        <w:tc>
          <w:tcPr>
            <w:tcW w:type="dxa" w:w="831"/>
            <w:vMerge/>
          </w:tcPr>
          <w:p/>
        </w:tc>
        <w:tc>
          <w:tcPr>
            <w:tcW w:type="dxa" w:w="1661"/>
          </w:tcPr>
          <w:p>
            <w:pPr>
              <w:pStyle w:val="null3"/>
            </w:pPr>
            <w:r>
              <w:rPr/>
              <w:t>技术（产品合法来源）</w:t>
            </w:r>
          </w:p>
        </w:tc>
        <w:tc>
          <w:tcPr>
            <w:tcW w:type="dxa" w:w="2492"/>
          </w:tcPr>
          <w:p>
            <w:pPr>
              <w:pStyle w:val="null3"/>
            </w:pPr>
            <w:r>
              <w:rPr/>
              <w:t>根据供应商提供的所投产品的合法来源渠道和生产厂家实力等与产品质量相关的证明材料进行综合比较赋分。合法来源渠道和生产厂家实力证明等材料种类齐全、详细、充分，计4.1-5分；合法来源渠道和生产厂家实力等证明材料较完整，计2.1-4分，一般计1-2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产品技术参数表</w:t>
            </w:r>
          </w:p>
          <w:p>
            <w:pPr>
              <w:pStyle w:val="null3"/>
            </w:pPr>
            <w:r>
              <w:rPr/>
              <w:t>投标方案说明书</w:t>
            </w:r>
          </w:p>
        </w:tc>
      </w:tr>
      <w:tr>
        <w:tc>
          <w:tcPr>
            <w:tcW w:type="dxa" w:w="831"/>
            <w:vMerge/>
          </w:tcPr>
          <w:p/>
        </w:tc>
        <w:tc>
          <w:tcPr>
            <w:tcW w:type="dxa" w:w="1661"/>
          </w:tcPr>
          <w:p>
            <w:pPr>
              <w:pStyle w:val="null3"/>
            </w:pPr>
            <w:r>
              <w:rPr/>
              <w:t>节能 环保</w:t>
            </w:r>
          </w:p>
        </w:tc>
        <w:tc>
          <w:tcPr>
            <w:tcW w:type="dxa" w:w="2492"/>
          </w:tcPr>
          <w:p>
            <w:pPr>
              <w:pStyle w:val="null3"/>
            </w:pPr>
            <w:r>
              <w:rPr/>
              <w:t>供应商所投产品中每有一项为节能产品的计0.5分，每有一项为环境标志产品的计0.5分，供应商所投产品中每有一项产品同时为节能产品和环境标志产品的计1分，最多计2分。（须提供相应产品的国家确定的认证机构出具的、处于有效期内的节能产品、环境标志产品认证证书）</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投标方案说明书</w:t>
            </w:r>
          </w:p>
          <w:p>
            <w:pPr>
              <w:pStyle w:val="null3"/>
            </w:pPr>
            <w:r>
              <w:rPr/>
              <w:t>供应商认为有必要补充说明的事项</w:t>
            </w:r>
          </w:p>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供应商对本项目的供货、安装调试、验收组织、人员配备等方面制订具体的实施方案，做出合理计划及工作保障措施。方案完整、科学合理、操作性强，计6.1-8分；方案较完整，工作目标不明确、工作保障措施不到位， 3.1-6分；方案可执行性差，计1-3分，未提供不计分。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安全文明施工措施</w:t>
            </w:r>
          </w:p>
        </w:tc>
        <w:tc>
          <w:tcPr>
            <w:tcW w:type="dxa" w:w="2492"/>
          </w:tcPr>
          <w:p>
            <w:pPr>
              <w:pStyle w:val="null3"/>
            </w:pPr>
            <w:r>
              <w:rPr/>
              <w:t>供应商对本项目涉及的施工改造方面制订具体的安全文明施工方案。方案完整、措施合理、操作性强，计2.1-3分；方案较完整，措施基本到位， 1.1-2分；方案可执行性差，计0.1-1分，未提供不计分。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售后服务售后服务</w:t>
            </w:r>
          </w:p>
        </w:tc>
        <w:tc>
          <w:tcPr>
            <w:tcW w:type="dxa" w:w="2492"/>
          </w:tcPr>
          <w:p>
            <w:pPr>
              <w:pStyle w:val="null3"/>
            </w:pPr>
            <w:r>
              <w:rPr/>
              <w:t>根据供应商提供的针对本项目特点的售后服务方案：售后服务网点的设定、拟投入售后服务人员配置情况、日常维护、项目交付用户后出现故障响应时间及措施、备品备件计划，质量保证范围；培训方案：培训方式、时间、地点、人员、培训内容。进行综合评分。方案完善、科学合理，针对性强、服务承诺明确，计8.1-12分，方案较完整、合理可行、特点和承诺不明确，计4.1-8分，方案较差，计1-4分，未提供不计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业绩</w:t>
            </w:r>
          </w:p>
        </w:tc>
        <w:tc>
          <w:tcPr>
            <w:tcW w:type="dxa" w:w="2492"/>
          </w:tcPr>
          <w:p>
            <w:pPr>
              <w:pStyle w:val="null3"/>
            </w:pPr>
            <w:r>
              <w:rPr/>
              <w:t>根据供应商提供的2020年至今的类似项目业绩，每提供一份得1分，最多得3分。 注：提供合同复印件复印件加盖公章。</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近年业绩的有关证明材料</w:t>
            </w:r>
          </w:p>
        </w:tc>
      </w:tr>
      <w:tr>
        <w:tc>
          <w:tcPr>
            <w:tcW w:type="dxa" w:w="831"/>
            <w:vMerge/>
          </w:tcPr>
          <w:p/>
        </w:tc>
        <w:tc>
          <w:tcPr>
            <w:tcW w:type="dxa" w:w="1661"/>
          </w:tcPr>
          <w:p>
            <w:pPr>
              <w:pStyle w:val="null3"/>
            </w:pPr>
            <w:r>
              <w:rPr/>
              <w:t>样品评审</w:t>
            </w:r>
          </w:p>
        </w:tc>
        <w:tc>
          <w:tcPr>
            <w:tcW w:type="dxa" w:w="2492"/>
          </w:tcPr>
          <w:p>
            <w:pPr>
              <w:pStyle w:val="null3"/>
            </w:pPr>
            <w:r>
              <w:rPr/>
              <w:t>1、产品外观： 提供核心产品投标产品样品供评审专家进行评审，产品外观质感优良的得2-1.1分；产品外观质感一般的得1-0.1分；未提供样品不得分。 2、现场演示： （1）方便教学和练习的录音功能： 3首乐曲录制，录音容量为10000个音符； （2）内置钢琴教程：包含常用钢琴教程：拜尔126曲、布格缪勒25首、车尔尼30首、艾尔弗雷德钢琴教程（每首乐曲右手/ 左手声部可以单独播放配合练习、可自由调节速度、可同时打开节拍器提示速度） ； （3）音乐会魔法乐曲功能，以及具有方便教学演奏使用的移调功能； （4）双钢琴功能：可将键盘设置为相同的两个音域，实现双人同音域演奏； （5）外接IOS或安卓设备使用APP控制功能调节演示（如切换音色，调整设置）； 上述五项功能，每演示一项且功能满足要求得1分，演示功能不完整得0.5分，未演示得0分。 说明：当样品演示不足三家时，本项目按废标处理。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投标方案说明书</w:t>
            </w:r>
          </w:p>
          <w:p>
            <w:pPr>
              <w:pStyle w:val="null3"/>
            </w:pPr>
            <w:r>
              <w:rPr/>
              <w:t>产品技术参数表</w:t>
            </w:r>
          </w:p>
          <w:p>
            <w:pPr>
              <w:pStyle w:val="null3"/>
            </w:pPr>
            <w:r>
              <w:rPr/>
              <w:t>供应商认为有必要补充说明的事项</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详见附件：供应商资格要求格式</w:t>
      </w:r>
    </w:p>
    <w:p>
      <w:pPr>
        <w:pStyle w:val="null3"/>
        <w:ind w:firstLine="960"/>
      </w:pPr>
      <w:r>
        <w:rPr/>
        <w:t>详见附件：近年业绩的有关证明材料</w:t>
      </w:r>
    </w:p>
    <w:p>
      <w:pPr>
        <w:pStyle w:val="null3"/>
        <w:ind w:firstLine="960"/>
      </w:pPr>
      <w:r>
        <w:rPr/>
        <w:t>详见附件：分项报价表</w:t>
      </w:r>
    </w:p>
    <w:p>
      <w:pPr>
        <w:pStyle w:val="null3"/>
        <w:ind w:firstLine="960"/>
      </w:pPr>
      <w:r>
        <w:rPr/>
        <w:t>详见附件：供应商承诺书</w:t>
      </w:r>
    </w:p>
    <w:p>
      <w:pPr>
        <w:pStyle w:val="null3"/>
        <w:ind w:firstLine="960"/>
      </w:pPr>
      <w:r>
        <w:rPr/>
        <w:t>详见附件：投标方案说明书</w:t>
      </w:r>
    </w:p>
    <w:p>
      <w:pPr>
        <w:pStyle w:val="null3"/>
        <w:ind w:firstLine="960"/>
      </w:pPr>
      <w:r>
        <w:rPr/>
        <w:t>详见附件：供应商认为有必要补充说明的事项</w:t>
      </w:r>
    </w:p>
    <w:p>
      <w:pPr>
        <w:pStyle w:val="null3"/>
      </w:pPr>
      <w:r>
        <w:rPr/>
        <w:t xml:space="preserve"> </w:t>
      </w:r>
    </w:p>
    <w:p>
      <w:pPr>
        <w:pStyle w:val="null3"/>
        <w:jc w:val="center"/>
        <w:outlineLvl w:val="1"/>
      </w:pPr>
      <w:r>
        <w:rPr>
          <w:b/>
          <w:sz w:val="36"/>
        </w:rPr>
        <w:t>第七章 拟签订合同文本</w:t>
      </w:r>
    </w:p>
    <w:p>
      <w:pPr>
        <w:pStyle w:val="null3"/>
      </w:pPr>
      <w:r>
        <w:rPr/>
        <w:t>详见附件：供货合同范本.docx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