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后勤常用维修消耗材料采购项目(三次)</w:t>
      </w:r>
    </w:p>
    <w:p>
      <w:pPr>
        <w:pStyle w:val="null3"/>
        <w:jc w:val="center"/>
        <w:outlineLvl w:val="2"/>
      </w:pPr>
      <w:r>
        <w:rPr>
          <w:b/>
          <w:sz w:val="28"/>
        </w:rPr>
        <w:t>采购项目编号：</w:t>
      </w:r>
      <w:r>
        <w:rPr>
          <w:b/>
          <w:sz w:val="28"/>
        </w:rPr>
        <w:t>ZX2023-11-23(三次)</w:t>
      </w:r>
      <w:r>
        <w:br/>
      </w:r>
      <w:r>
        <w:br/>
      </w:r>
      <w:r>
        <w:br/>
      </w:r>
    </w:p>
    <w:p>
      <w:pPr>
        <w:pStyle w:val="null3"/>
        <w:jc w:val="center"/>
        <w:outlineLvl w:val="2"/>
      </w:pPr>
      <w:r>
        <w:rPr>
          <w:b/>
          <w:sz w:val="28"/>
        </w:rPr>
        <w:t>西安石油大学</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2024年01月11日</w:t>
      </w:r>
    </w:p>
    <w:p>
      <w:pPr>
        <w:pStyle w:val="null3"/>
      </w:pPr>
      <w:r>
        <w:rPr/>
        <w:t xml:space="preserve"> </w:t>
      </w:r>
    </w:p>
    <w:p>
      <w:pPr>
        <w:pStyle w:val="null3"/>
        <w:jc w:val="center"/>
        <w:outlineLvl w:val="1"/>
      </w:pPr>
      <w:r>
        <w:rPr>
          <w:b/>
          <w:sz w:val="36"/>
        </w:rPr>
        <w:t>第一章 投标邀请</w:t>
      </w:r>
    </w:p>
    <w:p>
      <w:pPr>
        <w:pStyle w:val="null3"/>
        <w:ind w:firstLine="480"/>
      </w:pPr>
      <w:r>
        <w:rPr/>
        <w:t>陕西正信招标有限公司</w:t>
      </w:r>
      <w:r>
        <w:rPr/>
        <w:t>（以下简称“代理机构”）受</w:t>
      </w:r>
      <w:r>
        <w:rPr/>
        <w:t>西安石油大学</w:t>
      </w:r>
      <w:r>
        <w:rPr/>
        <w:t>委托，拟对</w:t>
      </w:r>
      <w:r>
        <w:rPr/>
        <w:t>后勤常用维修消耗材料采购项目(三次)</w:t>
      </w:r>
      <w:r>
        <w:rPr/>
        <w:t>进行国内公开招标，兹邀请符合本次招标要求的供应商参加投标。</w:t>
      </w:r>
    </w:p>
    <w:p>
      <w:pPr>
        <w:pStyle w:val="null3"/>
        <w:outlineLvl w:val="2"/>
      </w:pPr>
      <w:r>
        <w:rPr>
          <w:b/>
          <w:sz w:val="28"/>
        </w:rPr>
        <w:t>一、采购项目编号：</w:t>
      </w:r>
      <w:r>
        <w:rPr>
          <w:b/>
          <w:sz w:val="28"/>
        </w:rPr>
        <w:t>ZX2023-11-23(三次)</w:t>
      </w:r>
    </w:p>
    <w:p>
      <w:pPr>
        <w:pStyle w:val="null3"/>
        <w:outlineLvl w:val="2"/>
      </w:pPr>
      <w:r>
        <w:rPr>
          <w:b/>
          <w:sz w:val="28"/>
        </w:rPr>
        <w:t>二、采购项目名称：</w:t>
      </w:r>
      <w:r>
        <w:rPr>
          <w:b/>
          <w:sz w:val="28"/>
        </w:rPr>
        <w:t>后勤常用维修消耗材料采购项目(三次)</w:t>
      </w:r>
    </w:p>
    <w:p>
      <w:pPr>
        <w:pStyle w:val="null3"/>
        <w:outlineLvl w:val="2"/>
      </w:pPr>
      <w:r>
        <w:rPr>
          <w:b/>
          <w:sz w:val="28"/>
        </w:rPr>
        <w:t>三、招标项目简介</w:t>
      </w:r>
    </w:p>
    <w:p>
      <w:pPr>
        <w:pStyle w:val="null3"/>
        <w:ind w:firstLine="480"/>
      </w:pPr>
      <w:r>
        <w:rPr/>
        <w:t>后勤常用维修消耗材料采购，1项，具体详见采购需求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1、法人授权书：法定代表人参加投标的，须出示身份证；法定代表人授权他人参加投标的，须提供法定代表人授权委托书及被授权人身份证。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029-88382832</w:t>
      </w:r>
    </w:p>
    <w:p>
      <w:pPr>
        <w:pStyle w:val="null3"/>
        <w:outlineLvl w:val="2"/>
      </w:pPr>
      <w:r>
        <w:rPr>
          <w:b/>
          <w:sz w:val="28"/>
        </w:rPr>
        <w:t>代理机构：</w:t>
      </w:r>
      <w:r>
        <w:rPr>
          <w:b/>
          <w:sz w:val="28"/>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张浥清 王琦 蔡丹</w:t>
      </w:r>
    </w:p>
    <w:p>
      <w:pPr>
        <w:pStyle w:val="null3"/>
      </w:pPr>
      <w:r>
        <w:rPr/>
        <w:t xml:space="preserve"> 联系电话： </w:t>
      </w:r>
      <w:r>
        <w:rPr/>
        <w:t>029-88411508/88411169转8026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采购包1保证金金额：12,112.30元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说明：需交纳合同价款的5%履约保证金，待合同期满后无息退还。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代理服务费收费标准：1、服务费费率一览表 代理项目中标金额 服务费费率 货物 服务 工程 1 100 万以下 1.5% 1.5% 1.0% 2 100 万-200 万 1.3% 1.1% 0.8% 3 200 万-500 万 1.15% 0.9% 0.75% 4 500 万以上 0.95% 0.8% 0.7% 本项目中标服务费=中标金额×1.3% 2、收款账户如下： 收款单位：陕西正信招标有限公司； 开户银行：中国银行股份有限公司西安 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陕西正信招标有限公司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按招标文件、投标文件及合同执行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王琦</w:t>
      </w:r>
    </w:p>
    <w:p>
      <w:pPr>
        <w:pStyle w:val="null3"/>
      </w:pPr>
      <w:r>
        <w:rPr/>
        <w:t>联系电话：029-88411508/88411169转8026</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后勤常用维修消耗材料采购项目，1项，具体详见技术要求</w:t>
      </w:r>
    </w:p>
    <w:p>
      <w:pPr>
        <w:pStyle w:val="null3"/>
        <w:outlineLvl w:val="2"/>
      </w:pPr>
      <w:r>
        <w:rPr>
          <w:b/>
          <w:sz w:val="28"/>
        </w:rPr>
        <w:t>3.2采购内容</w:t>
      </w:r>
    </w:p>
    <w:p>
      <w:pPr>
        <w:pStyle w:val="null3"/>
      </w:pPr>
      <w:r>
        <w:rPr/>
        <w:t>采购包1：</w:t>
      </w:r>
    </w:p>
    <w:p>
      <w:pPr>
        <w:pStyle w:val="null3"/>
      </w:pPr>
      <w:r>
        <w:rPr/>
        <w:t>采购包预算金额（元）: 735,000.00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后勤常用维修消耗材料采购 (水暖、木工类)</w:t>
            </w:r>
          </w:p>
        </w:tc>
        <w:tc>
          <w:tcPr>
            <w:tcW w:type="dxa" w:w="831"/>
          </w:tcPr>
          <w:p>
            <w:pPr>
              <w:pStyle w:val="null3"/>
              <w:jc w:val="right"/>
            </w:pPr>
            <w:r>
              <w:rPr/>
              <w:t>1.00</w:t>
            </w:r>
          </w:p>
        </w:tc>
        <w:tc>
          <w:tcPr>
            <w:tcW w:type="dxa" w:w="831"/>
          </w:tcPr>
          <w:p>
            <w:pPr>
              <w:pStyle w:val="null3"/>
              <w:jc w:val="right"/>
            </w:pPr>
            <w:r>
              <w:rPr/>
              <w:t>735,000.00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标的名称：后勤常用维修消耗材料采购 (水暖、木工类)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表1：</w:t>
            </w:r>
          </w:p>
          <w:tbl>
            <w:tblPr>
              <w:tblInd w:type="dxa" w:w="15"/>
              <w:tblBorders>
                <w:top w:val="none" w:color="000000" w:sz="4"/>
                <w:left w:val="none" w:color="000000" w:sz="4"/>
                <w:bottom w:val="none" w:color="000000" w:sz="4"/>
                <w:right w:val="none" w:color="000000" w:sz="4"/>
                <w:insideH w:val="none"/>
                <w:insideV w:val="none"/>
              </w:tblBorders>
            </w:tblPr>
            <w:tblGrid>
              <w:gridCol w:w="291"/>
              <w:gridCol w:w="578"/>
              <w:gridCol w:w="478"/>
              <w:gridCol w:w="283"/>
              <w:gridCol w:w="266"/>
              <w:gridCol w:w="443"/>
              <w:gridCol w:w="215"/>
            </w:tblGrid>
            <w:tr>
              <w:tc>
                <w:tcPr>
                  <w:tcW w:type="dxa" w:w="2554"/>
                  <w:gridSpan w:val="7"/>
                  <w:tcBorders>
                    <w:top w:val="single" w:color="333333"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后勤常用维修消耗材料采购规格数量统计表（水暖类）</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序号</w:t>
                  </w:r>
                </w:p>
              </w:tc>
              <w:tc>
                <w:tcPr>
                  <w:tcW w:type="dxa" w:w="578"/>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名称</w:t>
                  </w:r>
                </w:p>
              </w:tc>
              <w:tc>
                <w:tcPr>
                  <w:tcW w:type="dxa" w:w="478"/>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规格</w:t>
                  </w:r>
                </w:p>
              </w:tc>
              <w:tc>
                <w:tcPr>
                  <w:tcW w:type="dxa" w:w="283"/>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both"/>
                  </w:pPr>
                  <w:r>
                    <w:rPr>
                      <w:rFonts w:ascii="宋体" w:hAnsi="宋体" w:cs="宋体" w:eastAsia="宋体"/>
                      <w:sz w:val="19"/>
                    </w:rPr>
                    <w:t>质量等级</w:t>
                  </w:r>
                </w:p>
              </w:tc>
              <w:tc>
                <w:tcPr>
                  <w:tcW w:type="dxa" w:w="266"/>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单位</w:t>
                  </w:r>
                </w:p>
              </w:tc>
              <w:tc>
                <w:tcPr>
                  <w:tcW w:type="dxa" w:w="443"/>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预估年度消耗常量</w:t>
                  </w:r>
                </w:p>
              </w:tc>
              <w:tc>
                <w:tcPr>
                  <w:tcW w:type="dxa" w:w="215"/>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both"/>
                  </w:pPr>
                  <w:r>
                    <w:rPr>
                      <w:rFonts w:ascii="宋体" w:hAnsi="宋体" w:cs="宋体" w:eastAsia="宋体"/>
                      <w:sz w:val="19"/>
                    </w:rPr>
                    <w:t>备注</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304</w:t>
                  </w:r>
                  <w:r>
                    <w:rPr>
                      <w:rFonts w:ascii="宋体" w:hAnsi="宋体" w:cs="宋体" w:eastAsia="宋体"/>
                      <w:sz w:val="19"/>
                    </w:rPr>
                    <w:t>不锈钢下水口</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left"/>
                  </w:pPr>
                  <w:r>
                    <w:rPr>
                      <w:rFonts w:ascii="宋体" w:hAnsi="宋体" w:cs="宋体" w:eastAsia="宋体"/>
                      <w:sz w:val="13"/>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铜头上水软管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60</w:t>
                  </w:r>
                  <w:r>
                    <w:rPr>
                      <w:rFonts w:ascii="宋体" w:hAnsi="宋体" w:cs="宋体" w:eastAsia="宋体"/>
                      <w:sz w:val="19"/>
                    </w:rPr>
                    <w:t>公分</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8*60cm</w:t>
                  </w:r>
                  <w:r>
                    <w:rPr>
                      <w:rFonts w:ascii="宋体" w:hAnsi="宋体" w:cs="宋体" w:eastAsia="宋体"/>
                      <w:sz w:val="19"/>
                    </w:rPr>
                    <w:t>螺丝</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8*60cm</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大小头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大小头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堵头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活接球阀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φ32*1/2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φ63*1</w:t>
                  </w:r>
                  <w:r>
                    <w:rPr>
                      <w:rFonts w:ascii="宋体" w:hAnsi="宋体" w:cs="宋体" w:eastAsia="宋体"/>
                      <w:sz w:val="19"/>
                    </w:rPr>
                    <w:t>寸</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φ20*1/2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内丝弯头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φ25*1/2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内丝弯头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内丝弯头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φ20*15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膨胀管卡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热熔大变小</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φ40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r>
                    <w:rPr>
                      <w:rFonts w:ascii="calibri" w:hAnsi="calibri" w:cs="calibri" w:eastAsia="calibri"/>
                      <w:sz w:val="19"/>
                    </w:rPr>
                    <w:t>1.5m</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热熔管</w:t>
                  </w:r>
                  <w:r>
                    <w:rPr>
                      <w:rFonts w:ascii="calibri" w:hAnsi="calibri" w:cs="calibri" w:eastAsia="calibri"/>
                      <w:sz w:val="19"/>
                    </w:rPr>
                    <w:t>1.5m</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φ75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热熔球阀（活接球阀）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热熔外丝三通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φ63</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热熔直接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DN25*15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外丝活接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异径直接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32*25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异径直接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w:t>
                  </w:r>
                  <w:r>
                    <w:rPr>
                      <w:rFonts w:ascii="宋体" w:hAnsi="宋体" w:cs="宋体" w:eastAsia="宋体"/>
                      <w:sz w:val="19"/>
                    </w:rPr>
                    <w:t>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PVC/P</w:t>
                  </w:r>
                  <w:r>
                    <w:rPr>
                      <w:rFonts w:ascii="宋体" w:hAnsi="宋体" w:cs="宋体" w:eastAsia="宋体"/>
                      <w:sz w:val="19"/>
                    </w:rPr>
                    <w:t>型弯</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φ110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吊卡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胶水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 xml:space="preserve"> </w:t>
                  </w: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排卡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伸缩接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斜三通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异径三通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φ160*110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异径三通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φ75*50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PVC</w:t>
                  </w:r>
                  <w:r>
                    <w:rPr>
                      <w:rFonts w:ascii="宋体" w:hAnsi="宋体" w:cs="宋体" w:eastAsia="宋体"/>
                      <w:sz w:val="19"/>
                    </w:rPr>
                    <w:t>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φ110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按压式快速接头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玻璃胶</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不带脚式管卡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不带脚式管卡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不锈钢地漏</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18</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不锈钢翻板下水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不锈钢加长快开龙头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φ90-110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不锈钢龙头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不锈钢内丝弯头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不锈钢内丝直接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不锈钢消防带卡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DN100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冲水阀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冲水阀盖子</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冲洗阀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进水口平垫片</w:t>
                  </w:r>
                  <w:r>
                    <w:rPr>
                      <w:rFonts w:ascii="calibri" w:hAnsi="calibri" w:cs="calibri" w:eastAsia="calibri"/>
                      <w:sz w:val="19"/>
                    </w:rPr>
                    <w:t>DN25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冲洗阀出水口锥形垫</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冲水阀弹簧</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冲水阀螺栓</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大号拖把池</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79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大体大便冲洗阀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带脚卡扣式管卡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堵头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镀锌管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镀锌外丝直接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镀锌外丝直接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蹲便器</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590*440</w:t>
                  </w:r>
                  <w:r>
                    <w:rPr>
                      <w:rFonts w:ascii="宋体" w:hAnsi="宋体" w:cs="宋体" w:eastAsia="宋体"/>
                      <w:sz w:val="19"/>
                    </w:rPr>
                    <w:t>、</w:t>
                  </w:r>
                  <w:r>
                    <w:rPr>
                      <w:rFonts w:ascii="calibri" w:hAnsi="calibri" w:cs="calibri" w:eastAsia="calibri"/>
                      <w:sz w:val="19"/>
                    </w:rPr>
                    <w:t>420*520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阀芯螺栓</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法兰盘</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法兰盘</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DN65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管卡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花洒、软管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全套</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加厚不锈钢面盆下水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加厚双层消防带</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DN100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卷</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角阀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洁具</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不锈钢下水</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截止阀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DN65-125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截止阀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DN65-16</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金属垫</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DN65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24</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面盆</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510*420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99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面盆龙头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面盆下水管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面盆装饰盖</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400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内丝三通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暖气垫子</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DN25</w:t>
                  </w:r>
                  <w:r>
                    <w:rPr>
                      <w:rFonts w:ascii="宋体" w:hAnsi="宋体" w:cs="宋体" w:eastAsia="宋体"/>
                      <w:sz w:val="19"/>
                    </w:rPr>
                    <w:t>、</w:t>
                  </w: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钢制新型暖气片</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622*12</w:t>
                  </w:r>
                  <w:r>
                    <w:rPr>
                      <w:rFonts w:ascii="宋体" w:hAnsi="宋体" w:cs="宋体" w:eastAsia="宋体"/>
                      <w:sz w:val="19"/>
                    </w:rPr>
                    <w:t>组</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暖气活接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暖气调节阀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排气阀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跑风</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膨胀螺栓</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φ8*12mm</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皮塞</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气动型管道疏通器</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left"/>
                  </w:pPr>
                  <w:r>
                    <w:rPr>
                      <w:rFonts w:ascii="calibri" w:hAnsi="calibri" w:cs="calibri" w:eastAsia="calibri"/>
                      <w:color w:val="2C3E50"/>
                      <w:sz w:val="19"/>
                    </w:rPr>
                    <w:t>112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color w:val="2C3E50"/>
                      <w:sz w:val="19"/>
                    </w:rPr>
                    <w:t>全铜高脖面盆龙头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color w:val="2C3E50"/>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color w:val="2C3E50"/>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color w:val="2C3E50"/>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color w:val="2C3E50"/>
                      <w:sz w:val="19"/>
                    </w:rPr>
                    <w:t>400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both"/>
                  </w:pPr>
                  <w:r>
                    <w:rPr>
                      <w:rFonts w:ascii="宋体" w:hAnsi="宋体" w:cs="宋体" w:eastAsia="宋体"/>
                      <w:sz w:val="19"/>
                    </w:rPr>
                    <w:t>核心产品</w:t>
                  </w: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热水器调节阀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三通补漏片</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DN160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伸缩面盆下水管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根</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生料带</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水不漏</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箱</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水龙头阀盖</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119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水龙头阀芯</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水龙头阀芯螺栓</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水龙头芯螺母</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m15*10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水龙头芯子</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水泥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袋</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听漏棒</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铜角阀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铜球阀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铜球阀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φ40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铜球阀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DN15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129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铜闸阀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color w:val="000000"/>
                      <w:sz w:val="19"/>
                    </w:rPr>
                    <w:t>130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color w:val="000000"/>
                      <w:sz w:val="19"/>
                    </w:rPr>
                    <w:t>铜闸阀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color w:val="000000"/>
                      <w:sz w:val="19"/>
                    </w:rPr>
                    <w:t>φ25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color w:val="000000"/>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color w:val="000000"/>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color w:val="000000"/>
                      <w:sz w:val="19"/>
                    </w:rPr>
                    <w:t>500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both"/>
                  </w:pPr>
                  <w:r>
                    <w:rPr>
                      <w:rFonts w:ascii="宋体" w:hAnsi="宋体" w:cs="宋体" w:eastAsia="宋体"/>
                      <w:sz w:val="19"/>
                    </w:rPr>
                    <w:t>核心产品</w:t>
                  </w:r>
                  <w:r>
                    <w:rPr>
                      <w:rFonts w:ascii="calibri" w:hAnsi="calibri" w:cs="calibri" w:eastAsia="calibri"/>
                      <w:sz w:val="19"/>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铜自动排气阀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拖把池</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拖把池下水管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φ32</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拖把池下水管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φ40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拖把池下水管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套</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椭圆形台上盆</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520*480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外丝三通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60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外丝直接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PPRφ20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139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小便感应器</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小便延时冲洗阀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141</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异径</w:t>
                  </w:r>
                  <w:r>
                    <w:rPr>
                      <w:rFonts w:ascii="calibri" w:hAnsi="calibri" w:cs="calibri" w:eastAsia="calibri"/>
                      <w:sz w:val="19"/>
                    </w:rPr>
                    <w:t>PPR</w:t>
                  </w:r>
                  <w:r>
                    <w:rPr>
                      <w:rFonts w:ascii="宋体" w:hAnsi="宋体" w:cs="宋体" w:eastAsia="宋体"/>
                      <w:sz w:val="19"/>
                    </w:rPr>
                    <w:t>三通</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φ75*50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142</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铸钢闸阀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DN80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8</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143</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铸钢闸阀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DN65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144</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铸铁活接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145</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铸铁活接</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DN25</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146</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锥形活接垫子</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φ20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30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147</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坐便器上水管</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50</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148</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电动套丝机机头</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2</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149</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电动套丝机</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0.75KW</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台</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r>
              <w:tc>
                <w:tcPr>
                  <w:tcW w:type="dxa" w:w="291"/>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150</w:t>
                  </w:r>
                </w:p>
              </w:tc>
              <w:tc>
                <w:tcPr>
                  <w:tcW w:type="dxa" w:w="5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r>
                    <w:rPr>
                      <w:rFonts w:ascii="宋体" w:hAnsi="宋体" w:cs="宋体" w:eastAsia="宋体"/>
                      <w:sz w:val="19"/>
                    </w:rPr>
                    <w:t>暖气调节阀</w:t>
                  </w:r>
                </w:p>
              </w:tc>
              <w:tc>
                <w:tcPr>
                  <w:tcW w:type="dxa" w:w="478"/>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DN20</w:t>
                  </w:r>
                </w:p>
              </w:tc>
              <w:tc>
                <w:tcPr>
                  <w:tcW w:type="dxa" w:w="28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国标</w:t>
                  </w:r>
                </w:p>
              </w:tc>
              <w:tc>
                <w:tcPr>
                  <w:tcW w:type="dxa" w:w="2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宋体" w:hAnsi="宋体" w:cs="宋体" w:eastAsia="宋体"/>
                      <w:sz w:val="19"/>
                    </w:rPr>
                    <w:t>个</w:t>
                  </w:r>
                </w:p>
              </w:tc>
              <w:tc>
                <w:tcPr>
                  <w:tcW w:type="dxa" w:w="443"/>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19"/>
                    </w:rPr>
                    <w:t>5</w:t>
                  </w:r>
                </w:p>
              </w:tc>
              <w:tc>
                <w:tcPr>
                  <w:tcW w:type="dxa" w:w="215"/>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both"/>
                  </w:pPr>
                  <w:r>
                    <w:rPr>
                      <w:rFonts w:ascii="calibri" w:hAnsi="calibri" w:cs="calibri" w:eastAsia="calibri"/>
                      <w:sz w:val="24"/>
                    </w:rPr>
                    <w:t xml:space="preserve"> </w:t>
                  </w:r>
                </w:p>
              </w:tc>
            </w:tr>
          </w:tbl>
          <w:p>
            <w:pPr>
              <w:pStyle w:val="null3"/>
              <w:jc w:val="center"/>
            </w:pPr>
            <w:r>
              <w:rPr/>
              <w:t>表2：</w:t>
            </w:r>
          </w:p>
          <w:tbl>
            <w:tblPr>
              <w:tblInd w:type="dxa" w:w="15"/>
              <w:tblBorders>
                <w:top w:val="none" w:color="000000" w:sz="4"/>
                <w:left w:val="none" w:color="000000" w:sz="4"/>
                <w:bottom w:val="none" w:color="000000" w:sz="4"/>
                <w:right w:val="none" w:color="000000" w:sz="4"/>
                <w:insideH w:val="none"/>
                <w:insideV w:val="none"/>
              </w:tblBorders>
            </w:tblPr>
            <w:tblGrid>
              <w:gridCol w:w="315"/>
              <w:gridCol w:w="621"/>
              <w:gridCol w:w="327"/>
              <w:gridCol w:w="330"/>
              <w:gridCol w:w="327"/>
              <w:gridCol w:w="294"/>
              <w:gridCol w:w="339"/>
            </w:tblGrid>
            <w:tr>
              <w:tc>
                <w:tcPr>
                  <w:tcW w:type="dxa" w:w="2553"/>
                  <w:gridSpan w:val="7"/>
                  <w:tcBorders>
                    <w:top w:val="single" w:color="333333"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后勤常用维修消耗材料采购规格数量统计表（木工类）</w:t>
                  </w: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both"/>
                  </w:pPr>
                  <w:r>
                    <w:rPr>
                      <w:rFonts w:ascii="宋体" w:hAnsi="宋体" w:cs="宋体" w:eastAsia="宋体"/>
                      <w:sz w:val="19"/>
                    </w:rPr>
                    <w:t>序号</w:t>
                  </w:r>
                </w:p>
              </w:tc>
              <w:tc>
                <w:tcPr>
                  <w:tcW w:type="dxa" w:w="621"/>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名称</w:t>
                  </w:r>
                </w:p>
              </w:tc>
              <w:tc>
                <w:tcPr>
                  <w:tcW w:type="dxa" w:w="327"/>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规格</w:t>
                  </w:r>
                </w:p>
              </w:tc>
              <w:tc>
                <w:tcPr>
                  <w:tcW w:type="dxa" w:w="330"/>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质量</w:t>
                  </w:r>
                </w:p>
                <w:p>
                  <w:pPr>
                    <w:pStyle w:val="null3"/>
                    <w:ind w:firstLine="336"/>
                    <w:jc w:val="center"/>
                  </w:pPr>
                  <w:r>
                    <w:rPr>
                      <w:rFonts w:ascii="宋体" w:hAnsi="宋体" w:cs="宋体" w:eastAsia="宋体"/>
                      <w:sz w:val="19"/>
                    </w:rPr>
                    <w:t>等级</w:t>
                  </w:r>
                </w:p>
              </w:tc>
              <w:tc>
                <w:tcPr>
                  <w:tcW w:type="dxa" w:w="327"/>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单位</w:t>
                  </w:r>
                </w:p>
              </w:tc>
              <w:tc>
                <w:tcPr>
                  <w:tcW w:type="dxa" w:w="294"/>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both"/>
                  </w:pPr>
                  <w:r>
                    <w:rPr>
                      <w:rFonts w:ascii="宋体" w:hAnsi="宋体" w:cs="宋体" w:eastAsia="宋体"/>
                      <w:sz w:val="19"/>
                    </w:rPr>
                    <w:t>预估年度消耗常量</w:t>
                  </w:r>
                </w:p>
              </w:tc>
              <w:tc>
                <w:tcPr>
                  <w:tcW w:type="dxa" w:w="339"/>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备注</w:t>
                  </w: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108</w:t>
                  </w:r>
                  <w:r>
                    <w:rPr>
                      <w:rFonts w:ascii="宋体" w:hAnsi="宋体" w:cs="宋体" w:eastAsia="宋体"/>
                      <w:sz w:val="19"/>
                    </w:rPr>
                    <w:t>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18kg</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304</w:t>
                  </w:r>
                  <w:r>
                    <w:rPr>
                      <w:rFonts w:ascii="宋体" w:hAnsi="宋体" w:cs="宋体" w:eastAsia="宋体"/>
                      <w:sz w:val="19"/>
                    </w:rPr>
                    <w:t>不锈钢防盗门锁体</w:t>
                  </w:r>
                  <w:r>
                    <w:rPr>
                      <w:rFonts w:ascii="calibri" w:hAnsi="calibri" w:cs="calibri" w:eastAsia="calibri"/>
                      <w:sz w:val="19"/>
                    </w:rPr>
                    <w:t>240*24</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304</w:t>
                  </w:r>
                  <w:r>
                    <w:rPr>
                      <w:rFonts w:ascii="宋体" w:hAnsi="宋体" w:cs="宋体" w:eastAsia="宋体"/>
                      <w:sz w:val="19"/>
                    </w:rPr>
                    <w:t>不锈钢静音钢珠</w:t>
                  </w:r>
                  <w:r>
                    <w:rPr>
                      <w:rFonts w:ascii="calibri" w:hAnsi="calibri" w:cs="calibri" w:eastAsia="calibri"/>
                      <w:sz w:val="19"/>
                    </w:rPr>
                    <w:t>2</w:t>
                  </w:r>
                  <w:r>
                    <w:rPr>
                      <w:rFonts w:ascii="宋体" w:hAnsi="宋体" w:cs="宋体" w:eastAsia="宋体"/>
                      <w:sz w:val="19"/>
                    </w:rPr>
                    <w:t>节滑轮</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304</w:t>
                  </w:r>
                  <w:r>
                    <w:rPr>
                      <w:rFonts w:ascii="宋体" w:hAnsi="宋体" w:cs="宋体" w:eastAsia="宋体"/>
                      <w:sz w:val="19"/>
                    </w:rPr>
                    <w:t>不锈钢螺栓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m5*10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304</w:t>
                  </w:r>
                  <w:r>
                    <w:rPr>
                      <w:rFonts w:ascii="宋体" w:hAnsi="宋体" w:cs="宋体" w:eastAsia="宋体"/>
                      <w:sz w:val="19"/>
                    </w:rPr>
                    <w:t>不锈钢执手锁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w:t>
                  </w:r>
                  <w:r>
                    <w:rPr>
                      <w:rFonts w:ascii="宋体" w:hAnsi="宋体" w:cs="宋体" w:eastAsia="宋体"/>
                      <w:sz w:val="19"/>
                    </w:rPr>
                    <w:t>寸铁门拉手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w:t>
                  </w:r>
                  <w:r>
                    <w:rPr>
                      <w:rFonts w:ascii="宋体" w:hAnsi="宋体" w:cs="宋体" w:eastAsia="宋体"/>
                      <w:sz w:val="19"/>
                    </w:rPr>
                    <w:t>寸</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pvc</w:t>
                  </w:r>
                  <w:r>
                    <w:rPr>
                      <w:rFonts w:ascii="宋体" w:hAnsi="宋体" w:cs="宋体" w:eastAsia="宋体"/>
                      <w:sz w:val="19"/>
                    </w:rPr>
                    <w:t>吊顶扣板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30*330cm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pvc</w:t>
                  </w:r>
                  <w:r>
                    <w:rPr>
                      <w:rFonts w:ascii="宋体" w:hAnsi="宋体" w:cs="宋体" w:eastAsia="宋体"/>
                      <w:sz w:val="19"/>
                    </w:rPr>
                    <w:t>吊顶装饰阴角</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pvc</w:t>
                  </w:r>
                  <w:r>
                    <w:rPr>
                      <w:rFonts w:ascii="宋体" w:hAnsi="宋体" w:cs="宋体" w:eastAsia="宋体"/>
                      <w:sz w:val="19"/>
                    </w:rPr>
                    <w:t>平角线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U</w:t>
                  </w:r>
                  <w:r>
                    <w:rPr>
                      <w:rFonts w:ascii="宋体" w:hAnsi="宋体" w:cs="宋体" w:eastAsia="宋体"/>
                      <w:sz w:val="19"/>
                    </w:rPr>
                    <w:t>型锁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膨胀螺栓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φ6*80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白乳胶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18kg</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白色瓷砖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600*600*10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箱</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白色自喷漆</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玻璃</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60*2m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15</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玻璃胶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25</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L</w:t>
                  </w:r>
                  <w:r>
                    <w:rPr>
                      <w:rFonts w:ascii="宋体" w:hAnsi="宋体" w:cs="宋体" w:eastAsia="宋体"/>
                      <w:sz w:val="19"/>
                    </w:rPr>
                    <w:t>型平角</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不锈钢插销</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4.5</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不锈钢动锁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全套</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不锈钢拉手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150mm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不锈钢螺丝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m4*10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不锈钢螺丝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m5*50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不锈钢门合页</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w:t>
                  </w:r>
                  <w:r>
                    <w:rPr>
                      <w:rFonts w:ascii="宋体" w:hAnsi="宋体" w:cs="宋体" w:eastAsia="宋体"/>
                      <w:sz w:val="19"/>
                    </w:rPr>
                    <w:t>寸</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不锈钢膨胀挂钩</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M8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不锈钢三力锁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不锈钢锁鼻</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39*129*2</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不锈钢文件柜门把手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不锈钢子母合页</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w:t>
                  </w:r>
                  <w:r>
                    <w:rPr>
                      <w:rFonts w:ascii="宋体" w:hAnsi="宋体" w:cs="宋体" w:eastAsia="宋体"/>
                      <w:sz w:val="19"/>
                    </w:rPr>
                    <w:t>寸</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抽屉轨道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30cm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抽屉轨道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45cm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窗户滑轮</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窗帘轨道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2250mm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根</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窗帘滑轮</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窗纱</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w:t>
                  </w:r>
                  <w:r>
                    <w:rPr>
                      <w:rFonts w:ascii="宋体" w:hAnsi="宋体" w:cs="宋体" w:eastAsia="宋体"/>
                      <w:sz w:val="19"/>
                    </w:rPr>
                    <w:t>米</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窗纱</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8*8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窗纱压条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捆</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330*250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箱</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300*450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箱</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800*400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箱</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330*250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箱</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600*600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块</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电动复锯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900</w:t>
                  </w:r>
                  <w:r>
                    <w:rPr>
                      <w:rFonts w:ascii="宋体" w:hAnsi="宋体" w:cs="宋体" w:eastAsia="宋体"/>
                      <w:sz w:val="19"/>
                    </w:rPr>
                    <w:t>型</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镀锌角铁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40*4</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镀锌圆钢</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φ14</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对穿执手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方轨铝合金窗帘轨道滑轮</w:t>
                  </w:r>
                  <w:r>
                    <w:rPr>
                      <w:rFonts w:ascii="calibri" w:hAnsi="calibri" w:cs="calibri" w:eastAsia="calibri"/>
                      <w:sz w:val="19"/>
                    </w:rPr>
                    <w:t>15*330m</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方木条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防盗门锁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49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防盗门锁体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防盗门锁芯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90mm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高效衣车油</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挂锁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挂锁锁扣</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挂衣杆支架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φ19</w:t>
                  </w:r>
                  <w:r>
                    <w:rPr>
                      <w:rFonts w:ascii="宋体" w:hAnsi="宋体" w:cs="宋体" w:eastAsia="宋体"/>
                      <w:sz w:val="19"/>
                    </w:rPr>
                    <w:t>半通</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挂衣杆支架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φ19</w:t>
                  </w:r>
                  <w:r>
                    <w:rPr>
                      <w:rFonts w:ascii="宋体" w:hAnsi="宋体" w:cs="宋体" w:eastAsia="宋体"/>
                      <w:sz w:val="19"/>
                    </w:rPr>
                    <w:t>全通</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硅橡胶型塑钢纱窗压纱条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根</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黑色瓷砖</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600*600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灰色防锈漆</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3kg/</w:t>
                  </w:r>
                  <w:r>
                    <w:rPr>
                      <w:rFonts w:ascii="宋体" w:hAnsi="宋体" w:cs="宋体" w:eastAsia="宋体"/>
                      <w:sz w:val="19"/>
                    </w:rPr>
                    <w:t>桶</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59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胶枪架子</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角钢</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条</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角磨机切割片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结构胶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矿棉板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块</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拉链式床帘支架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φ38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连衣裤</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3</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铝合金门锁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铝合金门锁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铝合金双面偏心锁芯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69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铝扣板（加厚）</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300*300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箱</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铝塑板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1200*2440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毛巾杆</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φ19*2m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毛巾杆支架</w:t>
                  </w:r>
                  <w:r>
                    <w:rPr>
                      <w:rFonts w:ascii="calibri" w:hAnsi="calibri" w:cs="calibri" w:eastAsia="calibri"/>
                      <w:sz w:val="19"/>
                    </w:rPr>
                    <w:t>φ19</w:t>
                  </w:r>
                  <w:r>
                    <w:rPr>
                      <w:rFonts w:ascii="宋体" w:hAnsi="宋体" w:cs="宋体" w:eastAsia="宋体"/>
                      <w:sz w:val="19"/>
                    </w:rPr>
                    <w:t>半通</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φ19</w:t>
                  </w:r>
                  <w:r>
                    <w:rPr>
                      <w:rFonts w:ascii="宋体" w:hAnsi="宋体" w:cs="宋体" w:eastAsia="宋体"/>
                      <w:sz w:val="19"/>
                    </w:rPr>
                    <w:t>半通</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毛巾杆支架</w:t>
                  </w:r>
                  <w:r>
                    <w:rPr>
                      <w:rFonts w:ascii="calibri" w:hAnsi="calibri" w:cs="calibri" w:eastAsia="calibri"/>
                      <w:sz w:val="19"/>
                    </w:rPr>
                    <w:t>φ19</w:t>
                  </w:r>
                  <w:r>
                    <w:rPr>
                      <w:rFonts w:ascii="宋体" w:hAnsi="宋体" w:cs="宋体" w:eastAsia="宋体"/>
                      <w:sz w:val="19"/>
                    </w:rPr>
                    <w:t>全通</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φ19</w:t>
                  </w:r>
                  <w:r>
                    <w:rPr>
                      <w:rFonts w:ascii="宋体" w:hAnsi="宋体" w:cs="宋体" w:eastAsia="宋体"/>
                      <w:sz w:val="19"/>
                    </w:rPr>
                    <w:t>全通</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免钉胶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w:t>
                  </w:r>
                  <w:r>
                    <w:rPr>
                      <w:rFonts w:ascii="宋体" w:hAnsi="宋体" w:cs="宋体" w:eastAsia="宋体"/>
                      <w:sz w:val="19"/>
                    </w:rPr>
                    <w:t>箱</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木龙骨</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18*32</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48</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尼龙水咀</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DN15</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暖气补芯垫</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暖气垫子</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79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泡沫窗纱压条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泡沫胶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膨胀管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膨胀管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φ6</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膨胀管</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膨胀螺栓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8*90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强光头灯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球型锁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全铜执手锁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三环挂锁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89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三力锁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三力锁芯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十字平头螺栓螺母</w:t>
                  </w:r>
                  <w:r>
                    <w:rPr>
                      <w:rFonts w:ascii="calibri" w:hAnsi="calibri" w:cs="calibri" w:eastAsia="calibri"/>
                      <w:sz w:val="19"/>
                    </w:rPr>
                    <w:t>m6*50</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十字通用转舌锁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水不漏</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水泥</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袋</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水泥钉</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4cm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塑钢窗帘罗马杆支架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φ38</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塑钢门暗插销</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塑钢门合页</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付</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99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塑钢门拉手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塑钢门栓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塑钢门锁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踢脚线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150*600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踢脚线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90*600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天地插</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调节阀垫子</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铁皮柜锁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铁丝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14#</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斤</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铜锁芯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透明</w:t>
                  </w:r>
                  <w:r>
                    <w:rPr>
                      <w:rFonts w:ascii="calibri" w:hAnsi="calibri" w:cs="calibri" w:eastAsia="calibri"/>
                      <w:sz w:val="19"/>
                    </w:rPr>
                    <w:t>PC</w:t>
                  </w:r>
                  <w:r>
                    <w:rPr>
                      <w:rFonts w:ascii="宋体" w:hAnsi="宋体" w:cs="宋体" w:eastAsia="宋体"/>
                      <w:sz w:val="19"/>
                    </w:rPr>
                    <w:t>阳光板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6</w:t>
                  </w:r>
                  <w:r>
                    <w:rPr>
                      <w:rFonts w:ascii="宋体" w:hAnsi="宋体" w:cs="宋体" w:eastAsia="宋体"/>
                      <w:sz w:val="19"/>
                    </w:rPr>
                    <w:t>米</w:t>
                  </w:r>
                  <w:r>
                    <w:rPr>
                      <w:rFonts w:ascii="calibri" w:hAnsi="calibri" w:cs="calibri" w:eastAsia="calibri"/>
                      <w:sz w:val="19"/>
                    </w:rPr>
                    <w:t>*1.2</w:t>
                  </w:r>
                  <w:r>
                    <w:rPr>
                      <w:rFonts w:ascii="宋体" w:hAnsi="宋体" w:cs="宋体" w:eastAsia="宋体"/>
                      <w:sz w:val="19"/>
                    </w:rPr>
                    <w:t>米</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透明</w:t>
                  </w:r>
                  <w:r>
                    <w:rPr>
                      <w:rFonts w:ascii="calibri" w:hAnsi="calibri" w:cs="calibri" w:eastAsia="calibri"/>
                      <w:sz w:val="19"/>
                    </w:rPr>
                    <w:t>PE</w:t>
                  </w:r>
                  <w:r>
                    <w:rPr>
                      <w:rFonts w:ascii="宋体" w:hAnsi="宋体" w:cs="宋体" w:eastAsia="宋体"/>
                      <w:sz w:val="19"/>
                    </w:rPr>
                    <w:t>板</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块</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透明胶带</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万能角磨机切割片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王力防盗门锁体</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王力防盗门锁芯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卫生间门合页</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卫生间门支架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文件柜转舌锁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φ20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细沙子</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袋</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119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燕尾丝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十字</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燕尾丝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1.5cm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燕尾丝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3cm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阳台门把手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阳台门合页</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衣柜门锁扣</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银粉漆</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2kg/</w:t>
                  </w:r>
                  <w:r>
                    <w:rPr>
                      <w:rFonts w:ascii="宋体" w:hAnsi="宋体" w:cs="宋体" w:eastAsia="宋体"/>
                      <w:sz w:val="19"/>
                    </w:rPr>
                    <w:t>桶</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银自喷漆</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油漆刷</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w:t>
                  </w:r>
                  <w:r>
                    <w:rPr>
                      <w:rFonts w:ascii="宋体" w:hAnsi="宋体" w:cs="宋体" w:eastAsia="宋体"/>
                      <w:sz w:val="19"/>
                    </w:rPr>
                    <w:t>寸</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鱼珠胶</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桶</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129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雨鞋</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双</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圆钢</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φ12</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根</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圆钢</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φ10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根</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月牙锁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左</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月牙锁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右</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扎丝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22#</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斤</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执手门锁芯</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136</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执手锁全铜</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国标</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137</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3mm</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138</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4*30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139</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5*30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140</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5*50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100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141</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5*15</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142</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4*50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143</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自攻丝</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4*60</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盒</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50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144</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自喷漆</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w:t>
                  </w: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r>
              <w:tc>
                <w:tcPr>
                  <w:tcW w:type="dxa" w:w="315"/>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calibri" w:hAnsi="calibri" w:cs="calibri" w:eastAsia="calibri"/>
                      <w:sz w:val="19"/>
                    </w:rPr>
                    <w:t>145</w:t>
                  </w:r>
                </w:p>
              </w:tc>
              <w:tc>
                <w:tcPr>
                  <w:tcW w:type="dxa" w:w="62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塑钢抽屉锁</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c>
                <w:tcPr>
                  <w:tcW w:type="dxa" w:w="33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宋体" w:hAnsi="宋体" w:cs="宋体" w:eastAsia="宋体"/>
                      <w:sz w:val="19"/>
                    </w:rPr>
                    <w:t>合格</w:t>
                  </w:r>
                </w:p>
              </w:tc>
              <w:tc>
                <w:tcPr>
                  <w:tcW w:type="dxa" w:w="327"/>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宋体" w:hAnsi="宋体" w:cs="宋体" w:eastAsia="宋体"/>
                      <w:sz w:val="19"/>
                    </w:rPr>
                    <w:t>个</w:t>
                  </w:r>
                </w:p>
              </w:tc>
              <w:tc>
                <w:tcPr>
                  <w:tcW w:type="dxa" w:w="29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r>
                    <w:rPr>
                      <w:rFonts w:ascii="calibri" w:hAnsi="calibri" w:cs="calibri" w:eastAsia="calibri"/>
                      <w:sz w:val="19"/>
                    </w:rPr>
                    <w:t>200</w:t>
                  </w:r>
                </w:p>
              </w:tc>
              <w:tc>
                <w:tcPr>
                  <w:tcW w:type="dxa" w:w="339"/>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ind w:firstLine="336"/>
                    <w:jc w:val="center"/>
                  </w:pP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自合同签订之日起，期限1年</w:t>
      </w:r>
    </w:p>
    <w:p>
      <w:pPr>
        <w:pStyle w:val="null3"/>
        <w:outlineLvl w:val="3"/>
      </w:pPr>
      <w:r>
        <w:rPr>
          <w:b/>
          <w:sz w:val="24"/>
        </w:rPr>
        <w:t>3.4.2交货地点</w:t>
      </w:r>
    </w:p>
    <w:p>
      <w:pPr>
        <w:pStyle w:val="null3"/>
      </w:pPr>
      <w:r>
        <w:rPr/>
        <w:t>采购包1：</w:t>
      </w:r>
    </w:p>
    <w:p>
      <w:pPr>
        <w:pStyle w:val="null3"/>
      </w:pPr>
      <w:r>
        <w:rPr/>
        <w:t>西安石油大学指定地点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乙方提供等额供增值税专用发票，签订合同后满7个月</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乙方提供等额供增值税专用发票，签订合同后12个月</w:t>
      </w:r>
      <w:r>
        <w:rPr/>
        <w:t xml:space="preserve"> ，达到付款条件起 </w:t>
      </w:r>
      <w:r>
        <w:rPr/>
        <w:t>15</w:t>
      </w:r>
      <w:r>
        <w:rPr/>
        <w:t xml:space="preserve"> 日内，支付合同总金额的 </w:t>
      </w:r>
      <w:r>
        <w:rPr/>
        <w:t>40.00</w:t>
      </w:r>
      <w:r>
        <w:rPr/>
        <w:t>%。</w:t>
      </w:r>
    </w:p>
    <w:p>
      <w:pPr>
        <w:pStyle w:val="null3"/>
        <w:outlineLvl w:val="3"/>
      </w:pPr>
      <w:r>
        <w:rPr>
          <w:b/>
          <w:sz w:val="24"/>
        </w:rPr>
        <w:t>3.4.5验收标准和方法</w:t>
      </w:r>
    </w:p>
    <w:p>
      <w:pPr>
        <w:pStyle w:val="null3"/>
      </w:pPr>
      <w:r>
        <w:rPr/>
        <w:t>采购包1：</w:t>
      </w:r>
    </w:p>
    <w:p>
      <w:pPr>
        <w:pStyle w:val="null3"/>
      </w:pPr>
      <w:r>
        <w:rPr/>
        <w:t>按招标文件、投标文件及合同验收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根据材料类别按行业标准执行</w:t>
      </w:r>
    </w:p>
    <w:p>
      <w:pPr>
        <w:pStyle w:val="null3"/>
        <w:outlineLvl w:val="3"/>
      </w:pPr>
      <w:r>
        <w:rPr>
          <w:b/>
          <w:sz w:val="24"/>
        </w:rPr>
        <w:t>3.4.8违约责任与解决争议的方法</w:t>
      </w:r>
    </w:p>
    <w:p>
      <w:pPr>
        <w:pStyle w:val="null3"/>
      </w:pPr>
      <w:r>
        <w:rPr/>
        <w:t>采购包1：</w:t>
      </w:r>
    </w:p>
    <w:p>
      <w:pPr>
        <w:pStyle w:val="null3"/>
      </w:pPr>
      <w:r>
        <w:rPr/>
        <w:t>根据合同约定执行</w:t>
      </w:r>
    </w:p>
    <w:p>
      <w:pPr>
        <w:pStyle w:val="null3"/>
        <w:jc w:val="left"/>
        <w:outlineLvl w:val="2"/>
      </w:pPr>
      <w:r>
        <w:rPr>
          <w:b/>
          <w:sz w:val="28"/>
        </w:rPr>
        <w:t>3.5其他要求</w:t>
      </w:r>
    </w:p>
    <w:p>
      <w:pPr>
        <w:pStyle w:val="null3"/>
      </w:pPr>
      <w:r>
        <w:rPr/>
        <w:t>1、合同其他条款：①乙方每月实际发生的维修事项和耗材使用，按照中标人投标文件的单价进行核算，若签订合同后7个月累计发生结算金额A，按照系统结算中标金额D的60%，签订合同后12个月累计发生的结算金额B，若B＜中标金额D，若实际发生金额累计未达到合同金额的100%，比如97%，那么在政府采购系统申请合同支付或者线下支付结算时，累计支付比例也应和实际发生保持一致为97%。双方对相关凭据妥善留存归档。 ②若实际发生和合同金额出入较大时则由中标人承担风险，不得追究招标人的责任。 ③若实际发生B＞中标金额D，先支付合同金额100%，多出部分按照采购人内控和财政部门相关规定执行予以结算，处理原则：公平公正诚信。 2、为顺利推进政府采购电子化交易平台应用工作，投标人需要在线提交所有通过电子化交易平台实施的政府采购项目的投标文件，同时，线下提交纸质投标文件正本壹份、副本贰套、电子版壹套（U盘一套标明投标人名称，随正本密封）。若电子投标文件与纸质投标文件不一致的，以电子投标文件为准；若纸质投标文件正本和副本不符，以正本为准。 线下递交文件时间截止： 同线上递交截止时间；线下递交文件地点：陕西省西安市碑林区红缨路南口6号均明拍卖广场3层第二会议室。 3、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 保函资格的单位开具；若投标人违约，开具保函单位承担连带责任. 4、根据法律规定中标公告只公布主要标的的名称、规格型号、数量、单价，本项目主要标的为：核心产品。</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2022年11月1日以来至少一个月的纳税证明或完税证明,纳税证明或完税证明上应有代收机构或税务机关的公章或业务专用章；其他组织和自然人提供自2022年11月1日以来至少一个月缴纳税收的凭据；依法免税的投标人应提供相关文件证明； ④社会保障资金缴纳证明：提供自2022年11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以上③④项，提供“陕西省政府采购供应商信用承诺书”的，可不再提供其他证明文件。</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 ：法人提供会计师事务所出具的2022年度审计报告（成立时间至提交投标文件截止时间不足一年的可提供成立后任意时段的资产负债表），或提交自2023年5月1日以来银行出具的资信证明，或信用担保机构出具的投标担保函（以上三种形式的资料提供任何一种即可）；其他 组织和自然人提供银行出具的资信证明或财务报表。若提供“ 陕西省政府采购供应商信用承诺 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法人授权书</w:t>
            </w:r>
          </w:p>
        </w:tc>
        <w:tc>
          <w:tcPr>
            <w:tcW w:type="dxa" w:w="3322"/>
          </w:tcPr>
          <w:p>
            <w:pPr>
              <w:pStyle w:val="null3"/>
            </w:pPr>
            <w:r>
              <w:rPr/>
              <w:t>法定代表人参加投标的，须出示身份证；法定代表人授权他人参加投标的，须提供法定代表人授权委托书及被授权人身份证。</w:t>
            </w:r>
          </w:p>
        </w:tc>
        <w:tc>
          <w:tcPr>
            <w:tcW w:type="dxa" w:w="1661"/>
          </w:tcPr>
          <w:p>
            <w:pPr>
              <w:pStyle w:val="null3"/>
            </w:pPr>
            <w:r>
              <w:rPr/>
              <w:t>投标人资格证明文件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投标文件按照招标文件规定要求签署、盖章的</w:t>
            </w:r>
          </w:p>
        </w:tc>
        <w:tc>
          <w:tcPr>
            <w:tcW w:type="dxa" w:w="1661"/>
          </w:tcPr>
          <w:p>
            <w:pPr>
              <w:pStyle w:val="null3"/>
            </w:pPr>
            <w:r>
              <w:rPr/>
              <w:t>开标一览表 中小企业声明函 商务应答表 投标人资格证明文件 分项价格表 产品技术参数表 其他资料 投标函 残疾人福利性单位声明函 方案、组织机构、售后服务等其他投标人认为需要提供的资料 标的清单 投标文件封面 监狱企业的证明文件</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满足本招标文件中的实质性条款（交货时间、交货地点、支付方式、支付约定、质量保修范围和保修期、其他要求中的第1条合同其他条款）要求的</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投标有效期满足的</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报价未超过招标文件中规定的预算金额的</w:t>
            </w:r>
          </w:p>
        </w:tc>
        <w:tc>
          <w:tcPr>
            <w:tcW w:type="dxa" w:w="1661"/>
          </w:tcPr>
          <w:p>
            <w:pPr>
              <w:pStyle w:val="null3"/>
            </w:pPr>
            <w:r>
              <w:rPr/>
              <w:t>分项价格表 开标一览表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其他资料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详细评审60.00分</w:t>
            </w:r>
          </w:p>
          <w:p>
            <w:pPr>
              <w:pStyle w:val="null3"/>
            </w:pPr>
            <w:r>
              <w:rPr/>
              <w:t>报价得分40.00分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①基本分15分：完全符合、响应招标文件要求，产品技术参数清楚、明确，满足且资料齐全没有负偏离计15分；参数每负偏离一项扣1分，扣完为止。②加分项5分：在所有技术参数没有负偏离的前提下，所投产品的技术指标、参数经评审专家认定优于招标文件规定的相应技术指标、参数，并且有实质性能提升的（提供证明材料），每正偏离一项加1分，最多加5分。未提供证明材料的不予加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从仓储、运输、派送措施等方面。提供详细的实施方案和供货计划表及人员安排计划，能确保按期交货，方案合理、内容完善、分工明确、针对性强，满足采购人需求，计6.1-9分；方案较合理，针对性较强，基本满足采购人需求，计3.1-6分；方案不合理，针对性不强计0.1-3分，不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辅料等清单</w:t>
            </w:r>
          </w:p>
        </w:tc>
        <w:tc>
          <w:tcPr>
            <w:tcW w:type="dxa" w:w="2492"/>
          </w:tcPr>
          <w:p>
            <w:pPr>
              <w:pStyle w:val="null3"/>
            </w:pPr>
            <w:r>
              <w:rPr/>
              <w:t>针对本项目能够提供辅料、劳保用品、工具等，列出详细清单，材料种类完善、数量完全满足需求计1.1-2分；材料种类简单，数量基本满足采购需求计0.1-1分，未提供不得分。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应急方案</w:t>
            </w:r>
          </w:p>
        </w:tc>
        <w:tc>
          <w:tcPr>
            <w:tcW w:type="dxa" w:w="2492"/>
          </w:tcPr>
          <w:p>
            <w:pPr>
              <w:pStyle w:val="null3"/>
            </w:pPr>
            <w:r>
              <w:rPr/>
              <w:t>针对本项目（如遇汛期或其他突发状况等）有具体的应急供货方案，方案合理可行计1.1-3分；方案考虑不全，不利于项目顺利实施计0.1-1分，未提供不计分。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产品渠道</w:t>
            </w:r>
          </w:p>
        </w:tc>
        <w:tc>
          <w:tcPr>
            <w:tcW w:type="dxa" w:w="2492"/>
          </w:tcPr>
          <w:p>
            <w:pPr>
              <w:pStyle w:val="null3"/>
            </w:pPr>
            <w:r>
              <w:rPr/>
              <w:t>产品供应渠道正常、质量有保证，具有较好的使用效果，符合国际、国内相关标准及行业要求，出厂检验合格，技术资料齐全计5.1-7分；产品的技术证明材料基本完整、来源渠道正规、质量保证措施基本完善计2.1-5分；产品技术证明材料不全或质量保证措施不够完善计0.1-2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业绩</w:t>
            </w:r>
          </w:p>
        </w:tc>
        <w:tc>
          <w:tcPr>
            <w:tcW w:type="dxa" w:w="2492"/>
          </w:tcPr>
          <w:p>
            <w:pPr>
              <w:pStyle w:val="null3"/>
            </w:pPr>
            <w:r>
              <w:rPr/>
              <w:t>业绩：提供投标人2019年1月1日至今同类项目合同，每提供一份有效业绩证明得1分，最高得5分。（以合同签订日期为准） 备注：投标文件中提供合同复印件加盖公章。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设备选型</w:t>
            </w:r>
          </w:p>
        </w:tc>
        <w:tc>
          <w:tcPr>
            <w:tcW w:type="dxa" w:w="2492"/>
          </w:tcPr>
          <w:p>
            <w:pPr>
              <w:pStyle w:val="null3"/>
            </w:pPr>
            <w:r>
              <w:rPr/>
              <w:t>设备选型及配置合理，规格、型号、产地，设备配套设施完整，完全符合采购需求计2.1-4分；设备选型及配置简单，基本满足采购需求的计0.1-2分；未提供不计分。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售后</w:t>
            </w:r>
          </w:p>
        </w:tc>
        <w:tc>
          <w:tcPr>
            <w:tcW w:type="dxa" w:w="2492"/>
          </w:tcPr>
          <w:p>
            <w:pPr>
              <w:pStyle w:val="null3"/>
            </w:pPr>
            <w:r>
              <w:rPr/>
              <w:t>1、售后服务机构健全，具有本地化履约服务能力的得1分。 2、根据投标人的售后服务承诺、对备品配件、设备发生故障后的补救措施，维修服务响应时限等售后服务有明确的承诺且具体、切实可行计5.1-7分；售后服务措施和承诺较完善，得2.1-5分；售后服务措施和承诺较差计0.1-2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方案、组织机构、售后服务等其他投标人认为需要提供的资料</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方案、组织机构、售后服务等其他投标人认为需要提供的资料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详见附件：方案、组织机构、售后服务等其他投标人认为需要提供的资料</w:t>
      </w:r>
    </w:p>
    <w:p>
      <w:pPr>
        <w:pStyle w:val="null3"/>
        <w:ind w:firstLine="960"/>
      </w:pPr>
      <w:r>
        <w:rPr/>
        <w:t>详见附件：其他资料</w:t>
      </w:r>
    </w:p>
    <w:p>
      <w:pPr>
        <w:pStyle w:val="null3"/>
        <w:ind w:firstLine="960"/>
      </w:pPr>
      <w:r>
        <w:rPr/>
        <w:t>详见附件：产品技术参数表</w:t>
      </w:r>
    </w:p>
    <w:p>
      <w:pPr>
        <w:pStyle w:val="null3"/>
      </w:pPr>
      <w:r>
        <w:rPr/>
        <w:t xml:space="preserve"> </w:t>
      </w:r>
    </w:p>
    <w:p>
      <w:pPr>
        <w:pStyle w:val="null3"/>
        <w:jc w:val="center"/>
        <w:outlineLvl w:val="1"/>
      </w:pPr>
      <w:r>
        <w:rPr>
          <w:b/>
          <w:sz w:val="36"/>
        </w:rPr>
        <w:t>第七章 拟签订合同文本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