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版本号：SCZD2025-CS-3176-001R20251223001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中心供氧及正负压系统维保项目(二次)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SCZD2025-CS-3176-001R</w:t>
      </w:r>
      <w:r>
        <w:br/>
      </w:r>
      <w:r>
        <w:br/>
      </w:r>
      <w:r>
        <w:br/>
      </w:r>
    </w:p>
    <w:p>
      <w:pPr>
        <w:pStyle w:val="null3"/>
        <w:jc w:val="center"/>
        <w:outlineLvl w:val="2"/>
      </w:pPr>
      <w:r>
        <w:rPr>
          <w:rFonts w:ascii="仿宋_GB2312" w:hAnsi="仿宋_GB2312" w:cs="仿宋_GB2312" w:eastAsia="仿宋_GB2312"/>
          <w:sz w:val="28"/>
          <w:b/>
        </w:rPr>
        <w:t>西安医学院附属宝鸡医院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西安医学院附属宝鸡医院</w:t>
      </w:r>
      <w:r>
        <w:rPr>
          <w:rFonts w:ascii="仿宋_GB2312" w:hAnsi="仿宋_GB2312" w:cs="仿宋_GB2312" w:eastAsia="仿宋_GB2312"/>
        </w:rPr>
        <w:t>委托，拟对</w:t>
      </w:r>
      <w:r>
        <w:rPr>
          <w:rFonts w:ascii="仿宋_GB2312" w:hAnsi="仿宋_GB2312" w:cs="仿宋_GB2312" w:eastAsia="仿宋_GB2312"/>
        </w:rPr>
        <w:t>中心供氧及正负压系统维保项目(二次)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SCZD2025-CS-3176-001R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中心供氧及正负压系统维保项目(二次)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西安医学院附属宝鸡医院制氧机房、负压机房、正压机房、1号楼设备带及呼叫系统维护保养。</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采购包1（西安医学院附属宝鸡医院中心供氧及正负压系统维保项目）：属于专门面向中小企业采购。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1、法定代表人/单位负责人身份证明书、授权委托书及授权代表在本单位缴纳养老保险证明：供应商参加本项目的合法授权人授权委托书；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信用信息：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按照磋商公告要求的方式获取磋商文件并登记备案，未按磋商公告要求的方式获取磋商文件并登记备案的供应商均无资格参加磋商：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西安医学院附属宝鸡医院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陕西省宝鸡市渭滨区清姜路4号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0917-3212081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陕西省西安市锦业路1号都市之门C座九楼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涉及</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涉及</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采购包1保证金金额：4,200.00元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银行账号：102861559975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代理服务费收费标准：参照原国家计委计价格〔2002〕1980号文和国家发改委发改办价格〔2003〕857号文的计算方法下浮35%收取，不足5000元，按5000元收取，由成交供应商支付。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西安医学院附属宝鸡医院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西安医学院附属宝鸡医院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西安医学院附属宝鸡医院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地址：陕西省西安市锦业路1号都市之门C座九楼综合办</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西安医学院附属宝鸡医院制氧机房、负压机房、正压机房、1号楼设备带及呼叫系统维护保养。</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210,000.00</w:t>
      </w:r>
    </w:p>
    <w:p>
      <w:pPr>
        <w:pStyle w:val="null3"/>
      </w:pPr>
      <w:r>
        <w:rPr>
          <w:rFonts w:ascii="仿宋_GB2312" w:hAnsi="仿宋_GB2312" w:cs="仿宋_GB2312" w:eastAsia="仿宋_GB2312"/>
        </w:rPr>
        <w:t>采购包最高限价（元）: 210,000.00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中心供氧及正负压系统维保</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标的名称：中心供氧及正负压系统维保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一、</w:t>
            </w:r>
            <w:r>
              <w:rPr>
                <w:rFonts w:ascii="仿宋_GB2312" w:hAnsi="仿宋_GB2312" w:cs="仿宋_GB2312" w:eastAsia="仿宋_GB2312"/>
                <w:sz w:val="21"/>
                <w:color w:val="000000"/>
              </w:rPr>
              <w:t>维保范围：</w:t>
            </w:r>
          </w:p>
          <w:p>
            <w:pPr>
              <w:pStyle w:val="null3"/>
              <w:ind w:firstLine="420"/>
            </w:pPr>
            <w:r>
              <w:rPr>
                <w:rFonts w:ascii="仿宋_GB2312" w:hAnsi="仿宋_GB2312" w:cs="仿宋_GB2312" w:eastAsia="仿宋_GB2312"/>
                <w:sz w:val="21"/>
                <w:color w:val="000000"/>
              </w:rPr>
              <w:t>西安医学院附属宝鸡医院制氧机房、负压机房、正压机房、</w:t>
            </w:r>
            <w:r>
              <w:rPr>
                <w:rFonts w:ascii="仿宋_GB2312" w:hAnsi="仿宋_GB2312" w:cs="仿宋_GB2312" w:eastAsia="仿宋_GB2312"/>
                <w:sz w:val="21"/>
                <w:color w:val="000000"/>
              </w:rPr>
              <w:t>1号楼设备带及呼叫系统维护保养，即包含所有附件</w:t>
            </w:r>
            <w:r>
              <w:rPr>
                <w:rFonts w:ascii="仿宋_GB2312" w:hAnsi="仿宋_GB2312" w:cs="仿宋_GB2312" w:eastAsia="仿宋_GB2312"/>
                <w:sz w:val="21"/>
                <w:color w:val="000000"/>
              </w:rPr>
              <w:t>1、2</w:t>
            </w:r>
            <w:r>
              <w:rPr>
                <w:rFonts w:ascii="仿宋_GB2312" w:hAnsi="仿宋_GB2312" w:cs="仿宋_GB2312" w:eastAsia="仿宋_GB2312"/>
                <w:sz w:val="21"/>
                <w:color w:val="000000"/>
              </w:rPr>
              <w:t>清单里耗材及维修配件。</w:t>
            </w:r>
          </w:p>
          <w:p>
            <w:pPr>
              <w:pStyle w:val="null3"/>
            </w:pPr>
            <w:r>
              <w:rPr>
                <w:rFonts w:ascii="仿宋_GB2312" w:hAnsi="仿宋_GB2312" w:cs="仿宋_GB2312" w:eastAsia="仿宋_GB2312"/>
                <w:sz w:val="21"/>
                <w:color w:val="000000"/>
              </w:rPr>
              <w:t>二、</w:t>
            </w:r>
            <w:r>
              <w:rPr>
                <w:rFonts w:ascii="仿宋_GB2312" w:hAnsi="仿宋_GB2312" w:cs="仿宋_GB2312" w:eastAsia="仿宋_GB2312"/>
                <w:sz w:val="21"/>
                <w:color w:val="000000"/>
              </w:rPr>
              <w:t>项目维护保养原则：</w:t>
            </w:r>
          </w:p>
          <w:p>
            <w:pPr>
              <w:pStyle w:val="null3"/>
              <w:ind w:firstLine="420"/>
            </w:pPr>
            <w:r>
              <w:rPr>
                <w:rFonts w:ascii="仿宋_GB2312" w:hAnsi="仿宋_GB2312" w:cs="仿宋_GB2312" w:eastAsia="仿宋_GB2312"/>
                <w:sz w:val="21"/>
                <w:color w:val="000000"/>
              </w:rPr>
              <w:t>保障所有气体机房全年</w:t>
            </w:r>
            <w:r>
              <w:rPr>
                <w:rFonts w:ascii="仿宋_GB2312" w:hAnsi="仿宋_GB2312" w:cs="仿宋_GB2312" w:eastAsia="仿宋_GB2312"/>
                <w:sz w:val="21"/>
                <w:color w:val="000000"/>
              </w:rPr>
              <w:t>365天24小时不间断供气。氧气浓度以及流量达标、正负压压力达标，且符合临床使用要求。</w:t>
            </w:r>
          </w:p>
          <w:p>
            <w:pPr>
              <w:pStyle w:val="null3"/>
              <w:jc w:val="both"/>
            </w:pPr>
            <w:r>
              <w:rPr>
                <w:rFonts w:ascii="仿宋_GB2312" w:hAnsi="仿宋_GB2312" w:cs="仿宋_GB2312" w:eastAsia="仿宋_GB2312"/>
                <w:sz w:val="21"/>
                <w:color w:val="000000"/>
              </w:rPr>
              <w:t>三、项目维护保养内容及要求：</w:t>
            </w:r>
          </w:p>
          <w:p>
            <w:pPr>
              <w:pStyle w:val="null3"/>
            </w:pPr>
            <w:r>
              <w:rPr>
                <w:rFonts w:ascii="仿宋_GB2312" w:hAnsi="仿宋_GB2312" w:cs="仿宋_GB2312" w:eastAsia="仿宋_GB2312"/>
                <w:sz w:val="21"/>
                <w:color w:val="000000"/>
              </w:rPr>
              <w:t>1、分子筛制氧机原厂家保养要求：</w:t>
            </w:r>
          </w:p>
          <w:p>
            <w:pPr>
              <w:pStyle w:val="null3"/>
            </w:pPr>
            <w:r>
              <w:rPr>
                <w:rFonts w:ascii="仿宋_GB2312" w:hAnsi="仿宋_GB2312" w:cs="仿宋_GB2312" w:eastAsia="仿宋_GB2312"/>
                <w:sz w:val="21"/>
                <w:color w:val="000000"/>
              </w:rPr>
              <w:t>▲1.1原厂</w:t>
            </w:r>
            <w:r>
              <w:rPr>
                <w:rFonts w:ascii="仿宋_GB2312" w:hAnsi="仿宋_GB2312" w:cs="仿宋_GB2312" w:eastAsia="仿宋_GB2312"/>
                <w:sz w:val="21"/>
                <w:color w:val="000000"/>
              </w:rPr>
              <w:t>出具的佐证资料（包括但不限于授权等）</w:t>
            </w:r>
            <w:r>
              <w:rPr>
                <w:rFonts w:ascii="仿宋_GB2312" w:hAnsi="仿宋_GB2312" w:cs="仿宋_GB2312" w:eastAsia="仿宋_GB2312"/>
                <w:sz w:val="21"/>
                <w:color w:val="000000"/>
              </w:rPr>
              <w:t>，按产品</w:t>
            </w:r>
            <w:r>
              <w:rPr>
                <w:rFonts w:ascii="仿宋_GB2312" w:hAnsi="仿宋_GB2312" w:cs="仿宋_GB2312" w:eastAsia="仿宋_GB2312"/>
                <w:sz w:val="21"/>
                <w:color w:val="000000"/>
              </w:rPr>
              <w:t>说明书</w:t>
            </w:r>
            <w:r>
              <w:rPr>
                <w:rFonts w:ascii="仿宋_GB2312" w:hAnsi="仿宋_GB2312" w:cs="仿宋_GB2312" w:eastAsia="仿宋_GB2312"/>
                <w:sz w:val="21"/>
                <w:color w:val="000000"/>
              </w:rPr>
              <w:t>进行维保，达到分子筛继续保用</w:t>
            </w:r>
            <w:r>
              <w:rPr>
                <w:rFonts w:ascii="仿宋_GB2312" w:hAnsi="仿宋_GB2312" w:cs="仿宋_GB2312" w:eastAsia="仿宋_GB2312"/>
                <w:sz w:val="21"/>
                <w:color w:val="000000"/>
              </w:rPr>
              <w:t>3万小时要求；</w:t>
            </w:r>
          </w:p>
          <w:p>
            <w:pPr>
              <w:pStyle w:val="null3"/>
            </w:pPr>
            <w:r>
              <w:rPr>
                <w:rFonts w:ascii="仿宋_GB2312" w:hAnsi="仿宋_GB2312" w:cs="仿宋_GB2312" w:eastAsia="仿宋_GB2312"/>
                <w:sz w:val="21"/>
                <w:color w:val="000000"/>
              </w:rPr>
              <w:t>1.2制氧机滤水滤芯、</w:t>
            </w:r>
            <w:r>
              <w:rPr>
                <w:rFonts w:ascii="仿宋_GB2312" w:hAnsi="仿宋_GB2312" w:cs="仿宋_GB2312" w:eastAsia="仿宋_GB2312"/>
                <w:sz w:val="21"/>
                <w:color w:val="000000"/>
              </w:rPr>
              <w:t>滤油</w:t>
            </w:r>
            <w:r>
              <w:rPr>
                <w:rFonts w:ascii="仿宋_GB2312" w:hAnsi="仿宋_GB2312" w:cs="仿宋_GB2312" w:eastAsia="仿宋_GB2312"/>
                <w:sz w:val="21"/>
                <w:color w:val="000000"/>
              </w:rPr>
              <w:t>滤芯每年更换两次；</w:t>
            </w:r>
          </w:p>
          <w:p>
            <w:pPr>
              <w:pStyle w:val="null3"/>
            </w:pPr>
            <w:r>
              <w:rPr>
                <w:rFonts w:ascii="仿宋_GB2312" w:hAnsi="仿宋_GB2312" w:cs="仿宋_GB2312" w:eastAsia="仿宋_GB2312"/>
                <w:sz w:val="21"/>
                <w:color w:val="000000"/>
              </w:rPr>
              <w:t>1.3排污阀每半年更换一次；</w:t>
            </w:r>
          </w:p>
          <w:p>
            <w:pPr>
              <w:pStyle w:val="null3"/>
            </w:pPr>
            <w:r>
              <w:rPr>
                <w:rFonts w:ascii="仿宋_GB2312" w:hAnsi="仿宋_GB2312" w:cs="仿宋_GB2312" w:eastAsia="仿宋_GB2312"/>
                <w:sz w:val="21"/>
                <w:color w:val="000000"/>
              </w:rPr>
              <w:t>1.4循环压力表每两年更换一次；</w:t>
            </w:r>
          </w:p>
          <w:p>
            <w:pPr>
              <w:pStyle w:val="null3"/>
            </w:pPr>
            <w:r>
              <w:rPr>
                <w:rFonts w:ascii="仿宋_GB2312" w:hAnsi="仿宋_GB2312" w:cs="仿宋_GB2312" w:eastAsia="仿宋_GB2312"/>
                <w:sz w:val="21"/>
                <w:color w:val="000000"/>
              </w:rPr>
              <w:t>1.5每年到场维护至少四次。</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2、空气压缩机：按产品</w:t>
            </w:r>
            <w:r>
              <w:rPr>
                <w:rFonts w:ascii="仿宋_GB2312" w:hAnsi="仿宋_GB2312" w:cs="仿宋_GB2312" w:eastAsia="仿宋_GB2312"/>
                <w:sz w:val="21"/>
                <w:color w:val="000000"/>
              </w:rPr>
              <w:t>说明书</w:t>
            </w:r>
            <w:r>
              <w:rPr>
                <w:rFonts w:ascii="仿宋_GB2312" w:hAnsi="仿宋_GB2312" w:cs="仿宋_GB2312" w:eastAsia="仿宋_GB2312"/>
                <w:sz w:val="21"/>
                <w:color w:val="000000"/>
              </w:rPr>
              <w:t>进行维保；风隔、油隔、油气分离器、机油必须使用原厂生产，并提供相关合格证书，每年到场维护更换四次。</w:t>
            </w:r>
          </w:p>
          <w:p>
            <w:pPr>
              <w:pStyle w:val="null3"/>
            </w:pPr>
            <w:r>
              <w:rPr>
                <w:rFonts w:ascii="仿宋_GB2312" w:hAnsi="仿宋_GB2312" w:cs="仿宋_GB2312" w:eastAsia="仿宋_GB2312"/>
                <w:sz w:val="21"/>
                <w:color w:val="000000"/>
              </w:rPr>
              <w:t>3、干燥机、各种滤芯（预过滤芯、精密机滤水滤芯、除尘过滤芯、除菌过滤芯）按厂家要求每半年更换一次。</w:t>
            </w:r>
          </w:p>
          <w:p>
            <w:pPr>
              <w:pStyle w:val="null3"/>
            </w:pPr>
            <w:r>
              <w:rPr>
                <w:rFonts w:ascii="仿宋_GB2312" w:hAnsi="仿宋_GB2312" w:cs="仿宋_GB2312" w:eastAsia="仿宋_GB2312"/>
                <w:sz w:val="21"/>
                <w:color w:val="000000"/>
              </w:rPr>
              <w:t>4、负压机房：按产品说明书进行维保，电磁阀每年更换一次。</w:t>
            </w:r>
          </w:p>
          <w:p>
            <w:pPr>
              <w:pStyle w:val="null3"/>
            </w:pPr>
            <w:r>
              <w:rPr>
                <w:rFonts w:ascii="仿宋_GB2312" w:hAnsi="仿宋_GB2312" w:cs="仿宋_GB2312" w:eastAsia="仿宋_GB2312"/>
                <w:sz w:val="21"/>
                <w:color w:val="000000"/>
              </w:rPr>
              <w:t>5、1号住院大楼设备带、呼叫系统及时保养、及时维修，每月至少检查一次。</w:t>
            </w:r>
          </w:p>
          <w:p>
            <w:pPr>
              <w:pStyle w:val="null3"/>
            </w:pPr>
            <w:r>
              <w:rPr>
                <w:rFonts w:ascii="仿宋_GB2312" w:hAnsi="仿宋_GB2312" w:cs="仿宋_GB2312" w:eastAsia="仿宋_GB2312"/>
                <w:sz w:val="21"/>
                <w:color w:val="000000"/>
              </w:rPr>
              <w:t>6、日常设备的故障维修：所有材料、配件及人工费含在报价内。</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7、日常维护：24小时值守或保证现有智能远程jiankong系统在合同期内正常使用。</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8、维保公司需24小时时间全天候故障响应，维修人员1小时内到达现场，处理故障时间不超过3小时。紧急情况下，在设备制氧的超时维修处理期间，当无条件响应汇流排供氧流程时，所需瓶氧、材料及人工费用由维保方承担。</w:t>
            </w:r>
          </w:p>
          <w:p>
            <w:pPr>
              <w:pStyle w:val="null3"/>
            </w:pPr>
            <w:r>
              <w:rPr>
                <w:rFonts w:ascii="仿宋_GB2312" w:hAnsi="仿宋_GB2312" w:cs="仿宋_GB2312" w:eastAsia="仿宋_GB2312"/>
                <w:sz w:val="21"/>
                <w:color w:val="000000"/>
              </w:rPr>
              <w:t>9、压力表、安全阀按国家要求维保公司协助设备科及时送检。</w:t>
            </w:r>
          </w:p>
          <w:p>
            <w:pPr>
              <w:pStyle w:val="null3"/>
            </w:pPr>
            <w:r>
              <w:rPr>
                <w:rFonts w:ascii="仿宋_GB2312" w:hAnsi="仿宋_GB2312" w:cs="仿宋_GB2312" w:eastAsia="仿宋_GB2312"/>
                <w:sz w:val="21"/>
                <w:color w:val="000000"/>
              </w:rPr>
              <w:t>10、依据特种设备管理办法，提供相关管理文件，包括维保记录，日常检查记录，特种设备应急预案及应急相关管理文件。</w:t>
            </w:r>
          </w:p>
          <w:p>
            <w:pPr>
              <w:pStyle w:val="null3"/>
            </w:pPr>
            <w:r>
              <w:rPr>
                <w:rFonts w:ascii="仿宋_GB2312" w:hAnsi="仿宋_GB2312" w:cs="仿宋_GB2312" w:eastAsia="仿宋_GB2312"/>
                <w:sz w:val="21"/>
                <w:color w:val="000000"/>
              </w:rPr>
              <w:t>四、采购</w:t>
            </w:r>
            <w:r>
              <w:rPr>
                <w:rFonts w:ascii="仿宋_GB2312" w:hAnsi="仿宋_GB2312" w:cs="仿宋_GB2312" w:eastAsia="仿宋_GB2312"/>
                <w:sz w:val="21"/>
                <w:color w:val="000000"/>
              </w:rPr>
              <w:t>要求：</w:t>
            </w:r>
          </w:p>
          <w:p>
            <w:pPr>
              <w:pStyle w:val="null3"/>
            </w:pPr>
            <w:r>
              <w:rPr>
                <w:rFonts w:ascii="仿宋_GB2312" w:hAnsi="仿宋_GB2312" w:cs="仿宋_GB2312" w:eastAsia="仿宋_GB2312"/>
                <w:sz w:val="21"/>
                <w:color w:val="000000"/>
              </w:rPr>
              <w:t>1</w:t>
            </w:r>
            <w:r>
              <w:rPr>
                <w:rFonts w:ascii="仿宋_GB2312" w:hAnsi="仿宋_GB2312" w:cs="仿宋_GB2312" w:eastAsia="仿宋_GB2312"/>
                <w:sz w:val="21"/>
                <w:color w:val="000000"/>
              </w:rPr>
              <w:t>、维保公司设有维修中心及零部件配送中心，提供地址；</w:t>
            </w:r>
          </w:p>
          <w:p>
            <w:pPr>
              <w:pStyle w:val="null3"/>
            </w:pPr>
            <w:r>
              <w:rPr>
                <w:rFonts w:ascii="仿宋_GB2312" w:hAnsi="仿宋_GB2312" w:cs="仿宋_GB2312" w:eastAsia="仿宋_GB2312"/>
                <w:sz w:val="21"/>
                <w:color w:val="000000"/>
              </w:rPr>
              <w:t>2</w:t>
            </w:r>
            <w:r>
              <w:rPr>
                <w:rFonts w:ascii="仿宋_GB2312" w:hAnsi="仿宋_GB2312" w:cs="仿宋_GB2312" w:eastAsia="仿宋_GB2312"/>
                <w:sz w:val="21"/>
                <w:color w:val="000000"/>
              </w:rPr>
              <w:t>、公司维护人员须有特种设备操作相关证书。</w:t>
            </w:r>
          </w:p>
          <w:p>
            <w:pPr>
              <w:pStyle w:val="null3"/>
            </w:pPr>
            <w:r>
              <w:rPr>
                <w:rFonts w:ascii="仿宋_GB2312" w:hAnsi="仿宋_GB2312" w:cs="仿宋_GB2312" w:eastAsia="仿宋_GB2312"/>
                <w:sz w:val="21"/>
                <w:color w:val="000000"/>
              </w:rPr>
              <w:t>五、</w:t>
            </w:r>
            <w:r>
              <w:rPr>
                <w:rFonts w:ascii="仿宋_GB2312" w:hAnsi="仿宋_GB2312" w:cs="仿宋_GB2312" w:eastAsia="仿宋_GB2312"/>
                <w:sz w:val="21"/>
                <w:color w:val="000000"/>
              </w:rPr>
              <w:t>维护保养按</w:t>
            </w:r>
            <w:r>
              <w:rPr>
                <w:rFonts w:ascii="仿宋_GB2312" w:hAnsi="仿宋_GB2312" w:cs="仿宋_GB2312" w:eastAsia="仿宋_GB2312"/>
                <w:sz w:val="21"/>
                <w:color w:val="000000"/>
              </w:rPr>
              <w:t>1年1个周期，期间所发生的维保范围内（如易损配件附件1、耗材更换清单附件2等）任何费用均由维保公司承担。1年合同期满，经医院考评合格后可续签，最长可续签2年。</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六、</w:t>
            </w:r>
            <w:r>
              <w:rPr>
                <w:rFonts w:ascii="仿宋_GB2312" w:hAnsi="仿宋_GB2312" w:cs="仿宋_GB2312" w:eastAsia="仿宋_GB2312"/>
                <w:sz w:val="21"/>
                <w:color w:val="000000"/>
              </w:rPr>
              <w:t>维保期间，所更换的机油等废物，按环保部门规范要求，由符合资质要求的公司进行回收，回收产生的费用等，由维保公司承担。</w:t>
            </w:r>
          </w:p>
          <w:p>
            <w:pPr>
              <w:pStyle w:val="null3"/>
            </w:pPr>
            <w:r>
              <w:rPr>
                <w:rFonts w:ascii="仿宋_GB2312" w:hAnsi="仿宋_GB2312" w:cs="仿宋_GB2312" w:eastAsia="仿宋_GB2312"/>
                <w:sz w:val="21"/>
                <w:color w:val="000000"/>
              </w:rPr>
              <w:t>七、</w:t>
            </w:r>
            <w:r>
              <w:rPr>
                <w:rFonts w:ascii="仿宋_GB2312" w:hAnsi="仿宋_GB2312" w:cs="仿宋_GB2312" w:eastAsia="仿宋_GB2312"/>
                <w:sz w:val="21"/>
                <w:color w:val="000000"/>
              </w:rPr>
              <w:t>如维保服务有偏差，院方不满意时，可随时终止合同，由于维修延时造成损失由维保公司全部承担。</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2"/>
                <w:b/>
                <w:color w:val="000000"/>
              </w:rPr>
              <w:t>附表</w:t>
            </w:r>
            <w:r>
              <w:rPr>
                <w:rFonts w:ascii="仿宋_GB2312" w:hAnsi="仿宋_GB2312" w:cs="仿宋_GB2312" w:eastAsia="仿宋_GB2312"/>
                <w:sz w:val="22"/>
                <w:b/>
                <w:color w:val="000000"/>
              </w:rPr>
              <w:t>1：</w:t>
            </w:r>
          </w:p>
          <w:p>
            <w:pPr>
              <w:pStyle w:val="null3"/>
              <w:jc w:val="center"/>
            </w:pPr>
            <w:r>
              <w:rPr>
                <w:rFonts w:ascii="仿宋_GB2312" w:hAnsi="仿宋_GB2312" w:cs="仿宋_GB2312" w:eastAsia="仿宋_GB2312"/>
                <w:sz w:val="22"/>
                <w:b/>
                <w:color w:val="000000"/>
              </w:rPr>
              <w:t>耗材更换清单</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783"/>
              <w:gridCol w:w="858"/>
              <w:gridCol w:w="697"/>
            </w:tblGrid>
            <w:tr>
              <w:tc>
                <w:tcPr>
                  <w:tcW w:type="dxa" w:w="214"/>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783"/>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ind w:right="-465"/>
                    <w:jc w:val="center"/>
                  </w:pPr>
                  <w:r>
                    <w:rPr>
                      <w:rFonts w:ascii="仿宋_GB2312" w:hAnsi="仿宋_GB2312" w:cs="仿宋_GB2312" w:eastAsia="仿宋_GB2312"/>
                      <w:sz w:val="21"/>
                      <w:color w:val="000000"/>
                    </w:rPr>
                    <w:t>货</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名</w:t>
                  </w:r>
                </w:p>
              </w:tc>
              <w:tc>
                <w:tcPr>
                  <w:tcW w:type="dxa" w:w="858"/>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ind w:right="-465" w:firstLine="630"/>
                    <w:jc w:val="center"/>
                  </w:pPr>
                  <w:r>
                    <w:rPr>
                      <w:rFonts w:ascii="仿宋_GB2312" w:hAnsi="仿宋_GB2312" w:cs="仿宋_GB2312" w:eastAsia="仿宋_GB2312"/>
                      <w:sz w:val="21"/>
                      <w:color w:val="000000"/>
                    </w:rPr>
                    <w:t>更换时间</w:t>
                  </w:r>
                </w:p>
              </w:tc>
              <w:tc>
                <w:tcPr>
                  <w:tcW w:type="dxa" w:w="697"/>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7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机油</w:t>
                  </w:r>
                </w:p>
              </w:tc>
              <w:tc>
                <w:tcPr>
                  <w:tcW w:type="dxa" w:w="858"/>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风隔</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2000小时/3个月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油隔</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2000小时/3个月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油气分离器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空气管道前级除水滤芯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空气管道后级除油滤芯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氧气管道除尘滤芯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8000小时/12个月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氧气管道除菌滤芯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8000小时/12个月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制氧机滤水滤芯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制氧机滤油滤芯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排污阀</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循环压力表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16000小时/24个月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制氧系统机组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正压管道前级滤芯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正压管道中级滤芯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正压管道后级滤芯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正压空压机机油</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正压空压机油气分离器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4000小时/6个月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正压空压机风隔</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2000小时/3个月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正压空压机油隔</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每</w:t>
                  </w:r>
                  <w:r>
                    <w:rPr>
                      <w:rFonts w:ascii="仿宋_GB2312" w:hAnsi="仿宋_GB2312" w:cs="仿宋_GB2312" w:eastAsia="仿宋_GB2312"/>
                      <w:sz w:val="21"/>
                      <w:color w:val="000000"/>
                    </w:rPr>
                    <w:t>2000小时/3个月</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空气压缩站机组</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远程电话卡</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-202</w:t>
                  </w:r>
                  <w:r>
                    <w:rPr>
                      <w:rFonts w:ascii="仿宋_GB2312" w:hAnsi="仿宋_GB2312" w:cs="仿宋_GB2312" w:eastAsia="仿宋_GB2312"/>
                      <w:sz w:val="21"/>
                      <w:color w:val="000000"/>
                    </w:rPr>
                    <w:t>7</w:t>
                  </w:r>
                  <w:r>
                    <w:rPr>
                      <w:rFonts w:ascii="仿宋_GB2312" w:hAnsi="仿宋_GB2312" w:cs="仿宋_GB2312" w:eastAsia="仿宋_GB2312"/>
                      <w:sz w:val="21"/>
                      <w:color w:val="000000"/>
                    </w:rPr>
                    <w:t>年</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年费制氧系统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压力表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-202</w:t>
                  </w:r>
                  <w:r>
                    <w:rPr>
                      <w:rFonts w:ascii="仿宋_GB2312" w:hAnsi="仿宋_GB2312" w:cs="仿宋_GB2312" w:eastAsia="仿宋_GB2312"/>
                      <w:sz w:val="21"/>
                      <w:color w:val="000000"/>
                    </w:rPr>
                    <w:t>7</w:t>
                  </w:r>
                  <w:r>
                    <w:rPr>
                      <w:rFonts w:ascii="仿宋_GB2312" w:hAnsi="仿宋_GB2312" w:cs="仿宋_GB2312" w:eastAsia="仿宋_GB2312"/>
                      <w:sz w:val="21"/>
                      <w:color w:val="000000"/>
                    </w:rPr>
                    <w:t>年</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年费制氧系统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减压阀</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w:t>
                  </w:r>
                  <w:r>
                    <w:rPr>
                      <w:rFonts w:ascii="仿宋_GB2312" w:hAnsi="仿宋_GB2312" w:cs="仿宋_GB2312" w:eastAsia="仿宋_GB2312"/>
                      <w:sz w:val="21"/>
                      <w:color w:val="000000"/>
                    </w:rPr>
                    <w:t>6</w:t>
                  </w:r>
                  <w:r>
                    <w:rPr>
                      <w:rFonts w:ascii="仿宋_GB2312" w:hAnsi="仿宋_GB2312" w:cs="仿宋_GB2312" w:eastAsia="仿宋_GB2312"/>
                      <w:sz w:val="21"/>
                      <w:color w:val="000000"/>
                    </w:rPr>
                    <w:t>年</w:t>
                  </w:r>
                  <w:r>
                    <w:rPr>
                      <w:rFonts w:ascii="仿宋_GB2312" w:hAnsi="仿宋_GB2312" w:cs="仿宋_GB2312" w:eastAsia="仿宋_GB2312"/>
                      <w:sz w:val="21"/>
                      <w:color w:val="000000"/>
                    </w:rPr>
                    <w:t>-202</w:t>
                  </w:r>
                  <w:r>
                    <w:rPr>
                      <w:rFonts w:ascii="仿宋_GB2312" w:hAnsi="仿宋_GB2312" w:cs="仿宋_GB2312" w:eastAsia="仿宋_GB2312"/>
                      <w:sz w:val="21"/>
                      <w:color w:val="000000"/>
                    </w:rPr>
                    <w:t>7</w:t>
                  </w:r>
                  <w:r>
                    <w:rPr>
                      <w:rFonts w:ascii="仿宋_GB2312" w:hAnsi="仿宋_GB2312" w:cs="仿宋_GB2312" w:eastAsia="仿宋_GB2312"/>
                      <w:sz w:val="21"/>
                      <w:color w:val="000000"/>
                    </w:rPr>
                    <w:t>年</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年费制氧系统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呼叫电话机</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呼叫手柄</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走廊显示屏</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呼叫主机</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呼叫分机</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呼叫系统</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1号楼设备带</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1次/月，维修更换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氧气终端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负压终端</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31</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电源开关</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32</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电源插座</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33</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灯管</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34</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漏电保护器</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设备带</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35</w:t>
                  </w:r>
                </w:p>
              </w:tc>
              <w:tc>
                <w:tcPr>
                  <w:tcW w:type="dxa" w:w="7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负压泵电磁阀</w:t>
                  </w:r>
                </w:p>
              </w:tc>
              <w:tc>
                <w:tcPr>
                  <w:tcW w:type="dxa" w:w="8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维修更换</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负压系统机组</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附表</w:t>
            </w:r>
            <w:r>
              <w:rPr>
                <w:rFonts w:ascii="仿宋_GB2312" w:hAnsi="仿宋_GB2312" w:cs="仿宋_GB2312" w:eastAsia="仿宋_GB2312"/>
                <w:sz w:val="21"/>
                <w:b/>
              </w:rPr>
              <w:t xml:space="preserve">2    </w:t>
            </w:r>
            <w:r>
              <w:rPr>
                <w:rFonts w:ascii="仿宋_GB2312" w:hAnsi="仿宋_GB2312" w:cs="仿宋_GB2312" w:eastAsia="仿宋_GB2312"/>
                <w:sz w:val="21"/>
                <w:b/>
              </w:rPr>
              <w:t xml:space="preserve">                        </w:t>
            </w:r>
          </w:p>
          <w:p>
            <w:pPr>
              <w:pStyle w:val="null3"/>
              <w:jc w:val="center"/>
            </w:pPr>
            <w:r>
              <w:rPr>
                <w:rFonts w:ascii="仿宋_GB2312" w:hAnsi="仿宋_GB2312" w:cs="仿宋_GB2312" w:eastAsia="仿宋_GB2312"/>
                <w:sz w:val="21"/>
                <w:b/>
              </w:rPr>
              <w:t>易损备品备件清单</w:t>
            </w:r>
          </w:p>
          <w:p>
            <w:pPr>
              <w:pStyle w:val="null3"/>
              <w:jc w:val="left"/>
            </w:pPr>
            <w:r>
              <w:rPr>
                <w:rFonts w:ascii="仿宋_GB2312" w:hAnsi="仿宋_GB2312" w:cs="仿宋_GB2312" w:eastAsia="仿宋_GB2312"/>
                <w:sz w:val="21"/>
                <w:b/>
                <w:color w:val="000000"/>
              </w:rPr>
              <w:t>一、制氧机常用备件</w:t>
            </w:r>
            <w:r>
              <w:rPr>
                <w:rFonts w:ascii="仿宋_GB2312" w:hAnsi="仿宋_GB2312" w:cs="仿宋_GB2312" w:eastAsia="仿宋_GB2312"/>
                <w:sz w:val="21"/>
                <w:b/>
                <w:color w:val="000000"/>
              </w:rPr>
              <w:t xml:space="preserve">                    </w:t>
            </w:r>
            <w:r>
              <w:rPr>
                <w:rFonts w:ascii="仿宋_GB2312" w:hAnsi="仿宋_GB2312" w:cs="仿宋_GB2312" w:eastAsia="仿宋_GB2312"/>
                <w:sz w:val="21"/>
                <w:b/>
                <w:color w:val="000000"/>
              </w:rPr>
              <w:t>二、冷干机常用备件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1）压力循环表                       （1）排污处理器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2）PLC连接启动器                    （2）防冻器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3）排污自动器                       （3）散热启动器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4）膜片防静电柱                     （4）</w:t>
            </w:r>
            <w:r>
              <w:rPr>
                <w:rFonts w:ascii="仿宋_GB2312" w:hAnsi="仿宋_GB2312" w:cs="仿宋_GB2312" w:eastAsia="仿宋_GB2312"/>
                <w:sz w:val="21"/>
                <w:color w:val="000000"/>
              </w:rPr>
              <w:t>风</w:t>
            </w:r>
            <w:r>
              <w:rPr>
                <w:rFonts w:ascii="仿宋_GB2312" w:hAnsi="仿宋_GB2312" w:cs="仿宋_GB2312" w:eastAsia="仿宋_GB2312"/>
                <w:sz w:val="21"/>
                <w:color w:val="000000"/>
              </w:rPr>
              <w:t>机总成</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5）循环压力平衡器                   （5）PC控制启动器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6）滤芯防漏杯                       </w:t>
            </w:r>
            <w:r>
              <w:rPr>
                <w:rFonts w:ascii="仿宋_GB2312" w:hAnsi="仿宋_GB2312" w:cs="仿宋_GB2312" w:eastAsia="仿宋_GB2312"/>
                <w:sz w:val="21"/>
                <w:b/>
                <w:color w:val="000000"/>
              </w:rPr>
              <w:t>三、空压机常用备件</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7）氮气吹扫器                     </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1）加载控制器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8）自动启动器                       （2）卸载控制器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9）分子筛防漏器                     （3）吹气阀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10）气动启动器                      （4）压力截止阀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11）截止阀                          （5）进气控制阀</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12）止回阀                          （6）排污器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13）平衡阀                          （7）静电垫</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14）进气电磁阀                      （8）PC控制器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15）排氮电磁阀                    </w:t>
            </w:r>
            <w:r>
              <w:rPr>
                <w:rFonts w:ascii="仿宋_GB2312" w:hAnsi="仿宋_GB2312" w:cs="仿宋_GB2312" w:eastAsia="仿宋_GB2312"/>
                <w:sz w:val="21"/>
              </w:rPr>
              <w:t xml:space="preserve">  </w:t>
            </w:r>
            <w:r>
              <w:rPr>
                <w:rFonts w:ascii="仿宋_GB2312" w:hAnsi="仿宋_GB2312" w:cs="仿宋_GB2312" w:eastAsia="仿宋_GB2312"/>
                <w:sz w:val="21"/>
                <w:color w:val="000000"/>
              </w:rPr>
              <w:t>（</w:t>
            </w:r>
            <w:r>
              <w:rPr>
                <w:rFonts w:ascii="仿宋_GB2312" w:hAnsi="仿宋_GB2312" w:cs="仿宋_GB2312" w:eastAsia="仿宋_GB2312"/>
                <w:sz w:val="21"/>
                <w:color w:val="000000"/>
              </w:rPr>
              <w:t>9）ABB交流接触器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16）压力传感器                      （10）液位计</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17）回气管                          （11）高温控制器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18）纯度保持阀                      （12）恒温器</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19）流量控制器                      （13）防水止回阀</w:t>
            </w:r>
          </w:p>
          <w:p>
            <w:pPr>
              <w:pStyle w:val="null3"/>
            </w:pPr>
            <w:r>
              <w:rPr>
                <w:rFonts w:ascii="仿宋_GB2312" w:hAnsi="仿宋_GB2312" w:cs="仿宋_GB2312" w:eastAsia="仿宋_GB2312"/>
                <w:sz w:val="21"/>
                <w:color w:val="000000"/>
              </w:rPr>
              <w:t>（</w:t>
            </w:r>
            <w:r>
              <w:rPr>
                <w:rFonts w:ascii="仿宋_GB2312" w:hAnsi="仿宋_GB2312" w:cs="仿宋_GB2312" w:eastAsia="仿宋_GB2312"/>
                <w:sz w:val="21"/>
                <w:color w:val="000000"/>
              </w:rPr>
              <w:t>20）气动开启阀</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维护保养按1年1个周期，期间所发生的维保范围内（如易损配件附件1、耗材更换清单附件2等）任何费用均由维保公司承担。1年合同期满，经医院考评合格后可续签，最长可续签2年。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西安医学院附属宝鸡医院指定地点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合同签订，实施半年验收合格后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合同期实施结束验收合格后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 （1）供应商是企业（包括合伙企业）的，应提供其在市场监督管理部门注册的有效“营业执照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 2.依法缴纳税收的相关材料 （1）供应商应提供投标截止时间前近六个月中任何一个月缴税凭证，时间以税款所属时期为准（银行出具的缴税凭证或税务机关出具的证明的复印件，并加盖本单位公章）。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 3.依法缴纳社会保障资金的相关材料 （1）供应商应提供投标截止时间前近六个月中至少一个月的缴纳社会保险的凭据（专用收据或社会保险缴纳清单），并加盖本单位公章。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 4.具备履行合同所必需的设备和专业技术能力的证明材料； 5.参加政府采购活动前3年内在经营活动中没有重大违法记录的书面声明。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财务状况报告：提供（1）或提供（2） （1）提供2024年度经审计的财务报告，应满足以下要求： 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 ②供应商适用《事业单位会计准则》的，财务报告是指上述指定年度整个会计年度财务报表（不要求必须是经审计的），复印件至少须包括资产负债表、收入支出表（或收入费用表）、财政补助收入支出表。 ③供应商适用《政府会计准则》的，财务报告是指上述指定年度整个会计年度财务报表（不要求必须是经审计的），复印件至少须包括资产负债表、收入费用表。 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（2）提供资信证明原件或复印件，应满足以下要求： ①资信证明须为递交投标文件截止时间前三个月内由供应商基本账户开户银行出具。 ②无论开具银行是否标明“复印无效”，供应商提供的复印件在本次投标中予以认可（即不因“复印无效”字样而认定资信证明复印件无效）。 ③银行出具的存款证明不能替代银行资信证明。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法定代表人/单位负责人身份证明书、授权委托书及授权代表在本单位缴纳养老保险证明</w:t>
            </w:r>
          </w:p>
        </w:tc>
        <w:tc>
          <w:tcPr>
            <w:tcW w:type="dxa" w:w="3322"/>
          </w:tcPr>
          <w:p>
            <w:pPr>
              <w:pStyle w:val="null3"/>
            </w:pPr>
            <w:r>
              <w:rPr>
                <w:rFonts w:ascii="仿宋_GB2312" w:hAnsi="仿宋_GB2312" w:cs="仿宋_GB2312" w:eastAsia="仿宋_GB2312"/>
              </w:rPr>
              <w:t>供应商参加本项目的合法授权人授权委托书； 供应商应授权合法的人员参加磋商全过程，其中法定代表人直接参加磋商的，须出具法人身份证，并与营业执照上信息一致。法定代表人授权代表参加磋商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在递交磋商响应文件截止时间前被“中国执行信息公开网（http://zxgk.court.gov.cn/shixin/）”列入失信被执行人、被“信用中国”网站（www.creditchina.gov.cn）列入重大税收违法失信主体、被“中国政府采购网”网址（www.ccgp.gov.cn）上列入政府采购严重违法失信行为信息记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3322"/>
          </w:tcPr>
          <w:p>
            <w:pPr>
              <w:pStyle w:val="null3"/>
            </w:pPr>
            <w:r>
              <w:rPr>
                <w:rFonts w:ascii="仿宋_GB2312" w:hAnsi="仿宋_GB2312" w:cs="仿宋_GB2312" w:eastAsia="仿宋_GB2312"/>
              </w:rPr>
              <w:t>需按照磋商公告要求的方式获取磋商文件并登记备案，未按磋商公告要求的方式获取磋商文件并登记备案的供应商均无资格参加磋商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首次磋商报价没有超过采购预算</w:t>
            </w:r>
          </w:p>
        </w:tc>
        <w:tc>
          <w:tcPr>
            <w:tcW w:type="dxa" w:w="3322"/>
          </w:tcPr>
          <w:p>
            <w:pPr>
              <w:pStyle w:val="null3"/>
            </w:pPr>
            <w:r>
              <w:rPr>
                <w:rFonts w:ascii="仿宋_GB2312" w:hAnsi="仿宋_GB2312" w:cs="仿宋_GB2312" w:eastAsia="仿宋_GB2312"/>
              </w:rPr>
              <w:t>首次磋商报价没有超过采购预算</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供应商按磋商文件要求加盖单位公章</w:t>
            </w:r>
          </w:p>
        </w:tc>
        <w:tc>
          <w:tcPr>
            <w:tcW w:type="dxa" w:w="3322"/>
          </w:tcPr>
          <w:p>
            <w:pPr>
              <w:pStyle w:val="null3"/>
            </w:pPr>
            <w:r>
              <w:rPr>
                <w:rFonts w:ascii="仿宋_GB2312" w:hAnsi="仿宋_GB2312" w:cs="仿宋_GB2312" w:eastAsia="仿宋_GB2312"/>
              </w:rPr>
              <w:t>供应商按磋商文件要求加盖单位公章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采购内容没有缺项、漏项</w:t>
            </w:r>
          </w:p>
        </w:tc>
        <w:tc>
          <w:tcPr>
            <w:tcW w:type="dxa" w:w="3322"/>
          </w:tcPr>
          <w:p>
            <w:pPr>
              <w:pStyle w:val="null3"/>
            </w:pPr>
            <w:r>
              <w:rPr>
                <w:rFonts w:ascii="仿宋_GB2312" w:hAnsi="仿宋_GB2312" w:cs="仿宋_GB2312" w:eastAsia="仿宋_GB2312"/>
              </w:rPr>
              <w:t>采购内容没有缺项、漏项</w:t>
            </w:r>
          </w:p>
        </w:tc>
        <w:tc>
          <w:tcPr>
            <w:tcW w:type="dxa" w:w="1661"/>
          </w:tcPr>
          <w:p>
            <w:pPr>
              <w:pStyle w:val="null3"/>
            </w:pPr>
            <w:r>
              <w:rPr>
                <w:rFonts w:ascii="仿宋_GB2312" w:hAnsi="仿宋_GB2312" w:cs="仿宋_GB2312" w:eastAsia="仿宋_GB2312"/>
              </w:rPr>
              <w:t>服务方案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没有法律不允许的其他情形</w:t>
            </w:r>
          </w:p>
        </w:tc>
        <w:tc>
          <w:tcPr>
            <w:tcW w:type="dxa" w:w="3322"/>
          </w:tcPr>
          <w:p>
            <w:pPr>
              <w:pStyle w:val="null3"/>
            </w:pPr>
            <w:r>
              <w:rPr>
                <w:rFonts w:ascii="仿宋_GB2312" w:hAnsi="仿宋_GB2312" w:cs="仿宋_GB2312" w:eastAsia="仿宋_GB2312"/>
              </w:rPr>
              <w:t>没有法律不允许的其他情形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针对技术参数与性能指标的要求进行响应，“▲”技术指标一项负偏离扣2分，其他技术指标一项负偏离扣1分，扣完为止，满分20分。（未响应或缺项漏项按负偏离对待。）</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维保技术及组织方案</w:t>
            </w:r>
          </w:p>
        </w:tc>
        <w:tc>
          <w:tcPr>
            <w:tcW w:type="dxa" w:w="2492"/>
          </w:tcPr>
          <w:p>
            <w:pPr>
              <w:pStyle w:val="null3"/>
            </w:pPr>
            <w:r>
              <w:rPr>
                <w:rFonts w:ascii="仿宋_GB2312" w:hAnsi="仿宋_GB2312" w:cs="仿宋_GB2312" w:eastAsia="仿宋_GB2312"/>
              </w:rPr>
              <w:t>根据磋商文件要求制定完善、具体、可行的技术服务方案（包含：日常、月度、年度维保方案）。完全满足或优于磋商文件维保要求的，有详细的维保制度、维保计划、操作规程，针对医院相关设备使用规律制定操作性强、安全度高的方案得20分；满足磋商文件维保要求无缺项漏项，有基本的运行维保制度、维保计划、操作规程的得15分；不能完全满足磋商文件维保要求，存在缺项漏项，无基本的维保制度、维保计划、操作规程或不完整的得10分，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本项目维保服务过程可能突发的各类事件制定相应的应急预案；制定完善、具体、可行的应急预案及应急演练方案。应急预案实用，经济，切实可行得5分；应急预案实用性、经济性一般，可行性一般得3分；应急预案或应急预案可行性差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维保服务承诺</w:t>
            </w:r>
          </w:p>
        </w:tc>
        <w:tc>
          <w:tcPr>
            <w:tcW w:type="dxa" w:w="2492"/>
          </w:tcPr>
          <w:p>
            <w:pPr>
              <w:pStyle w:val="null3"/>
            </w:pPr>
            <w:r>
              <w:rPr>
                <w:rFonts w:ascii="仿宋_GB2312" w:hAnsi="仿宋_GB2312" w:cs="仿宋_GB2312" w:eastAsia="仿宋_GB2312"/>
              </w:rPr>
              <w:t>针对设备可能出现的问题及重大故障，有具体可行的措施和解决方案，对故障响应时间、维修服务时限及特殊情况下不能及时排除故障造成损失的赔偿方案等方面有明确的承诺。内容详细、可实施性强得5分；内容基本完整得3分；内容不完整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维保质量标准</w:t>
            </w:r>
          </w:p>
        </w:tc>
        <w:tc>
          <w:tcPr>
            <w:tcW w:type="dxa" w:w="2492"/>
          </w:tcPr>
          <w:p>
            <w:pPr>
              <w:pStyle w:val="null3"/>
            </w:pPr>
            <w:r>
              <w:rPr>
                <w:rFonts w:ascii="仿宋_GB2312" w:hAnsi="仿宋_GB2312" w:cs="仿宋_GB2312" w:eastAsia="仿宋_GB2312"/>
              </w:rPr>
              <w:t>维保质量标准符合国家现行相关行业的验收规范和评定标准，质量等级达到合格，满足相关政府部门行业及质量管理所需的检验要求得5分，未提供的得0分。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针对设备的日常使用，维护保养方法，能够提出有价值的建议，且具体切实可行，可有效的延长设备使用寿命得5分，未提供的得0分。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根据供应商提供的维保组织架构、人员配置情况（包括岗位设置、职责分工等）以及服务人员的专业维修能力（提供相应工种人员的上岗证等证明材料），人员配置齐全、责任分工明确得10分；人员配置一般、有一定责任分工得7分；人员配置差、分工不明确得4分，未提供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工具仪器</w:t>
            </w:r>
          </w:p>
        </w:tc>
        <w:tc>
          <w:tcPr>
            <w:tcW w:type="dxa" w:w="2492"/>
          </w:tcPr>
          <w:p>
            <w:pPr>
              <w:pStyle w:val="null3"/>
            </w:pPr>
            <w:r>
              <w:rPr>
                <w:rFonts w:ascii="仿宋_GB2312" w:hAnsi="仿宋_GB2312" w:cs="仿宋_GB2312" w:eastAsia="仿宋_GB2312"/>
              </w:rPr>
              <w:t>根据所配备的维保工具、仪器仪表、检测设备。设备齐全、功能完全满足本项目维保需要的得5分；设备基本齐全、能基本满足本项目维保需要的得3分；设备不全、不能满足本项目维保需要的得1分，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备品配件</w:t>
            </w:r>
          </w:p>
        </w:tc>
        <w:tc>
          <w:tcPr>
            <w:tcW w:type="dxa" w:w="2492"/>
          </w:tcPr>
          <w:p>
            <w:pPr>
              <w:pStyle w:val="null3"/>
            </w:pPr>
            <w:r>
              <w:rPr>
                <w:rFonts w:ascii="仿宋_GB2312" w:hAnsi="仿宋_GB2312" w:cs="仿宋_GB2312" w:eastAsia="仿宋_GB2312"/>
              </w:rPr>
              <w:t>针对目前设备现状，备品、配件供应有保障，有充足的库存，且货源渠道正规，承诺主要设备的配件、耗材选用原厂品牌，并提供承诺书的得5分，未提供的不得分。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提供供应商2020年1月至今(以合同签订日期为准)同类维保项目业绩，每份得2分，满分10分（未提供或缺项者不得分，提供加盖公章的合同复印件）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