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pPr>
        <w:jc w:val="center"/>
        <w:rPr>
          <w:rFonts w:ascii="宋体" w:hAnsi="宋体" w:eastAsiaTheme="minorEastAsia"/>
          <w:sz w:val="32"/>
          <w:szCs w:val="32"/>
          <w:lang w:eastAsia="zh-CN"/>
        </w:rPr>
      </w:pPr>
    </w:p>
    <w:p>
      <w:pPr>
        <w:spacing w:line="360" w:lineRule="auto"/>
        <w:ind w:firstLine="480" w:firstLineChars="200"/>
        <w:rPr>
          <w:rFonts w:ascii="宋体" w:hAnsi="宋体"/>
          <w:sz w:val="24"/>
          <w:lang w:eastAsia="zh-CN"/>
        </w:rPr>
      </w:pPr>
      <w:r>
        <w:rPr>
          <w:rFonts w:hint="eastAsia" w:ascii="宋体" w:hAnsi="宋体"/>
          <w:sz w:val="24"/>
          <w:lang w:eastAsia="zh-CN"/>
        </w:rPr>
        <w:t>（以下简称甲方）采购，在</w:t>
      </w:r>
      <w:r>
        <w:rPr>
          <w:rFonts w:hint="eastAsia" w:ascii="宋体" w:hAnsi="宋体"/>
          <w:color w:val="auto"/>
          <w:sz w:val="24"/>
          <w:u w:val="single"/>
          <w:lang w:eastAsia="zh-CN"/>
        </w:rPr>
        <w:t>陕西省财政厅政府采购管理处</w:t>
      </w:r>
      <w:r>
        <w:rPr>
          <w:rFonts w:hint="eastAsia" w:ascii="宋体" w:hAnsi="宋体"/>
          <w:sz w:val="24"/>
          <w:lang w:eastAsia="zh-CN"/>
        </w:rPr>
        <w:t>的监督管理下，由</w:t>
      </w:r>
      <w:r>
        <w:rPr>
          <w:rFonts w:hint="eastAsia" w:ascii="宋体" w:hAnsi="宋体"/>
          <w:sz w:val="24"/>
          <w:u w:val="single"/>
          <w:lang w:eastAsia="zh-CN"/>
        </w:rPr>
        <w:t>陕西开源招标有限公司</w:t>
      </w:r>
      <w:r>
        <w:rPr>
          <w:rFonts w:hint="eastAsia" w:ascii="宋体" w:hAnsi="宋体"/>
          <w:sz w:val="24"/>
          <w:lang w:eastAsia="zh-CN"/>
        </w:rPr>
        <w:t>组织采购，选定 (以下简称乙方）为该项目中标人。依据《中华人民共和国民法典》和《中华人民共和国政府采购法》，经甲、乙双方共同协商，按下述条款和条件签署本合同。</w:t>
      </w:r>
    </w:p>
    <w:p>
      <w:pPr>
        <w:spacing w:line="360" w:lineRule="auto"/>
        <w:rPr>
          <w:rFonts w:ascii="宋体" w:hAnsi="宋体"/>
          <w:b/>
          <w:sz w:val="24"/>
          <w:lang w:eastAsia="zh-CN"/>
        </w:rPr>
      </w:pPr>
      <w:r>
        <w:rPr>
          <w:rFonts w:hint="eastAsia" w:ascii="宋体" w:hAnsi="宋体"/>
          <w:b/>
          <w:sz w:val="24"/>
          <w:lang w:eastAsia="zh-CN"/>
        </w:rPr>
        <w:t>一、合同内容</w:t>
      </w:r>
    </w:p>
    <w:p>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pacing w:line="360" w:lineRule="auto"/>
        <w:rPr>
          <w:rFonts w:ascii="宋体" w:hAnsi="宋体"/>
          <w:b/>
          <w:sz w:val="24"/>
          <w:lang w:eastAsia="zh-CN"/>
        </w:rPr>
      </w:pPr>
      <w:r>
        <w:rPr>
          <w:rFonts w:hint="eastAsia" w:ascii="宋体" w:hAnsi="宋体"/>
          <w:b/>
          <w:sz w:val="24"/>
          <w:lang w:eastAsia="zh-CN"/>
        </w:rPr>
        <w:t>二、合同价格</w:t>
      </w:r>
    </w:p>
    <w:p>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人民币元整（¥         元）</w:t>
      </w:r>
    </w:p>
    <w:p>
      <w:pPr>
        <w:spacing w:line="360" w:lineRule="auto"/>
        <w:rPr>
          <w:rFonts w:ascii="宋体" w:hAnsi="宋体"/>
          <w:sz w:val="24"/>
        </w:rPr>
      </w:pPr>
      <w:r>
        <w:rPr>
          <w:rFonts w:hint="eastAsia" w:ascii="宋体" w:hAnsi="宋体"/>
          <w:sz w:val="24"/>
        </w:rPr>
        <w:t>说明：</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合同总价包含设备费、设备到达交货地点的运杂费（含保险）、设备安装调试费、设备强制计量检测费及应缴纳的全部税款等费用。</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pPr>
        <w:spacing w:line="360" w:lineRule="auto"/>
        <w:rPr>
          <w:rFonts w:ascii="宋体" w:hAnsi="宋体"/>
          <w:b/>
          <w:sz w:val="24"/>
          <w:lang w:eastAsia="zh-CN"/>
        </w:rPr>
      </w:pPr>
      <w:r>
        <w:rPr>
          <w:rFonts w:hint="eastAsia" w:ascii="宋体" w:hAnsi="宋体"/>
          <w:b/>
          <w:sz w:val="24"/>
          <w:lang w:eastAsia="zh-CN"/>
        </w:rPr>
        <w:t>三、合同款项支付</w:t>
      </w:r>
    </w:p>
    <w:p>
      <w:pPr>
        <w:spacing w:line="360" w:lineRule="auto"/>
        <w:ind w:firstLine="360" w:firstLineChars="150"/>
        <w:rPr>
          <w:rFonts w:ascii="宋体" w:hAnsi="宋体"/>
          <w:sz w:val="24"/>
          <w:lang w:eastAsia="zh-CN"/>
        </w:rPr>
      </w:pPr>
      <w:r>
        <w:rPr>
          <w:rFonts w:hint="eastAsia" w:ascii="宋体" w:hAnsi="宋体"/>
          <w:sz w:val="24"/>
          <w:lang w:eastAsia="zh-CN"/>
        </w:rPr>
        <w:t>1、结算单位：采购人结算，在付款前，必须开</w:t>
      </w:r>
      <w:r>
        <w:rPr>
          <w:rFonts w:hint="eastAsia" w:ascii="宋体" w:hAnsi="宋体"/>
          <w:color w:val="auto"/>
          <w:sz w:val="24"/>
          <w:lang w:eastAsia="zh-CN"/>
        </w:rPr>
        <w:t>具全额发票给采购</w:t>
      </w:r>
      <w:r>
        <w:rPr>
          <w:rFonts w:hint="eastAsia" w:ascii="宋体" w:hAnsi="宋体"/>
          <w:sz w:val="24"/>
          <w:lang w:eastAsia="zh-CN"/>
        </w:rPr>
        <w:t>人。</w:t>
      </w:r>
    </w:p>
    <w:p>
      <w:pPr>
        <w:spacing w:line="360" w:lineRule="auto"/>
        <w:ind w:firstLine="360" w:firstLineChars="150"/>
        <w:rPr>
          <w:rFonts w:ascii="宋体" w:hAnsi="宋体"/>
          <w:sz w:val="24"/>
          <w:lang w:eastAsia="zh-CN"/>
        </w:rPr>
      </w:pPr>
      <w:r>
        <w:rPr>
          <w:rFonts w:hint="eastAsia" w:ascii="宋体" w:hAnsi="宋体"/>
          <w:sz w:val="24"/>
          <w:lang w:eastAsia="zh-CN"/>
        </w:rPr>
        <w:t>2、付款方式：</w:t>
      </w:r>
    </w:p>
    <w:p>
      <w:pPr>
        <w:spacing w:line="360" w:lineRule="auto"/>
        <w:rPr>
          <w:rFonts w:ascii="宋体" w:hAnsi="宋体" w:eastAsiaTheme="minorEastAsia"/>
          <w:b/>
          <w:sz w:val="24"/>
          <w:lang w:eastAsia="zh-CN"/>
        </w:rPr>
      </w:pPr>
    </w:p>
    <w:p>
      <w:pPr>
        <w:spacing w:line="360" w:lineRule="auto"/>
        <w:rPr>
          <w:rFonts w:ascii="宋体" w:hAnsi="宋体" w:eastAsiaTheme="minorEastAsia"/>
          <w:b/>
          <w:sz w:val="24"/>
          <w:lang w:eastAsia="zh-CN"/>
        </w:rPr>
      </w:pPr>
    </w:p>
    <w:p>
      <w:pPr>
        <w:spacing w:line="360" w:lineRule="auto"/>
        <w:rPr>
          <w:rFonts w:ascii="宋体" w:hAnsi="宋体"/>
          <w:b/>
          <w:sz w:val="24"/>
          <w:lang w:eastAsia="zh-CN"/>
        </w:rPr>
      </w:pPr>
      <w:r>
        <w:rPr>
          <w:rFonts w:hint="eastAsia" w:ascii="宋体" w:hAnsi="宋体"/>
          <w:b/>
          <w:sz w:val="24"/>
          <w:lang w:eastAsia="zh-CN"/>
        </w:rPr>
        <w:t>四、交货条件</w:t>
      </w:r>
    </w:p>
    <w:p>
      <w:pPr>
        <w:spacing w:line="360" w:lineRule="auto"/>
        <w:ind w:firstLine="480" w:firstLineChars="200"/>
        <w:rPr>
          <w:rFonts w:ascii="宋体" w:hAnsi="宋体"/>
          <w:sz w:val="24"/>
          <w:lang w:eastAsia="zh-CN"/>
        </w:rPr>
      </w:pPr>
      <w:r>
        <w:rPr>
          <w:rFonts w:hint="eastAsia" w:ascii="宋体" w:hAnsi="宋体"/>
          <w:sz w:val="24"/>
          <w:lang w:eastAsia="zh-CN"/>
        </w:rPr>
        <w:t>（一）交货地点：采购人指定地点。</w:t>
      </w:r>
    </w:p>
    <w:p>
      <w:pPr>
        <w:spacing w:line="360" w:lineRule="auto"/>
        <w:ind w:firstLine="480" w:firstLineChars="200"/>
        <w:rPr>
          <w:rFonts w:ascii="宋体" w:hAnsi="宋体"/>
          <w:sz w:val="24"/>
          <w:lang w:eastAsia="zh-CN"/>
        </w:rPr>
      </w:pPr>
      <w:r>
        <w:rPr>
          <w:rFonts w:hint="eastAsia" w:ascii="宋体" w:hAnsi="宋体"/>
          <w:sz w:val="24"/>
          <w:lang w:eastAsia="zh-CN"/>
        </w:rPr>
        <w:t>（二）交货期：</w:t>
      </w:r>
    </w:p>
    <w:p>
      <w:pPr>
        <w:pStyle w:val="2"/>
        <w:ind w:firstLine="480" w:firstLineChars="200"/>
        <w:rPr>
          <w:rFonts w:ascii="宋体" w:hAnsi="宋体"/>
          <w:sz w:val="24"/>
          <w:lang w:eastAsia="zh-CN"/>
        </w:rPr>
      </w:pPr>
      <w:r>
        <w:rPr>
          <w:rFonts w:hint="eastAsia" w:ascii="宋体" w:hAnsi="宋体"/>
          <w:sz w:val="24"/>
          <w:lang w:eastAsia="zh-CN"/>
        </w:rPr>
        <w:t>（三）质保期：</w:t>
      </w:r>
    </w:p>
    <w:p>
      <w:pPr>
        <w:spacing w:line="360" w:lineRule="auto"/>
        <w:rPr>
          <w:rFonts w:ascii="宋体" w:hAnsi="宋体"/>
          <w:b/>
          <w:sz w:val="24"/>
          <w:lang w:eastAsia="zh-CN"/>
        </w:rPr>
      </w:pPr>
      <w:r>
        <w:rPr>
          <w:rFonts w:hint="eastAsia" w:ascii="宋体" w:hAnsi="宋体"/>
          <w:b/>
          <w:sz w:val="24"/>
          <w:lang w:eastAsia="zh-CN"/>
        </w:rPr>
        <w:t>五、包装运输</w:t>
      </w:r>
    </w:p>
    <w:p>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pPr>
        <w:spacing w:line="360" w:lineRule="auto"/>
        <w:ind w:firstLine="480" w:firstLineChars="200"/>
        <w:rPr>
          <w:rFonts w:ascii="宋体" w:hAnsi="宋体"/>
          <w:sz w:val="24"/>
          <w:lang w:eastAsia="zh-CN"/>
        </w:rPr>
      </w:pPr>
      <w:r>
        <w:rPr>
          <w:rFonts w:hint="eastAsia" w:ascii="宋体" w:hAnsi="宋体"/>
          <w:sz w:val="24"/>
          <w:lang w:eastAsia="zh-CN"/>
        </w:rPr>
        <w:t>（二）运输方式：</w:t>
      </w:r>
    </w:p>
    <w:p>
      <w:pPr>
        <w:spacing w:line="360" w:lineRule="auto"/>
        <w:rPr>
          <w:rFonts w:ascii="宋体" w:hAnsi="宋体"/>
          <w:b/>
          <w:sz w:val="24"/>
          <w:lang w:eastAsia="zh-CN"/>
        </w:rPr>
      </w:pPr>
      <w:r>
        <w:rPr>
          <w:rFonts w:hint="eastAsia" w:ascii="宋体" w:hAnsi="宋体"/>
          <w:b/>
          <w:sz w:val="24"/>
          <w:lang w:eastAsia="zh-CN"/>
        </w:rPr>
        <w:t>六、质量保证</w:t>
      </w:r>
    </w:p>
    <w:p>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pPr>
        <w:spacing w:line="360" w:lineRule="auto"/>
        <w:rPr>
          <w:rFonts w:ascii="宋体" w:hAnsi="宋体"/>
          <w:b/>
          <w:sz w:val="24"/>
          <w:lang w:eastAsia="zh-CN"/>
        </w:rPr>
      </w:pPr>
      <w:r>
        <w:rPr>
          <w:rFonts w:hint="eastAsia" w:ascii="宋体" w:hAnsi="宋体"/>
          <w:b/>
          <w:sz w:val="24"/>
          <w:lang w:eastAsia="zh-CN"/>
        </w:rPr>
        <w:t>七、技术规格及标准。（详见附件2）</w:t>
      </w:r>
    </w:p>
    <w:p>
      <w:pPr>
        <w:spacing w:line="360" w:lineRule="auto"/>
        <w:rPr>
          <w:rFonts w:ascii="宋体" w:hAnsi="宋体"/>
          <w:b/>
          <w:sz w:val="24"/>
          <w:lang w:eastAsia="zh-CN"/>
        </w:rPr>
      </w:pPr>
      <w:r>
        <w:rPr>
          <w:rFonts w:hint="eastAsia" w:ascii="宋体" w:hAnsi="宋体"/>
          <w:b/>
          <w:sz w:val="24"/>
          <w:lang w:eastAsia="zh-CN"/>
        </w:rPr>
        <w:t>八、配置清单。（详见附件3）</w:t>
      </w:r>
    </w:p>
    <w:p>
      <w:pPr>
        <w:spacing w:line="360" w:lineRule="auto"/>
        <w:rPr>
          <w:rFonts w:ascii="宋体" w:hAnsi="宋体"/>
          <w:b/>
          <w:sz w:val="24"/>
          <w:lang w:eastAsia="zh-CN"/>
        </w:rPr>
      </w:pPr>
      <w:r>
        <w:rPr>
          <w:rFonts w:hint="eastAsia" w:ascii="宋体" w:hAnsi="宋体"/>
          <w:b/>
          <w:sz w:val="24"/>
          <w:lang w:eastAsia="zh-CN"/>
        </w:rPr>
        <w:t>九、技术服务</w:t>
      </w:r>
    </w:p>
    <w:p>
      <w:pPr>
        <w:spacing w:line="360" w:lineRule="auto"/>
        <w:ind w:firstLine="480" w:firstLineChars="200"/>
        <w:rPr>
          <w:rFonts w:ascii="宋体" w:hAnsi="宋体"/>
          <w:b/>
          <w:sz w:val="24"/>
          <w:lang w:eastAsia="zh-CN"/>
        </w:rPr>
      </w:pPr>
      <w:r>
        <w:rPr>
          <w:rFonts w:hint="eastAsia" w:ascii="宋体" w:hAnsi="宋体"/>
          <w:b/>
          <w:sz w:val="24"/>
          <w:lang w:eastAsia="zh-CN"/>
        </w:rPr>
        <w:t>（一）技术资料：</w:t>
      </w:r>
    </w:p>
    <w:p>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pPr>
        <w:spacing w:line="360" w:lineRule="auto"/>
        <w:ind w:firstLine="600" w:firstLineChars="250"/>
        <w:rPr>
          <w:rFonts w:ascii="宋体" w:hAnsi="宋体"/>
          <w:sz w:val="24"/>
          <w:lang w:eastAsia="zh-CN"/>
        </w:rPr>
      </w:pPr>
      <w:r>
        <w:rPr>
          <w:rFonts w:hint="eastAsia" w:ascii="宋体" w:hAnsi="宋体"/>
          <w:sz w:val="24"/>
          <w:lang w:eastAsia="zh-CN"/>
        </w:rPr>
        <w:t>2、产品使用说明书。</w:t>
      </w:r>
    </w:p>
    <w:p>
      <w:pPr>
        <w:spacing w:line="360" w:lineRule="auto"/>
        <w:ind w:firstLine="480" w:firstLineChars="200"/>
        <w:rPr>
          <w:rFonts w:ascii="宋体" w:hAnsi="宋体"/>
          <w:color w:val="auto"/>
          <w:sz w:val="24"/>
          <w:lang w:eastAsia="zh-CN"/>
        </w:rPr>
      </w:pPr>
      <w:r>
        <w:rPr>
          <w:rFonts w:hint="eastAsia" w:ascii="宋体" w:hAnsi="宋体"/>
          <w:b/>
          <w:sz w:val="24"/>
          <w:lang w:eastAsia="zh-CN"/>
        </w:rPr>
        <w:t>（二）</w:t>
      </w:r>
      <w:r>
        <w:rPr>
          <w:rFonts w:hint="eastAsia" w:ascii="宋体" w:hAnsi="宋体"/>
          <w:b/>
          <w:color w:val="auto"/>
          <w:sz w:val="24"/>
          <w:lang w:eastAsia="zh-CN"/>
        </w:rPr>
        <w:t>人员培训：</w:t>
      </w:r>
      <w:r>
        <w:rPr>
          <w:rFonts w:hint="eastAsia" w:ascii="宋体" w:hAnsi="宋体"/>
          <w:color w:val="auto"/>
          <w:sz w:val="24"/>
          <w:lang w:eastAsia="zh-CN"/>
        </w:rPr>
        <w:t>免费为使用单位培训操作人员至能达到操作要求。</w:t>
      </w:r>
    </w:p>
    <w:p>
      <w:pPr>
        <w:spacing w:line="360" w:lineRule="auto"/>
        <w:ind w:firstLine="480" w:firstLineChars="200"/>
        <w:rPr>
          <w:rFonts w:ascii="宋体" w:hAnsi="宋体"/>
          <w:b/>
          <w:color w:val="auto"/>
          <w:sz w:val="24"/>
          <w:lang w:eastAsia="zh-CN"/>
        </w:rPr>
      </w:pPr>
      <w:r>
        <w:rPr>
          <w:rFonts w:hint="eastAsia" w:ascii="宋体" w:hAnsi="宋体"/>
          <w:b/>
          <w:color w:val="auto"/>
          <w:sz w:val="24"/>
          <w:lang w:eastAsia="zh-CN"/>
        </w:rPr>
        <w:t>（三）服务承诺：</w:t>
      </w:r>
    </w:p>
    <w:p>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pPr>
        <w:spacing w:line="360" w:lineRule="auto"/>
        <w:rPr>
          <w:rFonts w:ascii="宋体" w:hAnsi="宋体"/>
          <w:b/>
          <w:color w:val="auto"/>
          <w:sz w:val="24"/>
          <w:lang w:eastAsia="zh-CN"/>
        </w:rPr>
      </w:pPr>
      <w:r>
        <w:rPr>
          <w:rFonts w:hint="eastAsia" w:ascii="宋体" w:hAnsi="宋体"/>
          <w:b/>
          <w:color w:val="auto"/>
          <w:sz w:val="24"/>
          <w:lang w:eastAsia="zh-CN"/>
        </w:rPr>
        <w:t>十、违约责任</w:t>
      </w:r>
    </w:p>
    <w:p>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pPr>
        <w:spacing w:line="360" w:lineRule="auto"/>
        <w:ind w:firstLine="480" w:firstLineChars="200"/>
        <w:rPr>
          <w:rFonts w:ascii="宋体" w:hAnsi="宋体"/>
          <w:sz w:val="24"/>
          <w:lang w:eastAsia="zh-CN"/>
        </w:rPr>
      </w:pPr>
      <w:r>
        <w:rPr>
          <w:rFonts w:hint="eastAsia" w:ascii="宋体" w:hAnsi="宋体"/>
          <w:color w:val="auto"/>
          <w:sz w:val="24"/>
          <w:lang w:eastAsia="zh-CN"/>
        </w:rPr>
        <w:t>（二）未按合同要求的提供产品或设备质量不能满足技术要求，采购人有权</w:t>
      </w:r>
      <w:r>
        <w:rPr>
          <w:rFonts w:hint="eastAsia" w:ascii="宋体" w:hAnsi="宋体"/>
          <w:sz w:val="24"/>
          <w:lang w:eastAsia="zh-CN"/>
        </w:rPr>
        <w:t>终止合同，甚至对供方违约行为进行追究。</w:t>
      </w:r>
    </w:p>
    <w:p>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pPr>
        <w:spacing w:line="360" w:lineRule="auto"/>
        <w:rPr>
          <w:rFonts w:ascii="宋体" w:hAnsi="宋体"/>
          <w:b/>
          <w:sz w:val="24"/>
          <w:lang w:eastAsia="zh-CN"/>
        </w:rPr>
      </w:pPr>
      <w:r>
        <w:rPr>
          <w:rFonts w:hint="eastAsia" w:ascii="宋体" w:hAnsi="宋体"/>
          <w:b/>
          <w:sz w:val="24"/>
          <w:lang w:eastAsia="zh-CN"/>
        </w:rPr>
        <w:t>十一、验收</w:t>
      </w:r>
    </w:p>
    <w:p>
      <w:pPr>
        <w:spacing w:line="360" w:lineRule="auto"/>
        <w:ind w:firstLine="480" w:firstLineChars="200"/>
        <w:rPr>
          <w:rFonts w:ascii="宋体" w:hAnsi="宋体"/>
          <w:sz w:val="24"/>
          <w:lang w:eastAsia="zh-CN"/>
        </w:rPr>
      </w:pPr>
      <w:r>
        <w:rPr>
          <w:rFonts w:hint="eastAsia" w:ascii="宋体" w:hAnsi="宋体"/>
          <w:sz w:val="24"/>
          <w:lang w:eastAsia="zh-CN"/>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rPr>
          <w:rFonts w:ascii="宋体" w:hAnsi="宋体"/>
          <w:b/>
          <w:sz w:val="24"/>
          <w:lang w:eastAsia="zh-CN"/>
        </w:rPr>
      </w:pPr>
      <w:r>
        <w:rPr>
          <w:rFonts w:hint="eastAsia" w:ascii="宋体" w:hAnsi="宋体"/>
          <w:b/>
          <w:sz w:val="24"/>
          <w:lang w:eastAsia="zh-CN"/>
        </w:rPr>
        <w:t>十二、其他事项</w:t>
      </w:r>
    </w:p>
    <w:p>
      <w:pPr>
        <w:spacing w:line="360" w:lineRule="auto"/>
        <w:ind w:firstLine="480" w:firstLineChars="200"/>
        <w:rPr>
          <w:rFonts w:ascii="宋体" w:hAnsi="宋体"/>
          <w:sz w:val="24"/>
          <w:lang w:eastAsia="zh-CN"/>
        </w:rPr>
      </w:pPr>
      <w:r>
        <w:rPr>
          <w:rFonts w:hint="eastAsia" w:ascii="宋体" w:hAnsi="宋体"/>
          <w:sz w:val="24"/>
          <w:lang w:eastAsia="zh-CN"/>
        </w:rPr>
        <w:t>（</w:t>
      </w:r>
      <w:r>
        <w:rPr>
          <w:rFonts w:hint="eastAsia" w:ascii="宋体" w:hAnsi="宋体"/>
          <w:color w:val="auto"/>
          <w:sz w:val="24"/>
          <w:lang w:eastAsia="zh-CN"/>
        </w:rPr>
        <w:t>一）陕西省财政厅政府采购管理处在合同</w:t>
      </w:r>
      <w:r>
        <w:rPr>
          <w:rFonts w:hint="eastAsia" w:ascii="宋体" w:hAnsi="宋体"/>
          <w:sz w:val="24"/>
          <w:lang w:eastAsia="zh-CN"/>
        </w:rPr>
        <w:t>的履行期间以及履行期后，可以随时检查项目的执行情况，对采购标准、采购内容进行调查核实，并对发现的问题进行处理。</w:t>
      </w:r>
    </w:p>
    <w:p>
      <w:pPr>
        <w:spacing w:line="360" w:lineRule="auto"/>
        <w:ind w:left="105" w:leftChars="50" w:firstLine="360" w:firstLineChars="150"/>
        <w:rPr>
          <w:rFonts w:ascii="宋体" w:hAnsi="宋体"/>
          <w:sz w:val="24"/>
          <w:lang w:eastAsia="zh-CN"/>
        </w:rPr>
      </w:pPr>
      <w:r>
        <w:rPr>
          <w:rFonts w:hint="eastAsia" w:ascii="宋体" w:hAnsi="宋体"/>
          <w:sz w:val="24"/>
          <w:lang w:eastAsia="zh-CN"/>
        </w:rPr>
        <w:t>（二）本合同一式六份，甲方四份，乙方一份，采购</w:t>
      </w:r>
      <w:r>
        <w:rPr>
          <w:rFonts w:ascii="宋体" w:hAnsi="宋体"/>
          <w:sz w:val="24"/>
          <w:lang w:eastAsia="zh-CN"/>
        </w:rPr>
        <w:t>代理机构</w:t>
      </w:r>
      <w:r>
        <w:rPr>
          <w:rFonts w:hint="eastAsia" w:ascii="宋体" w:hAnsi="宋体"/>
          <w:sz w:val="24"/>
          <w:lang w:eastAsia="zh-CN"/>
        </w:rPr>
        <w:t>一份，甲乙双方签字盖章后生效。</w:t>
      </w:r>
    </w:p>
    <w:p>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pPr>
        <w:spacing w:line="360" w:lineRule="auto"/>
        <w:ind w:firstLine="600" w:firstLineChars="250"/>
        <w:rPr>
          <w:rFonts w:ascii="宋体" w:hAnsi="宋体"/>
          <w:sz w:val="24"/>
          <w:lang w:eastAsia="zh-CN"/>
        </w:rPr>
      </w:pPr>
      <w:r>
        <w:rPr>
          <w:rFonts w:hint="eastAsia" w:ascii="宋体" w:hAnsi="宋体"/>
          <w:sz w:val="24"/>
          <w:lang w:eastAsia="zh-CN"/>
        </w:rPr>
        <w:t>合同签订地点：</w:t>
      </w:r>
    </w:p>
    <w:p>
      <w:pPr>
        <w:spacing w:line="360" w:lineRule="auto"/>
        <w:ind w:firstLine="600" w:firstLineChars="250"/>
        <w:rPr>
          <w:rFonts w:ascii="宋体" w:hAnsi="宋体"/>
          <w:sz w:val="24"/>
          <w:lang w:eastAsia="zh-CN"/>
        </w:rPr>
      </w:pPr>
      <w:r>
        <w:rPr>
          <w:rFonts w:hint="eastAsia" w:ascii="宋体" w:hAnsi="宋体"/>
          <w:sz w:val="24"/>
          <w:lang w:eastAsia="zh-CN"/>
        </w:rPr>
        <w:t>合同签订时间：年月日</w:t>
      </w:r>
    </w:p>
    <w:p>
      <w:pPr>
        <w:spacing w:line="360" w:lineRule="auto"/>
        <w:rPr>
          <w:rFonts w:ascii="宋体" w:hAnsi="宋体"/>
          <w:sz w:val="24"/>
          <w:lang w:eastAsia="zh-CN"/>
        </w:rPr>
      </w:pPr>
    </w:p>
    <w:p>
      <w:pPr>
        <w:spacing w:line="360" w:lineRule="auto"/>
        <w:rPr>
          <w:rFonts w:ascii="宋体" w:hAnsi="宋体"/>
          <w:sz w:val="24"/>
          <w:lang w:eastAsia="zh-CN"/>
        </w:rPr>
      </w:pPr>
    </w:p>
    <w:p>
      <w:pPr>
        <w:spacing w:line="360" w:lineRule="auto"/>
        <w:rPr>
          <w:rFonts w:ascii="宋体" w:hAnsi="宋体"/>
          <w:sz w:val="24"/>
          <w:lang w:eastAsia="zh-CN"/>
        </w:rPr>
      </w:pPr>
      <w:r>
        <w:rPr>
          <w:rFonts w:hint="eastAsia" w:ascii="宋体" w:hAnsi="宋体"/>
          <w:sz w:val="24"/>
          <w:lang w:eastAsia="zh-CN"/>
        </w:rPr>
        <w:t>甲方</w:t>
      </w:r>
      <w:r>
        <w:rPr>
          <w:rFonts w:hint="eastAsia" w:ascii="宋体" w:hAnsi="宋体"/>
          <w:sz w:val="24"/>
          <w:lang w:val="en-US" w:eastAsia="zh-CN"/>
        </w:rPr>
        <w:t xml:space="preserve">                               </w:t>
      </w:r>
      <w:r>
        <w:rPr>
          <w:rFonts w:hint="eastAsia" w:ascii="宋体" w:hAnsi="宋体"/>
          <w:sz w:val="24"/>
          <w:lang w:eastAsia="zh-CN"/>
        </w:rPr>
        <w:t>乙方</w:t>
      </w:r>
    </w:p>
    <w:p>
      <w:pPr>
        <w:spacing w:line="360" w:lineRule="auto"/>
        <w:rPr>
          <w:rFonts w:ascii="宋体" w:hAnsi="宋体"/>
          <w:sz w:val="24"/>
          <w:lang w:eastAsia="zh-CN"/>
        </w:rPr>
      </w:pPr>
      <w:r>
        <w:rPr>
          <w:rFonts w:hint="eastAsia" w:ascii="宋体" w:hAnsi="宋体"/>
          <w:sz w:val="24"/>
          <w:lang w:eastAsia="zh-CN"/>
        </w:rPr>
        <w:t>单位名称：</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val="en-US" w:eastAsia="zh-CN"/>
        </w:rPr>
        <w:t xml:space="preserve">              </w:t>
      </w:r>
      <w:r>
        <w:rPr>
          <w:rFonts w:hint="eastAsia" w:ascii="宋体" w:hAnsi="宋体"/>
          <w:sz w:val="24"/>
          <w:lang w:eastAsia="zh-CN"/>
        </w:rPr>
        <w:t>单位名称：</w:t>
      </w:r>
    </w:p>
    <w:p>
      <w:pPr>
        <w:spacing w:line="360" w:lineRule="auto"/>
        <w:rPr>
          <w:rFonts w:ascii="宋体" w:hAnsi="宋体"/>
          <w:sz w:val="24"/>
        </w:rPr>
      </w:pPr>
      <w:r>
        <w:rPr>
          <w:rFonts w:hint="eastAsia" w:ascii="宋体" w:hAnsi="宋体"/>
          <w:sz w:val="24"/>
        </w:rPr>
        <w:t>地址：</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eastAsia="宋体"/>
          <w:sz w:val="24"/>
          <w:lang w:val="en-US" w:eastAsia="zh-CN"/>
        </w:rPr>
        <w:t xml:space="preserve">              </w:t>
      </w:r>
      <w:r>
        <w:rPr>
          <w:rFonts w:hint="eastAsia" w:ascii="宋体" w:hAnsi="宋体"/>
          <w:sz w:val="24"/>
        </w:rPr>
        <w:t>地址：</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法人代表：</w:t>
      </w:r>
      <w:r>
        <w:rPr>
          <w:rFonts w:hint="eastAsia" w:ascii="宋体" w:hAnsi="宋体" w:eastAsia="宋体"/>
          <w:sz w:val="24"/>
          <w:lang w:val="en-US" w:eastAsia="zh-CN"/>
        </w:rPr>
        <w:t xml:space="preserve">                         </w:t>
      </w:r>
      <w:r>
        <w:rPr>
          <w:rFonts w:hint="eastAsia" w:ascii="宋体" w:hAnsi="宋体"/>
          <w:sz w:val="24"/>
        </w:rPr>
        <w:t>法人代表：</w:t>
      </w:r>
    </w:p>
    <w:p>
      <w:pPr>
        <w:spacing w:line="360" w:lineRule="auto"/>
        <w:rPr>
          <w:rFonts w:ascii="宋体" w:hAnsi="宋体"/>
          <w:sz w:val="24"/>
        </w:rPr>
      </w:pPr>
    </w:p>
    <w:p>
      <w:pPr>
        <w:spacing w:line="360" w:lineRule="auto"/>
        <w:rPr>
          <w:rFonts w:ascii="宋体" w:hAnsi="宋体"/>
          <w:sz w:val="24"/>
          <w:lang w:eastAsia="zh-CN"/>
        </w:rPr>
      </w:pPr>
      <w:r>
        <w:rPr>
          <w:rFonts w:hint="eastAsia" w:ascii="宋体" w:hAnsi="宋体"/>
          <w:sz w:val="24"/>
          <w:lang w:eastAsia="zh-CN"/>
        </w:rPr>
        <w:t>联系电话：</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val="en-US" w:eastAsia="zh-CN"/>
        </w:rPr>
        <w:t xml:space="preserve">                  </w:t>
      </w:r>
      <w:r>
        <w:rPr>
          <w:rFonts w:hint="eastAsia" w:ascii="宋体" w:hAnsi="宋体"/>
          <w:sz w:val="24"/>
          <w:lang w:eastAsia="zh-CN"/>
        </w:rPr>
        <w:t>联系电话：</w:t>
      </w:r>
    </w:p>
    <w:p>
      <w:pPr>
        <w:spacing w:line="360" w:lineRule="auto"/>
        <w:rPr>
          <w:rFonts w:ascii="宋体" w:hAnsi="宋体"/>
          <w:sz w:val="24"/>
          <w:lang w:eastAsia="zh-CN"/>
        </w:rPr>
      </w:pPr>
      <w:r>
        <w:rPr>
          <w:rFonts w:hint="eastAsia" w:ascii="宋体" w:hAnsi="宋体"/>
          <w:sz w:val="24"/>
          <w:lang w:eastAsia="zh-CN"/>
        </w:rPr>
        <w:t>开户行：</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val="en-US" w:eastAsia="zh-CN"/>
        </w:rPr>
        <w:t xml:space="preserve">           </w:t>
      </w:r>
      <w:r>
        <w:rPr>
          <w:rFonts w:hint="eastAsia" w:ascii="宋体" w:hAnsi="宋体"/>
          <w:sz w:val="24"/>
          <w:lang w:eastAsia="zh-CN"/>
        </w:rPr>
        <w:t>开户行：</w:t>
      </w:r>
    </w:p>
    <w:p>
      <w:pPr>
        <w:spacing w:line="360" w:lineRule="auto"/>
        <w:rPr>
          <w:rFonts w:ascii="宋体" w:hAnsi="宋体"/>
          <w:sz w:val="24"/>
          <w:lang w:eastAsia="zh-CN"/>
        </w:rPr>
      </w:pPr>
      <w:r>
        <w:rPr>
          <w:rFonts w:hint="eastAsia" w:ascii="宋体" w:hAnsi="宋体"/>
          <w:sz w:val="24"/>
          <w:lang w:eastAsia="zh-CN"/>
        </w:rPr>
        <w:t>账号：</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val="en-US" w:eastAsia="zh-CN"/>
        </w:rPr>
        <w:t xml:space="preserve">                  </w:t>
      </w:r>
      <w:r>
        <w:rPr>
          <w:rFonts w:hint="eastAsia" w:ascii="宋体" w:hAnsi="宋体"/>
          <w:sz w:val="24"/>
          <w:lang w:eastAsia="zh-CN"/>
        </w:rPr>
        <w:t>账号：</w:t>
      </w:r>
    </w:p>
    <w:p>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360" w:lineRule="auto"/>
              <w:jc w:val="center"/>
              <w:rPr>
                <w:rFonts w:ascii="宋体" w:hAnsi="宋体"/>
                <w:bCs/>
                <w:sz w:val="24"/>
              </w:rPr>
            </w:pPr>
            <w:r>
              <w:rPr>
                <w:rFonts w:hint="eastAsia" w:ascii="宋体" w:hAnsi="宋体"/>
                <w:bCs/>
                <w:sz w:val="24"/>
              </w:rPr>
              <w:t>单价</w:t>
            </w:r>
          </w:p>
          <w:p>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360" w:lineRule="auto"/>
              <w:jc w:val="center"/>
              <w:rPr>
                <w:rFonts w:ascii="宋体" w:hAnsi="宋体"/>
                <w:bCs/>
                <w:sz w:val="24"/>
              </w:rPr>
            </w:pPr>
            <w:r>
              <w:rPr>
                <w:rFonts w:hint="eastAsia" w:ascii="宋体" w:hAnsi="宋体"/>
                <w:bCs/>
                <w:sz w:val="24"/>
              </w:rPr>
              <w:t>合计</w:t>
            </w:r>
          </w:p>
          <w:p>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360" w:lineRule="auto"/>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人民币元整（¥元）</w:t>
            </w:r>
          </w:p>
          <w:p>
            <w:pPr>
              <w:spacing w:line="360" w:lineRule="auto"/>
              <w:jc w:val="center"/>
              <w:rPr>
                <w:rFonts w:ascii="宋体" w:hAnsi="宋体"/>
                <w:bCs/>
                <w:sz w:val="24"/>
                <w:lang w:eastAsia="zh-CN"/>
              </w:rPr>
            </w:pPr>
          </w:p>
        </w:tc>
      </w:tr>
    </w:tbl>
    <w:p>
      <w:pPr>
        <w:spacing w:line="360" w:lineRule="auto"/>
        <w:rPr>
          <w:rFonts w:ascii="宋体" w:hAnsi="宋体"/>
          <w:b/>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附件2 性能参数表</w:t>
      </w:r>
    </w:p>
    <w:p>
      <w:pPr>
        <w:spacing w:line="360" w:lineRule="auto"/>
        <w:rPr>
          <w:rFonts w:ascii="宋体" w:hAnsi="宋体"/>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附件3 配置清单</w:t>
      </w:r>
    </w:p>
    <w:p>
      <w:pPr>
        <w:keepLines/>
        <w:kinsoku/>
        <w:wordWrap w:val="0"/>
        <w:topLinePunct/>
        <w:autoSpaceDE/>
        <w:autoSpaceDN/>
        <w:spacing w:line="360" w:lineRule="auto"/>
        <w:ind w:right="48"/>
        <w:rPr>
          <w:rFonts w:ascii="宋体" w:hAnsi="宋体" w:eastAsia="宋体" w:cs="宋体"/>
          <w:sz w:val="24"/>
          <w:szCs w:val="24"/>
          <w:lang w:eastAsia="zh-CN"/>
        </w:rPr>
      </w:pPr>
    </w:p>
    <w:p>
      <w:pPr>
        <w:pStyle w:val="2"/>
        <w:rPr>
          <w:rFonts w:eastAsiaTheme="minorEastAsia"/>
          <w:lang w:eastAsia="zh-CN"/>
        </w:rPr>
      </w:pPr>
    </w:p>
    <w:p>
      <w:pPr>
        <w:rPr>
          <w:rFonts w:eastAsiaTheme="minorEastAsia"/>
          <w:lang w:eastAsia="zh-CN"/>
        </w:rPr>
      </w:pPr>
    </w:p>
    <w:p>
      <w:pPr>
        <w:rPr>
          <w:lang w:eastAsia="zh-CN"/>
        </w:rPr>
      </w:pPr>
    </w:p>
    <w:p>
      <w:pPr>
        <w:pStyle w:val="10"/>
        <w:rPr>
          <w:rFonts w:hint="eastAsia" w:ascii="宋体" w:hAnsi="宋体" w:eastAsia="宋体" w:cs="宋体"/>
          <w:lang w:val="en-US" w:eastAsia="zh-Hans"/>
        </w:rPr>
      </w:pPr>
      <w:r>
        <w:rPr>
          <w:rFonts w:hint="eastAsia" w:ascii="宋体" w:hAnsi="宋体" w:eastAsia="宋体" w:cs="宋体"/>
        </w:rPr>
        <w:t xml:space="preserve"> </w:t>
      </w:r>
      <w:r>
        <w:rPr>
          <w:rFonts w:hint="eastAsia" w:ascii="宋体" w:hAnsi="宋体" w:eastAsia="宋体" w:cs="宋体"/>
        </w:rPr>
        <w:br w:type="textWrapping"/>
      </w:r>
    </w:p>
    <w:p>
      <w:pPr>
        <w:rPr>
          <w:lang w:eastAsia="zh-CN"/>
        </w:rPr>
      </w:pPr>
      <w:bookmarkStart w:id="0" w:name="_GoBack"/>
      <w:bookmarkEnd w:id="0"/>
    </w:p>
    <w:sectPr>
      <w:footerReference r:id="rId3" w:type="default"/>
      <w:pgSz w:w="11900" w:h="16840"/>
      <w:pgMar w:top="1440" w:right="1080" w:bottom="1440" w:left="1080" w:header="0" w:footer="110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lang w:eastAsia="zh-CN"/>
      </w:rPr>
    </w:pPr>
    <w:r>
      <w:rPr>
        <w:rFonts w:hint="eastAsia" w:cs="微软雅黑" w:asciiTheme="minorEastAsia" w:hAnsiTheme="minorEastAsia" w:eastAsiaTheme="minorEastAsia"/>
        <w:lang w:eastAsia="zh-CN"/>
      </w:rPr>
      <w:t>陕西开源招标有限公司</w:t>
    </w:r>
    <w:r>
      <w:rPr>
        <w:rFonts w:asciiTheme="minorEastAsia" w:hAnsiTheme="minorEastAsia" w:eastAsiaTheme="minorEastAsia"/>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19735" cy="147955"/>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41973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3.05pt;mso-position-horizontal:center;mso-position-horizontal-relative:margin;mso-wrap-style:none;z-index:251660288;mso-width-relative:page;mso-height-relative:page;" filled="f" stroked="f" coordsize="21600,21600" o:gfxdata="UEsDBAoAAAAAAIdO4kAAAAAAAAAAAAAAAAAEAAAAZHJzL1BLAwQUAAAACACHTuJAlnPVydEAAAAD&#10;AQAADwAAAGRycy9kb3ducmV2LnhtbE2PQUvEMBCF74L/IYzgzU27lSK16YKL9Si49eBxthnbajIp&#10;SbZb/73Ri14GHu/x3jf1brVGLOTD5FhBvslAEPdOTzwoeO3amzsQISJrNI5JwRcF2DWXFzVW2p35&#10;hZZDHEQq4VChgjHGuZIy9CNZDBs3Eyfv3XmLMUk/SO3xnMqtkdssK6XFidPCiDPtR+o/DyerYN92&#10;nV8oePNGT23x8fxwS4+rUtdXeXYPItIa/8Lwg5/QoUlMR3diHYRRkB6Jvzd5ZZmDOCrYFgXIppb/&#10;2ZtvUEsDBBQAAAAIAIdO4kAmELyCMwIAAFUEAAAOAAAAZHJzL2Uyb0RvYy54bWytVM1uGjEQvlfq&#10;O1i+lwUSkgaxRDSIqhJqItGqZ+P1siv5T7Zhlz5A+wY95dJ7n4vn6Of9IVXaQw69mNmZ8Tf+vplh&#10;dlsrSQ7C+dLolI4GQ0qE5iYr9S6lnz+t3rylxAemMyaNFik9Ck9v569fzSo7FWNTGJkJRwCi/bSy&#10;KS1CsNMk8bwQivmBsUIjmBunWMCn2yWZYxXQlUzGw+FVUhmXWWe48B7eZRukHaJ7CaDJ85KLpeF7&#10;JXRoUZ2QLICSL0rr6bx5bZ4LHu7z3ItAZErBNDQnisDexjOZz9h055gtSt49gb3kCc84KVZqFD1D&#10;LVlgZO/Kv6BUyZ3xJg8DblTSEmkUAYvR8Jk2m4JZ0XCB1N6eRff/D5Z/PDw4UmYpHY8p0Uyh46cf&#10;30+Pv04/vxH4IFBl/RR5G4vMUL8zNcam93s4I+86dyr+ghFBHPIez/KKOhAO5+Xo5vpiQglHaHR5&#10;fTOZRJTk6bJ1PrwXRpFopNShe42o7LD2oU3tU2ItbVallE0HpSZVSq8uJsPmwjkCcKlRI1Jonxqt&#10;UG/rjtfWZEfQcqadDG/5qkTxNfPhgTmMAphgWcI9jlwaFDGdRUlh3Nd/+WM+OoQoJRVGK6Uam0SJ&#10;/KDRuTiFveF6Y9sbeq/uDGZ1hCW0vDFxwQXZm7kz6gs2aBFrIMQ0R6WUht68C+14YwO5WCyaJMya&#10;ZWGtN5ZH6Ciet4t9gICNrlGUVolOK0xb05luM+I4//ndZD39G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JZz1cnRAAAAAwEAAA8AAAAAAAAAAQAgAAAAIgAAAGRycy9kb3ducmV2LnhtbFBLAQIU&#10;ABQAAAAIAIdO4kAmELyCMwIAAFUEAAAOAAAAAAAAAAEAIAAAACABAABkcnMvZTJvRG9jLnhtbFBL&#10;BQYAAAAABgAGAFkBAADF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r>
      <w:rPr>
        <w:sz w:val="2"/>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19735" cy="14795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41973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3.05pt;mso-position-horizontal:center;mso-position-horizontal-relative:margin;mso-wrap-style:none;z-index:251659264;mso-width-relative:page;mso-height-relative:page;" filled="f" stroked="f" coordsize="21600,21600" o:gfxdata="UEsDBAoAAAAAAIdO4kAAAAAAAAAAAAAAAAAEAAAAZHJzL1BLAwQUAAAACACHTuJAlnPVydEAAAAD&#10;AQAADwAAAGRycy9kb3ducmV2LnhtbE2PQUvEMBCF74L/IYzgzU27lSK16YKL9Si49eBxthnbajIp&#10;SbZb/73Ri14GHu/x3jf1brVGLOTD5FhBvslAEPdOTzwoeO3amzsQISJrNI5JwRcF2DWXFzVW2p35&#10;hZZDHEQq4VChgjHGuZIy9CNZDBs3Eyfv3XmLMUk/SO3xnMqtkdssK6XFidPCiDPtR+o/DyerYN92&#10;nV8oePNGT23x8fxwS4+rUtdXeXYPItIa/8Lwg5/QoUlMR3diHYRRkB6Jvzd5ZZmDOCrYFgXIppb/&#10;2ZtvUEsDBBQAAAAIAIdO4kBBB/qTMAIAAFUEAAAOAAAAZHJzL2Uyb0RvYy54bWytVMtuEzEU3SPx&#10;D5b3ZJK2aWmUSRUaBSFVtFJArB2PJzOSX7KdzIQPgD9g1Q17vivfwbEnk6LCogs2zp37Pufem+lN&#10;qyTZCedro3M6GgwpEZqbotabnH7+tHzzlhIfmC6YNFrkdC88vZm9fjVt7EScmcrIQjiCJNpPGpvT&#10;KgQ7yTLPK6GYHxgrNIylcYoFfLpNVjjWILuS2dlweJk1xhXWGS68h3bRGekxo3tJQlOWNRcLw7dK&#10;6NBldUKyAEi+qq2ns9RtWQoe7svSi0BkToE0pBdFIK/jm82mbLJxzFY1P7bAXtLCM0yK1RpFT6kW&#10;LDCydfVfqVTNnfGmDANuVNYBSYwAxWj4jJtVxaxIWEC1tyfS/f9Lyz/uHhypC2zCmBLNFCZ++PH9&#10;8Pjr8PMbgQ4ENdZP4Ley8AztO9PCudd7KCPutnQq/gIRgR307k/0ijYQDuXF6PrqHFU4TKOLq+tx&#10;yp49BVvnw3thFIlCTh2ml0hluzsf0Ahce5dYS5tlLWWaoNSkyenl+XiYAk4WREiNwAihazVKoV23&#10;R1xrU+wBy5luM7zlyxrF75gPD8xhFYAExxLu8ZTSoIg5SpRUxn39lz76Y0KwUtJgtXKqcUmUyA8a&#10;k4tb2AuuF9a9oLfq1mBXRzhCy5OIABdkL5bOqC+4oHmsARPTHJVyGnrxNnTrjQvkYj5PTtg1y8Kd&#10;XlkeU0fyvJ1vAwhMvEZSOiaOXGHbEt3Hy4jr/Od38nr6N5j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Zz1cnRAAAAAwEAAA8AAAAAAAAAAQAgAAAAIgAAAGRycy9kb3ducmV2LnhtbFBLAQIUABQA&#10;AAAIAIdO4kBBB/qTMAIAAFUEAAAOAAAAAAAAAAEAIAAAACA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kNjU3ZjZiMThlY2Y5NTBhZmNkMzIwZjQ0NDYzZTUifQ=="/>
    <w:docVar w:name="KSO_WPS_MARK_KEY" w:val="7fd6a7aa-e945-4ec4-b2ac-5548fb7a8926"/>
  </w:docVars>
  <w:rsids>
    <w:rsidRoot w:val="006C65C2"/>
    <w:rsid w:val="00265D03"/>
    <w:rsid w:val="006C65C2"/>
    <w:rsid w:val="00700826"/>
    <w:rsid w:val="00C20A01"/>
    <w:rsid w:val="18B4054B"/>
    <w:rsid w:val="415F7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9"/>
    <w:semiHidden/>
    <w:qFormat/>
    <w:uiPriority w:val="0"/>
  </w:style>
  <w:style w:type="paragraph" w:styleId="3">
    <w:name w:val="footer"/>
    <w:basedOn w:val="1"/>
    <w:link w:val="8"/>
    <w:unhideWhenUsed/>
    <w:qFormat/>
    <w:uiPriority w:val="0"/>
    <w:pPr>
      <w:tabs>
        <w:tab w:val="center" w:pos="4153"/>
        <w:tab w:val="right" w:pos="8306"/>
      </w:tabs>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0"/>
    <w:rPr>
      <w:rFonts w:ascii="Arial" w:hAnsi="Arial" w:eastAsia="Arial" w:cs="Arial"/>
      <w:snapToGrid w:val="0"/>
      <w:color w:val="000000"/>
      <w:kern w:val="0"/>
      <w:szCs w:val="21"/>
      <w:lang w:eastAsia="en-US"/>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4</Pages>
  <Words>1695</Words>
  <Characters>1707</Characters>
  <Lines>13</Lines>
  <Paragraphs>3</Paragraphs>
  <TotalTime>0</TotalTime>
  <ScaleCrop>false</ScaleCrop>
  <LinksUpToDate>false</LinksUpToDate>
  <CharactersWithSpaces>1741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2024-04-10T08:35:00Z</dcterms:created>
  <dc:creator>PC</dc:creator>
  <cp:lastModifiedBy>-7</cp:lastModifiedBy>
  <dcterms:modified xsi:type="dcterms:W3CDTF">2025-05-07T10:48:18Z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915492F210C34C398A571C8718F6DFBA_12</vt:lpwstr>
  </property>
</Properties>
</file>