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版本号：SXXZ-CS-202505006.1B120250623001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2025年官方视频号项目(二次)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SXXZ-CS-202505006.1B1</w:t>
      </w:r>
      <w:r>
        <w:br/>
      </w:r>
      <w:r>
        <w:br/>
      </w:r>
      <w:r>
        <w:br/>
      </w:r>
    </w:p>
    <w:p>
      <w:pPr>
        <w:pStyle w:val="null3"/>
        <w:jc w:val="center"/>
        <w:outlineLvl w:val="2"/>
      </w:pPr>
      <w:r>
        <w:rPr>
          <w:rFonts w:ascii="仿宋_GB2312" w:hAnsi="仿宋_GB2312" w:cs="仿宋_GB2312" w:eastAsia="仿宋_GB2312"/>
          <w:sz w:val="28"/>
          <w:b/>
        </w:rPr>
        <w:t>陕西省知识产权保护中心</w:t>
      </w:r>
    </w:p>
    <w:p>
      <w:pPr>
        <w:pStyle w:val="null3"/>
        <w:jc w:val="center"/>
        <w:outlineLvl w:val="2"/>
      </w:pPr>
      <w:r>
        <w:rPr>
          <w:rFonts w:ascii="仿宋_GB2312" w:hAnsi="仿宋_GB2312" w:cs="仿宋_GB2312" w:eastAsia="仿宋_GB2312"/>
          <w:sz w:val="28"/>
          <w:b/>
        </w:rPr>
        <w:t>陕西晓筑项目管理有限公司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陕西晓筑项目管理有限公司</w:t>
      </w:r>
      <w:r>
        <w:rPr>
          <w:rFonts w:ascii="仿宋_GB2312" w:hAnsi="仿宋_GB2312" w:cs="仿宋_GB2312" w:eastAsia="仿宋_GB2312"/>
        </w:rPr>
        <w:t>（以下简称“代理机构”）受</w:t>
      </w:r>
      <w:r>
        <w:rPr>
          <w:rFonts w:ascii="仿宋_GB2312" w:hAnsi="仿宋_GB2312" w:cs="仿宋_GB2312" w:eastAsia="仿宋_GB2312"/>
        </w:rPr>
        <w:t>陕西省知识产权保护中心</w:t>
      </w:r>
      <w:r>
        <w:rPr>
          <w:rFonts w:ascii="仿宋_GB2312" w:hAnsi="仿宋_GB2312" w:cs="仿宋_GB2312" w:eastAsia="仿宋_GB2312"/>
        </w:rPr>
        <w:t>委托，拟对</w:t>
      </w:r>
      <w:r>
        <w:rPr>
          <w:rFonts w:ascii="仿宋_GB2312" w:hAnsi="仿宋_GB2312" w:cs="仿宋_GB2312" w:eastAsia="仿宋_GB2312"/>
        </w:rPr>
        <w:t>2025年官方视频号项目(二次)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SXXZ-CS-202505006.1B1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2025年官方视频号项目(二次)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知识产权保护中心于2023年12月通过国家知识产权局批复同意正式运行，中心主要面向全省新一代信息技术产业和新能源产业提供专利快速预审服务，面向知识产权全领域提供快速确权、快速维权、纠纷调解、导航运营、商标品牌、公共服务为一体的知识产权“一站式”综合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采购包1（陕西省知识产权保护中心官方视频号项目）：属于专门面向小微企业采购。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1、本采购包专门面向中小企业采购：参与的供应商（联合体）服务全部由符合政策要求的中小企业承接。</w:t>
      </w:r>
    </w:p>
    <w:p>
      <w:pPr>
        <w:pStyle w:val="null3"/>
      </w:pPr>
      <w:r>
        <w:rPr>
          <w:rFonts w:ascii="仿宋_GB2312" w:hAnsi="仿宋_GB2312" w:cs="仿宋_GB2312" w:eastAsia="仿宋_GB2312"/>
        </w:rPr>
        <w:t>2、法人身份证或法定代表人授权书及授权代表身份证：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p>
      <w:pPr>
        <w:pStyle w:val="null3"/>
      </w:pPr>
      <w:r>
        <w:rPr>
          <w:rFonts w:ascii="仿宋_GB2312" w:hAnsi="仿宋_GB2312" w:cs="仿宋_GB2312" w:eastAsia="仿宋_GB2312"/>
        </w:rPr>
        <w:t>3、信誉：投标人不得列入“中国执行信息公开网”网站被列为失 信被执行人、“信用中国”网站重大税收违法失信主体及“中国政府采购网”（http://www.ccgp.gov.cn/）政府采购严重违法失信行为记录名单。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陕西省知识产权保护中心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西安市未央区沣东自贸新天地2A座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029-85719685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陕西晓筑项目管理有限公司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陕西省西安市曲江新区翠华路275号电信科学技术第四研究所院内30栋1层101室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02989549424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计划委员会计价格[2002]1980号文件、国家发展改革委员会办公厅颁发的《关于招标代理服务收费有关问题的通知》（发改办价格[2003]857号）的标准收取，不足8000元，按8000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陕西省知识产权保护中心</w:t>
      </w:r>
      <w:r>
        <w:rPr>
          <w:rFonts w:ascii="仿宋_GB2312" w:hAnsi="仿宋_GB2312" w:cs="仿宋_GB2312" w:eastAsia="仿宋_GB2312"/>
        </w:rPr>
        <w:t>和</w:t>
      </w:r>
      <w:r>
        <w:rPr>
          <w:rFonts w:ascii="仿宋_GB2312" w:hAnsi="仿宋_GB2312" w:cs="仿宋_GB2312" w:eastAsia="仿宋_GB2312"/>
        </w:rPr>
        <w:t>陕西晓筑项目管理有限公司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陕西省知识产权保护中心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陕西晓筑项目管理有限公司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陕西省知识产权保护中心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陕西晓筑项目管理有限公司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联系人：刘帅</w:t>
      </w:r>
    </w:p>
    <w:p>
      <w:pPr>
        <w:pStyle w:val="null3"/>
      </w:pPr>
      <w:r>
        <w:rPr>
          <w:rFonts w:ascii="仿宋_GB2312" w:hAnsi="仿宋_GB2312" w:cs="仿宋_GB2312" w:eastAsia="仿宋_GB2312"/>
        </w:rPr>
        <w:t>联系电话：029-89549424</w:t>
      </w:r>
    </w:p>
    <w:p>
      <w:pPr>
        <w:pStyle w:val="null3"/>
      </w:pPr>
      <w:r>
        <w:rPr>
          <w:rFonts w:ascii="仿宋_GB2312" w:hAnsi="仿宋_GB2312" w:cs="仿宋_GB2312" w:eastAsia="仿宋_GB2312"/>
        </w:rPr>
        <w:t>地址：陕西省西安市曲江新区275号电信科学技术第四研究所内30栋1层101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知识产权保护中心于2023年12月通过国家知识产权局批复同意正式运行，中心主要面向全省新一代信息技术产业和新能源产业提供专利快速预审服务，面向知识产权全领域提供快速确权、快速维权、纠纷调解、导航运营、商标品牌、公共服务为一体的知识产权“一站式”综合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2025年陕西省知识产权保护中心官方视频号项目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标的名称：2025年陕西省知识产权保护中心官方视频号项目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w:t>
            </w:r>
            <w:r>
              <w:rPr>
                <w:rFonts w:ascii="仿宋_GB2312" w:hAnsi="仿宋_GB2312" w:cs="仿宋_GB2312" w:eastAsia="仿宋_GB2312"/>
              </w:rPr>
              <w:t>、视频号简介：</w:t>
            </w:r>
            <w:r>
              <w:rPr>
                <w:rFonts w:ascii="仿宋_GB2312" w:hAnsi="仿宋_GB2312" w:cs="仿宋_GB2312" w:eastAsia="仿宋_GB2312"/>
              </w:rPr>
              <w:t>该视</w:t>
            </w:r>
            <w:r>
              <w:rPr>
                <w:rFonts w:ascii="仿宋_GB2312" w:hAnsi="仿宋_GB2312" w:cs="仿宋_GB2312" w:eastAsia="仿宋_GB2312"/>
              </w:rPr>
              <w:t>频号是陕西省知识产权保护中心官方视频号。陕西省知识产权保护中心于2023年12月通过国家知识产权局批复同意正式运行，中心主要面向全省新一代信息技术产业和新能源产业提供专利快速预审服务，面向知识产权全领域提供快速确权、快速维权、纠纷调解、导航运营、商标品牌、公共服务为一体的知识产权“一站式”综合服务。</w:t>
            </w:r>
          </w:p>
          <w:p>
            <w:pPr>
              <w:pStyle w:val="null3"/>
            </w:pPr>
            <w:r>
              <w:rPr>
                <w:rFonts w:ascii="仿宋_GB2312" w:hAnsi="仿宋_GB2312" w:cs="仿宋_GB2312" w:eastAsia="仿宋_GB2312"/>
              </w:rPr>
              <w:t>2、视频号目的及效果：宣传保护中心职能，并通过各种合理的形式进行知识产权普法宣传，尽可能栏目多样化，已达到宣传保护中心和知识产权普法的社会效果，以案说法、百问百答等形式进行知识产权普法宣传。</w:t>
            </w:r>
          </w:p>
          <w:p>
            <w:pPr>
              <w:pStyle w:val="null3"/>
            </w:pPr>
            <w:r>
              <w:rPr>
                <w:rFonts w:ascii="仿宋_GB2312" w:hAnsi="仿宋_GB2312" w:cs="仿宋_GB2312" w:eastAsia="仿宋_GB2312"/>
              </w:rPr>
              <w:t>3、视频制作：要求内容构思新颖、形式灵活多样，专业的视频拍摄，并需结合实际情况进行后续运营管理。</w:t>
            </w:r>
          </w:p>
          <w:p>
            <w:pPr>
              <w:pStyle w:val="null3"/>
            </w:pPr>
            <w:r>
              <w:rPr>
                <w:rFonts w:ascii="仿宋_GB2312" w:hAnsi="仿宋_GB2312" w:cs="仿宋_GB2312" w:eastAsia="仿宋_GB2312"/>
              </w:rPr>
              <w:t>4、视频内容：内容要求体现保护中心职能，以及多样化的进行知识产权普法宣传。</w:t>
            </w:r>
          </w:p>
          <w:p>
            <w:pPr>
              <w:pStyle w:val="null3"/>
            </w:pPr>
            <w:r>
              <w:rPr>
                <w:rFonts w:ascii="仿宋_GB2312" w:hAnsi="仿宋_GB2312" w:cs="仿宋_GB2312" w:eastAsia="仿宋_GB2312"/>
              </w:rPr>
              <w:t>5、视频栏目：要求栏目设计围绕视频内容，并能有效达到视频号的目的和效果。</w:t>
            </w:r>
          </w:p>
          <w:p>
            <w:pPr>
              <w:pStyle w:val="null3"/>
            </w:pPr>
            <w:r>
              <w:rPr>
                <w:rFonts w:ascii="仿宋_GB2312" w:hAnsi="仿宋_GB2312" w:cs="仿宋_GB2312" w:eastAsia="仿宋_GB2312"/>
              </w:rPr>
              <w:t>6、内容审核：由陕西省知识产权保护中心负责内容审核和视频作品的最终审核。</w:t>
            </w:r>
          </w:p>
          <w:p>
            <w:pPr>
              <w:pStyle w:val="null3"/>
            </w:pPr>
            <w:r>
              <w:rPr>
                <w:rFonts w:ascii="仿宋_GB2312" w:hAnsi="仿宋_GB2312" w:cs="仿宋_GB2312" w:eastAsia="仿宋_GB2312"/>
              </w:rPr>
              <w:t>7、运营管理：由承接方负责视频号发布以后相关的运营管理服务。</w:t>
            </w:r>
          </w:p>
          <w:p>
            <w:pPr>
              <w:pStyle w:val="null3"/>
            </w:pPr>
            <w:r>
              <w:rPr>
                <w:rFonts w:ascii="仿宋_GB2312" w:hAnsi="仿宋_GB2312" w:cs="仿宋_GB2312" w:eastAsia="仿宋_GB2312"/>
              </w:rPr>
              <w:t>8、设备支持：视频拍摄需配备专业设备，以确保视频呈现质量。</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有完善的项目管理团队，整个项目的实施组织机构、人员安排有具体方案，配置齐全、分工合理、责任明确，项目实施人员具备工作经验等。</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有完备的设施设备，满足本项目要求。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详见采购需求及采购文件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2025年6月-2026年6月（一年共90期、每期时长约1-2分钟）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交付的服务内容与响应文件、竞争性磋商文件等所指明的，或者与本合同所指明的服务内容相一致。</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项目视频录制制作完成并交付保护中心后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未按合同要求提供产品及服务，质量不能满足采购要求，乙方必须无条件更换，否则，甲方会同鉴证方有权终止合同，并对乙方的违约行为进行追究，同时按《政府采购法》和陕西省政府采购供应商管理办法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（1）投标人合法注册的法人或其他组织的营业执照等证明文件，自然人的身份证明。（2）具有良好的商业信誉和健全的财务会计制度的证明材料（须提供 2023 年度或 2024年度经第三方审计的财务报告，至少包括三表一注，即资产负债表、利润表、现金流量表及其附注 (成立时间至提交投标文件截止时间不足一年的可提供成立后任意时段的资产负债表) ；或其磋商响应文件递交截止时间前三个月内基本存款账户开户银行出具的资信证明及开户银行许可证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 )。（3）社会保障资金缴纳证明：提供截止至磋商时间前六个月内任一个月份的社会保障资金缴存单据或社保机构开具的社会保险参保缴费情况证明，依法不需要缴纳社会保障资金的单位应提供相关证明材料。 （4）税收缴纳证明：提供截止至磋商时间前六个月内任一个月份的纳税证明或完税证明，纳税证明或完税证明上应有代收机构或税务机关的公章或业务专用章。依法免税的供应商应提供相关文件证明。 （5）无重大违法记录声明：参加政府采购活动前三年内在经营活动中没有重大违法记录的书面声明。 （6）书面声明：具有履行本合同所必需的设备和专业技术能力的书面声明。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供应商关系承诺书.docx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法人身份证或法定代表人授权书及授权代表身份证</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投标人不得列入“中国执行信息公开网”网站被列为失 信被执行人、“信用中国”网站重大税收违法失信主体及“中国政府采购网”（http://www.ccgp.gov.cn/）政府采购严重违法失信行为记录名单。</w:t>
            </w:r>
          </w:p>
        </w:tc>
        <w:tc>
          <w:tcPr>
            <w:tcW w:type="dxa" w:w="1661"/>
          </w:tcPr>
          <w:p>
            <w:pPr>
              <w:pStyle w:val="null3"/>
            </w:pPr>
            <w:r>
              <w:rPr>
                <w:rFonts w:ascii="仿宋_GB2312" w:hAnsi="仿宋_GB2312" w:cs="仿宋_GB2312" w:eastAsia="仿宋_GB2312"/>
              </w:rPr>
              <w:t>供应商资格证明文件.docx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响应文件签字、盖章是否满足磋商文件要求。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响应文件有效期是否满足磋商文件要求。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服务过程中涉及的工作流程及服务内容，描述全面、要点明确、重点突出、有针对性，方案内容包括素材收集、项目策划、制作方式、成品效果等方面进行评审方案包含内容详尽、描述清晰、操作性强，针对性、可行性高，完全能够保证项目交付质量得25-35分;方案包含内容涵盖齐全，但描述相对简单，缺乏针对性得15-25分;方案包含内容表述不清无法保证项目交付质量得1-15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方案完整度高、保障措施众多、有完善的针对宣传内容与宣传效果的监管体系及保障方案，完全满足采购需求得7-10分;宣传方案完整度高、保障措施全面、缺乏针对宣传内容与效果的监管体系及保障方案得4-7分;方案完整度描述不清、保障措施少、缺乏针对宣传内容效果的监管体系及保障方案，无法满足采购需求得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进度保证方案</w:t>
            </w:r>
          </w:p>
        </w:tc>
        <w:tc>
          <w:tcPr>
            <w:tcW w:type="dxa" w:w="2492"/>
          </w:tcPr>
          <w:p>
            <w:pPr>
              <w:pStyle w:val="null3"/>
            </w:pPr>
            <w:r>
              <w:rPr>
                <w:rFonts w:ascii="仿宋_GB2312" w:hAnsi="仿宋_GB2312" w:cs="仿宋_GB2312" w:eastAsia="仿宋_GB2312"/>
              </w:rPr>
              <w:t>时间安排科学合理、利用率高、响应时效性强，完全满足采购需求得1-10分。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投入设备</w:t>
            </w:r>
          </w:p>
        </w:tc>
        <w:tc>
          <w:tcPr>
            <w:tcW w:type="dxa" w:w="2492"/>
          </w:tcPr>
          <w:p>
            <w:pPr>
              <w:pStyle w:val="null3"/>
            </w:pPr>
            <w:r>
              <w:rPr>
                <w:rFonts w:ascii="仿宋_GB2312" w:hAnsi="仿宋_GB2312" w:cs="仿宋_GB2312" w:eastAsia="仿宋_GB2312"/>
              </w:rPr>
              <w:t>具有独立的、先进的、性能良好的视频制作软硬件和视频展示设备，提供投入设备清单，包括名称、品牌、型号、数量等设备基本情况得1-5分。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实施团队配置人员数量、专业结构合理，提供详细的人员清单，配有专业的视频编辑、文案、导演、摄像、后期制作等专业技术人员等，依据配置人员专业情况及相关证明材料得1-10分。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拟派人员一览表.docx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项目负责人简历表.docx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供应商能够完成本项目工作的服务承诺，包括不限于优惠承诺、无条件修改调整方案承诺、服务保证承诺、工作效率承诺等，服务承诺内容详尽、描述清晰；磋商小组自主赋分1-10分。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后期维护方案</w:t>
            </w:r>
          </w:p>
        </w:tc>
        <w:tc>
          <w:tcPr>
            <w:tcW w:type="dxa" w:w="2492"/>
          </w:tcPr>
          <w:p>
            <w:pPr>
              <w:pStyle w:val="null3"/>
            </w:pPr>
            <w:r>
              <w:rPr>
                <w:rFonts w:ascii="仿宋_GB2312" w:hAnsi="仿宋_GB2312" w:cs="仿宋_GB2312" w:eastAsia="仿宋_GB2312"/>
              </w:rPr>
              <w:t>官方视频号建立后的维护方案，包括但不限于如何宣传、运营，评论回复等确保达到应有的宣传效果。根据运营方案磋商小组自主赋分1-10分.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 因本项目为专门面向中小企业采购项目，不再享受价格评审优惠。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详见附件：供应商关系承诺书.docx</w:t>
      </w:r>
    </w:p>
    <w:p>
      <w:pPr>
        <w:pStyle w:val="null3"/>
        <w:ind w:firstLine="960"/>
      </w:pPr>
      <w:r>
        <w:rPr>
          <w:rFonts w:ascii="仿宋_GB2312" w:hAnsi="仿宋_GB2312" w:cs="仿宋_GB2312" w:eastAsia="仿宋_GB2312"/>
        </w:rPr>
        <w:t>详见附件：拟派人员一览表.docx</w:t>
      </w:r>
    </w:p>
    <w:p>
      <w:pPr>
        <w:pStyle w:val="null3"/>
        <w:ind w:firstLine="960"/>
      </w:pPr>
      <w:r>
        <w:rPr>
          <w:rFonts w:ascii="仿宋_GB2312" w:hAnsi="仿宋_GB2312" w:cs="仿宋_GB2312" w:eastAsia="仿宋_GB2312"/>
        </w:rPr>
        <w:t>详见附件：项目负责人简历表.docx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详见附件：陕西省知识产权保护中心官方视频号项目合同示范文本.docx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