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E8B20">
      <w:pPr>
        <w:spacing w:line="600" w:lineRule="auto"/>
        <w:jc w:val="center"/>
        <w:rPr>
          <w:rFonts w:hint="default" w:ascii="宋体" w:hAnsi="宋体" w:cs="宋体" w:eastAsiaTheme="minorEastAsia"/>
          <w:b/>
          <w:bCs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/>
          <w:bCs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现场演示</w:t>
      </w:r>
    </w:p>
    <w:p w14:paraId="179D7350">
      <w:pPr>
        <w:spacing w:line="360" w:lineRule="auto"/>
        <w:ind w:firstLine="480" w:firstLineChars="200"/>
      </w:pPr>
      <w:bookmarkStart w:id="0" w:name="_GoBack"/>
      <w:r>
        <w:rPr>
          <w:rFonts w:hint="eastAsia" w:ascii="宋体" w:hAnsi="宋体" w:cs="宋体"/>
          <w:color w:val="333333"/>
          <w:kern w:val="0"/>
          <w:sz w:val="24"/>
          <w:szCs w:val="24"/>
          <w:shd w:val="clear" w:color="auto" w:fill="FFFFFF"/>
          <w:lang w:bidi="ar"/>
        </w:rPr>
        <w:t>投标人需自行准备演示环境（采用真实系统进行演示，不接受demo、PPT、视频等环境演示）针对“●”标注项进行不超过20分钟的现场演示，评委根据招标文件相应的技术要求以及演示的真实性、系统性、沉浸性逐项打分。现场演示合计16分，每有一项不满足扣4分，扣完为止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44546"/>
    <w:rsid w:val="44551C28"/>
    <w:rsid w:val="5451523B"/>
    <w:rsid w:val="6E54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133</Characters>
  <Lines>0</Lines>
  <Paragraphs>0</Paragraphs>
  <TotalTime>0</TotalTime>
  <ScaleCrop>false</ScaleCrop>
  <LinksUpToDate>false</LinksUpToDate>
  <CharactersWithSpaces>133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2025-07-27T06:13:00Z</dcterms:created>
  <dc:creator>hh</dc:creator>
  <cp:lastModifiedBy>hh</cp:lastModifiedBy>
  <dcterms:modified xsi:type="dcterms:W3CDTF">2025-07-27T06:18:19Z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9260806994084273A4DF209C429F0994_11</vt:lpwstr>
  </property>
  <property fmtid="{D5CDD505-2E9C-101B-9397-08002B2CF9AE}" pid="4" name="KSOTemplateDocerSaveRecord">
    <vt:lpwstr>eyJoZGlkIjoiNjA5YTgxNTM1NTk1ZDU5NTBiYzBlYmI0MmZkNDYwOGYiLCJ1c2VySWQiOiI1NTQxNTg5NzAifQ==</vt:lpwstr>
  </property>
</Properties>
</file>