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4C95F">
      <w:pPr>
        <w:spacing w:line="440" w:lineRule="exact"/>
        <w:jc w:val="center"/>
        <w:rPr>
          <w:rFonts w:hint="default" w:ascii="Times New Roman" w:hAnsi="Times New Roman" w:eastAsia="宋体" w:cs="Times New Roman"/>
          <w:b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  <w:highlight w:val="none"/>
          <w:lang w:eastAsia="zh-CN"/>
        </w:rPr>
        <w:t>类似项目业绩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  <w:highlight w:val="none"/>
        </w:rPr>
        <w:t>一览表</w:t>
      </w:r>
    </w:p>
    <w:p w14:paraId="7ECE16A0">
      <w:pPr>
        <w:spacing w:line="440" w:lineRule="exact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</w:pP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>项目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名称：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cs="Times New Roman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 xml:space="preserve">  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项目编号：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u w:val="single"/>
        </w:rPr>
        <w:t xml:space="preserve">   </w:t>
      </w:r>
    </w:p>
    <w:tbl>
      <w:tblPr>
        <w:tblStyle w:val="4"/>
        <w:tblW w:w="9197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919"/>
        <w:gridCol w:w="1549"/>
        <w:gridCol w:w="1727"/>
        <w:gridCol w:w="1732"/>
        <w:gridCol w:w="1188"/>
      </w:tblGrid>
      <w:tr w14:paraId="246520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082" w:type="dxa"/>
            <w:vAlign w:val="center"/>
          </w:tcPr>
          <w:p w14:paraId="4A3D3C4B"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1919" w:type="dxa"/>
            <w:vAlign w:val="center"/>
          </w:tcPr>
          <w:p w14:paraId="318C9BCC"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549" w:type="dxa"/>
            <w:vAlign w:val="center"/>
          </w:tcPr>
          <w:p w14:paraId="64ABC7D7"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727" w:type="dxa"/>
            <w:vAlign w:val="center"/>
          </w:tcPr>
          <w:p w14:paraId="273B6524"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完成时间</w:t>
            </w:r>
          </w:p>
        </w:tc>
        <w:tc>
          <w:tcPr>
            <w:tcW w:w="1732" w:type="dxa"/>
            <w:vAlign w:val="center"/>
          </w:tcPr>
          <w:p w14:paraId="18B002D7"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完成质量</w:t>
            </w:r>
          </w:p>
        </w:tc>
        <w:tc>
          <w:tcPr>
            <w:tcW w:w="1188" w:type="dxa"/>
            <w:vAlign w:val="center"/>
          </w:tcPr>
          <w:p w14:paraId="2FAB720B">
            <w:pPr>
              <w:pStyle w:val="3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45D184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082" w:type="dxa"/>
          </w:tcPr>
          <w:p w14:paraId="73CA9BD4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</w:tcPr>
          <w:p w14:paraId="24813BF7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</w:tcPr>
          <w:p w14:paraId="24065AA4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</w:tcPr>
          <w:p w14:paraId="54531FFA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2" w:type="dxa"/>
          </w:tcPr>
          <w:p w14:paraId="2C6212D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8" w:type="dxa"/>
          </w:tcPr>
          <w:p w14:paraId="1A614D07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4254F0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082" w:type="dxa"/>
          </w:tcPr>
          <w:p w14:paraId="2499140A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</w:tcPr>
          <w:p w14:paraId="3ADED467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</w:tcPr>
          <w:p w14:paraId="43C2A948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</w:tcPr>
          <w:p w14:paraId="2B64F414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2" w:type="dxa"/>
          </w:tcPr>
          <w:p w14:paraId="2D522AED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8" w:type="dxa"/>
          </w:tcPr>
          <w:p w14:paraId="30BC9259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72A84D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082" w:type="dxa"/>
          </w:tcPr>
          <w:p w14:paraId="373F07EE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</w:tcPr>
          <w:p w14:paraId="07CD8C36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</w:tcPr>
          <w:p w14:paraId="57E61E65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</w:tcPr>
          <w:p w14:paraId="2BEBD837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2" w:type="dxa"/>
          </w:tcPr>
          <w:p w14:paraId="0801EFC2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8" w:type="dxa"/>
          </w:tcPr>
          <w:p w14:paraId="03522E70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57ABD0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082" w:type="dxa"/>
          </w:tcPr>
          <w:p w14:paraId="7D28CDAF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</w:tcPr>
          <w:p w14:paraId="46803C46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</w:tcPr>
          <w:p w14:paraId="65BFFA39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</w:tcPr>
          <w:p w14:paraId="72164D03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2" w:type="dxa"/>
          </w:tcPr>
          <w:p w14:paraId="4CA0FE6B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8" w:type="dxa"/>
          </w:tcPr>
          <w:p w14:paraId="0D4C951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3AA2E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082" w:type="dxa"/>
          </w:tcPr>
          <w:p w14:paraId="7EC14815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</w:tcPr>
          <w:p w14:paraId="220A4BF0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</w:tcPr>
          <w:p w14:paraId="6B560DE0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</w:tcPr>
          <w:p w14:paraId="5F759500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2" w:type="dxa"/>
          </w:tcPr>
          <w:p w14:paraId="00146E06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8" w:type="dxa"/>
          </w:tcPr>
          <w:p w14:paraId="34C2419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3DCA20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082" w:type="dxa"/>
          </w:tcPr>
          <w:p w14:paraId="1BF4D6D0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</w:tcPr>
          <w:p w14:paraId="38D141B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</w:tcPr>
          <w:p w14:paraId="1DFCD79D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</w:tcPr>
          <w:p w14:paraId="739BAE0B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2" w:type="dxa"/>
          </w:tcPr>
          <w:p w14:paraId="10F4D27E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8" w:type="dxa"/>
          </w:tcPr>
          <w:p w14:paraId="6C4D9102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6C2794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082" w:type="dxa"/>
          </w:tcPr>
          <w:p w14:paraId="1BA01E39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</w:tcPr>
          <w:p w14:paraId="69D831F3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</w:tcPr>
          <w:p w14:paraId="1475C846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</w:tcPr>
          <w:p w14:paraId="3D6B51EB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2" w:type="dxa"/>
          </w:tcPr>
          <w:p w14:paraId="5A552025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8" w:type="dxa"/>
          </w:tcPr>
          <w:p w14:paraId="02AB91FB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1147BE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082" w:type="dxa"/>
          </w:tcPr>
          <w:p w14:paraId="0B4CAAA3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</w:tcPr>
          <w:p w14:paraId="690C12D5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</w:tcPr>
          <w:p w14:paraId="71602448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</w:tcPr>
          <w:p w14:paraId="2D4532AF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2" w:type="dxa"/>
          </w:tcPr>
          <w:p w14:paraId="485E29AC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8" w:type="dxa"/>
          </w:tcPr>
          <w:p w14:paraId="55AE9697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285DB8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082" w:type="dxa"/>
          </w:tcPr>
          <w:p w14:paraId="551E9AC7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</w:tcPr>
          <w:p w14:paraId="4F11C412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</w:tcPr>
          <w:p w14:paraId="03EF7698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</w:tcPr>
          <w:p w14:paraId="770CE9C8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2" w:type="dxa"/>
          </w:tcPr>
          <w:p w14:paraId="10DC7078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8" w:type="dxa"/>
          </w:tcPr>
          <w:p w14:paraId="5CC9FF73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0E75EE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082" w:type="dxa"/>
          </w:tcPr>
          <w:p w14:paraId="370169BE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</w:tcPr>
          <w:p w14:paraId="0DC4BF26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</w:tcPr>
          <w:p w14:paraId="265AB76C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</w:tcPr>
          <w:p w14:paraId="1DED68E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2" w:type="dxa"/>
          </w:tcPr>
          <w:p w14:paraId="3770A29A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8" w:type="dxa"/>
          </w:tcPr>
          <w:p w14:paraId="562ACC3F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7D1CE7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082" w:type="dxa"/>
          </w:tcPr>
          <w:p w14:paraId="6A0D4EE8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</w:tcPr>
          <w:p w14:paraId="0ECCAD26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</w:tcPr>
          <w:p w14:paraId="08E75EAF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</w:tcPr>
          <w:p w14:paraId="228C3FD2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2" w:type="dxa"/>
          </w:tcPr>
          <w:p w14:paraId="250925DF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8" w:type="dxa"/>
          </w:tcPr>
          <w:p w14:paraId="6E5600A8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6D4520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082" w:type="dxa"/>
          </w:tcPr>
          <w:p w14:paraId="3ED27680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</w:tcPr>
          <w:p w14:paraId="1AD236AA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</w:tcPr>
          <w:p w14:paraId="1B0B309C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</w:tcPr>
          <w:p w14:paraId="6E7A861E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2" w:type="dxa"/>
          </w:tcPr>
          <w:p w14:paraId="4791AF3F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8" w:type="dxa"/>
          </w:tcPr>
          <w:p w14:paraId="4AE04D10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3BEA6A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2" w:type="dxa"/>
          </w:tcPr>
          <w:p w14:paraId="351A3D71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19" w:type="dxa"/>
          </w:tcPr>
          <w:p w14:paraId="30E73783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9" w:type="dxa"/>
          </w:tcPr>
          <w:p w14:paraId="5ECA5D39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</w:tcPr>
          <w:p w14:paraId="6CAEFCE3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2" w:type="dxa"/>
          </w:tcPr>
          <w:p w14:paraId="0D216FBB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8" w:type="dxa"/>
          </w:tcPr>
          <w:p w14:paraId="23A40944">
            <w:pPr>
              <w:pStyle w:val="3"/>
              <w:ind w:firstLine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D163744">
      <w:pPr>
        <w:tabs>
          <w:tab w:val="left" w:pos="1680"/>
        </w:tabs>
        <w:snapToGrid w:val="0"/>
        <w:spacing w:line="360" w:lineRule="exact"/>
        <w:ind w:left="480" w:right="-42" w:rightChars="-20" w:hanging="420" w:hangingChars="200"/>
        <w:rPr>
          <w:rFonts w:hint="default" w:ascii="Times New Roman" w:hAnsi="Times New Roman" w:eastAsia="宋体" w:cs="Times New Roman"/>
          <w:caps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  <w:highlight w:val="none"/>
        </w:rPr>
        <w:t>注：1、投标人应随此表后附相关的业绩证明</w:t>
      </w:r>
      <w:r>
        <w:rPr>
          <w:rFonts w:hint="default" w:ascii="Times New Roman" w:hAnsi="Times New Roman" w:eastAsia="宋体" w:cs="Times New Roman"/>
          <w:b/>
          <w:bCs/>
          <w:caps/>
          <w:color w:val="auto"/>
          <w:sz w:val="21"/>
          <w:szCs w:val="21"/>
          <w:highlight w:val="none"/>
        </w:rPr>
        <w:t>（</w:t>
      </w:r>
      <w:r>
        <w:rPr>
          <w:rFonts w:hint="eastAsia" w:ascii="Times New Roman" w:hAnsi="Times New Roman" w:cs="Times New Roman"/>
          <w:b/>
          <w:bCs/>
          <w:highlight w:val="none"/>
          <w:lang w:val="en-US" w:eastAsia="zh-CN"/>
        </w:rPr>
        <w:t>须提供中标通知书或合同（协议）复印件并加盖公章，以中标通知书或合同（协议）签订时间为准。</w:t>
      </w:r>
      <w:r>
        <w:rPr>
          <w:rFonts w:hint="default" w:ascii="Times New Roman" w:hAnsi="Times New Roman" w:eastAsia="宋体" w:cs="Times New Roman"/>
          <w:b/>
          <w:bCs/>
          <w:caps/>
          <w:color w:val="auto"/>
          <w:sz w:val="21"/>
          <w:szCs w:val="21"/>
          <w:highlight w:val="none"/>
        </w:rPr>
        <w:t>）</w:t>
      </w:r>
    </w:p>
    <w:p w14:paraId="3BB082FD">
      <w:pPr>
        <w:tabs>
          <w:tab w:val="left" w:pos="1680"/>
          <w:tab w:val="left" w:pos="6435"/>
        </w:tabs>
        <w:snapToGrid w:val="0"/>
        <w:spacing w:line="360" w:lineRule="exact"/>
        <w:rPr>
          <w:rFonts w:hint="eastAsia" w:ascii="Times New Roman" w:hAnsi="Times New Roman" w:eastAsia="宋体" w:cs="Times New Roman"/>
          <w:caps/>
          <w:color w:val="auto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  <w:highlight w:val="none"/>
        </w:rPr>
        <w:t xml:space="preserve">    2、如有多个</w:t>
      </w: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  <w:highlight w:val="none"/>
          <w:lang w:eastAsia="zh-CN"/>
        </w:rPr>
        <w:t>同类</w:t>
      </w:r>
      <w:r>
        <w:rPr>
          <w:rFonts w:hint="default" w:ascii="Times New Roman" w:hAnsi="Times New Roman" w:eastAsia="宋体" w:cs="Times New Roman"/>
          <w:caps/>
          <w:color w:val="auto"/>
          <w:sz w:val="21"/>
          <w:szCs w:val="21"/>
          <w:highlight w:val="none"/>
        </w:rPr>
        <w:t>项目，可按此表格扩展。</w:t>
      </w:r>
      <w:r>
        <w:rPr>
          <w:rFonts w:hint="eastAsia" w:cs="Times New Roman"/>
          <w:caps/>
          <w:color w:val="auto"/>
          <w:sz w:val="21"/>
          <w:szCs w:val="21"/>
          <w:highlight w:val="none"/>
          <w:lang w:eastAsia="zh-CN"/>
        </w:rPr>
        <w:tab/>
      </w:r>
    </w:p>
    <w:p w14:paraId="39045C23">
      <w:pPr>
        <w:spacing w:beforeLines="100" w:afterLines="100" w:line="480" w:lineRule="exact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 xml:space="preserve">                           投标人：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u w:val="single"/>
        </w:rPr>
        <w:t xml:space="preserve">            （单位全称、盖章）</w:t>
      </w:r>
    </w:p>
    <w:p w14:paraId="5289516E">
      <w:pPr>
        <w:spacing w:beforeLines="100" w:afterLines="100" w:line="480" w:lineRule="exact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 xml:space="preserve">                           法定代表人或授权代表：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u w:val="single"/>
        </w:rPr>
        <w:t xml:space="preserve">   （</w:t>
      </w:r>
      <w:r>
        <w:rPr>
          <w:rFonts w:hint="eastAsia" w:cs="Times New Roman"/>
          <w:color w:val="auto"/>
          <w:sz w:val="21"/>
          <w:szCs w:val="21"/>
          <w:highlight w:val="none"/>
          <w:u w:val="single"/>
          <w:lang w:eastAsia="zh-CN"/>
        </w:rPr>
        <w:t>盖章或签字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u w:val="single"/>
        </w:rPr>
        <w:t xml:space="preserve">）           </w:t>
      </w:r>
    </w:p>
    <w:p w14:paraId="3A178B5D">
      <w:pPr>
        <w:spacing w:beforeLines="100" w:afterLines="50" w:line="480" w:lineRule="exact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 xml:space="preserve">                           投标日期：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年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日</w:t>
      </w:r>
    </w:p>
    <w:p w14:paraId="1A35BF0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7979C6"/>
    <w:rsid w:val="6F98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刺眼的彩虹</cp:lastModifiedBy>
  <dcterms:modified xsi:type="dcterms:W3CDTF">2025-08-07T03:11:11Z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eyJoZGlkIjoiMWM2OGMxYjUwNjQ1MzAwZWJiZTY3ZmE3MTgzNmYxM2UiLCJ1c2VySWQiOiIzNzgxMjY3NzcifQ==</vt:lpwstr>
  </property>
</Properties>
</file>