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39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highlight w:val="yellow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投标方案说明书</w:t>
      </w:r>
    </w:p>
    <w:p w14:paraId="1009BE6C">
      <w:pPr>
        <w:rPr>
          <w:rFonts w:hint="eastAsia" w:ascii="宋体" w:hAnsi="宋体" w:eastAsia="宋体" w:cs="宋体"/>
          <w:color w:val="auto"/>
          <w:highlight w:val="none"/>
        </w:rPr>
      </w:pPr>
    </w:p>
    <w:p w14:paraId="484A03D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按照招标文件第</w:t>
      </w:r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章“评标办法”及第</w:t>
      </w:r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章“</w:t>
      </w:r>
      <w:r>
        <w:rPr>
          <w:rFonts w:hint="eastAsia" w:cs="Times New Roman"/>
          <w:color w:val="auto"/>
          <w:sz w:val="24"/>
          <w:szCs w:val="24"/>
          <w:highlight w:val="none"/>
          <w:lang w:val="en-US" w:eastAsia="zh-CN"/>
        </w:rPr>
        <w:t>技术、服务商务要求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”的要求编制投标方案说明书，格式自拟。</w:t>
      </w:r>
    </w:p>
    <w:p w14:paraId="577CA23D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bookmarkStart w:id="0" w:name="_GoBack"/>
      <w:bookmarkEnd w:id="0"/>
    </w:p>
    <w:p w14:paraId="0B6322FF">
      <w:pPr>
        <w:rPr>
          <w:rFonts w:hint="eastAsia"/>
          <w:lang w:eastAsia="zh-CN"/>
        </w:rPr>
      </w:pPr>
    </w:p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06D29C7"/>
    <w:rsid w:val="02BD1826"/>
    <w:rsid w:val="11C50775"/>
    <w:rsid w:val="1CA521E0"/>
    <w:rsid w:val="217979C6"/>
    <w:rsid w:val="23FE3F57"/>
    <w:rsid w:val="277D0B80"/>
    <w:rsid w:val="2BC46873"/>
    <w:rsid w:val="31EA5447"/>
    <w:rsid w:val="37B829C9"/>
    <w:rsid w:val="4ABA6744"/>
    <w:rsid w:val="51FC3C95"/>
    <w:rsid w:val="738655F7"/>
    <w:rsid w:val="756707CF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lang w:val="en-US" w:eastAsia="zh-CN" w:bidi="ar-SA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11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1</TotalTime>
  <ScaleCrop>false</ScaleCrop>
  <LinksUpToDate>false</LinksUpToDate>
  <CharactersWithSpaces>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刺眼的彩虹</cp:lastModifiedBy>
  <dcterms:modified xsi:type="dcterms:W3CDTF">2025-07-21T06:56:20Z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eyJoZGlkIjoiMWM2OGMxYjUwNjQ1MzAwZWJiZTY3ZmE3MTgzNmYxM2UiLCJ1c2VySWQiOiIzNzgxMjY3NzcifQ==</vt:lpwstr>
  </property>
</Properties>
</file>