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住享西安-西安市酒店行业品牌推广周(二次)</w:t>
      </w:r>
    </w:p>
    <w:p>
      <w:pPr>
        <w:pStyle w:val="null3"/>
        <w:jc w:val="center"/>
        <w:outlineLvl w:val="2"/>
      </w:pPr>
      <w:r>
        <w:rPr>
          <w:sz w:val="28"/>
          <w:b/>
        </w:rPr>
        <w:t>采购项目编号：</w:t>
      </w:r>
      <w:r>
        <w:rPr>
          <w:sz w:val="28"/>
          <w:b/>
        </w:rPr>
        <w:t>0617-2421FZ2527</w:t>
      </w:r>
      <w:r>
        <w:br/>
      </w:r>
      <w:r>
        <w:br/>
      </w:r>
      <w:r>
        <w:br/>
      </w:r>
    </w:p>
    <w:p>
      <w:pPr>
        <w:pStyle w:val="null3"/>
        <w:jc w:val="center"/>
        <w:outlineLvl w:val="2"/>
      </w:pPr>
      <w:r>
        <w:rPr>
          <w:sz w:val="28"/>
          <w:b/>
        </w:rPr>
        <w:t>西安市商务局（本级）</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西北(陕西)国际招标有限公司</w:t>
      </w:r>
      <w:r>
        <w:rPr/>
        <w:t>（以下简称“代理机构”）受</w:t>
      </w:r>
      <w:r>
        <w:rPr/>
        <w:t>西安市商务局（本级）</w:t>
      </w:r>
      <w:r>
        <w:rPr/>
        <w:t>委托，拟对</w:t>
      </w:r>
      <w:r>
        <w:rPr/>
        <w:t>住享西安-西安市酒店行业品牌推广周(二次)</w:t>
      </w:r>
      <w:r>
        <w:rPr/>
        <w:t>采用竞争性磋商采购方式进行采购，兹邀请供应商参加本项目的竞争性磋商。</w:t>
      </w:r>
    </w:p>
    <w:p>
      <w:pPr>
        <w:pStyle w:val="null3"/>
        <w:outlineLvl w:val="2"/>
      </w:pPr>
      <w:r>
        <w:rPr>
          <w:sz w:val="28"/>
          <w:b/>
        </w:rPr>
        <w:t>一、项目编号：</w:t>
      </w:r>
      <w:r>
        <w:rPr>
          <w:sz w:val="28"/>
          <w:b/>
        </w:rPr>
        <w:t>0617-2421FZ2527</w:t>
      </w:r>
    </w:p>
    <w:p>
      <w:pPr>
        <w:pStyle w:val="null3"/>
        <w:outlineLvl w:val="2"/>
      </w:pPr>
      <w:r>
        <w:rPr>
          <w:sz w:val="28"/>
          <w:b/>
        </w:rPr>
        <w:t>二、项目名称：</w:t>
      </w:r>
      <w:r>
        <w:rPr>
          <w:sz w:val="28"/>
          <w:b/>
        </w:rPr>
        <w:t>住享西安-西安市酒店行业品牌推广周(二次)</w:t>
      </w:r>
    </w:p>
    <w:p>
      <w:pPr>
        <w:pStyle w:val="null3"/>
        <w:outlineLvl w:val="2"/>
      </w:pPr>
      <w:r>
        <w:rPr>
          <w:sz w:val="28"/>
          <w:b/>
        </w:rPr>
        <w:t>三、磋商项目简介</w:t>
      </w:r>
    </w:p>
    <w:p>
      <w:pPr>
        <w:pStyle w:val="null3"/>
        <w:ind w:firstLine="480"/>
      </w:pPr>
      <w:r>
        <w:rPr/>
        <w:t>为提升西安市酒店整体营销和管理水平，促进行业内相互交流和学习，提升服务质量，提高居民和游客满意度。举办第二届城市酒店营销创新大会；编写西安酒店业发展四十年大事记和行业发展白皮书、西安酒店业发展四十年主题宣传片，通过专家授课、经验分享、现场交流、视频宣传等方式，充分展示西安市酒店行业形象，促进本地酒店行业高质量发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 xml:space="preserve"> 无</w:t>
      </w:r>
    </w:p>
    <w:p>
      <w:pPr>
        <w:pStyle w:val="null3"/>
      </w:pPr>
      <w:r>
        <w:rPr/>
        <w:t>采购包2：</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西安市商务局（本级）</w:t>
      </w:r>
    </w:p>
    <w:p>
      <w:pPr>
        <w:pStyle w:val="null3"/>
      </w:pPr>
      <w:r>
        <w:rPr/>
        <w:t xml:space="preserve"> 地址： </w:t>
      </w:r>
      <w:r>
        <w:rPr/>
        <w:t>西安市未央区凤城八路109号</w:t>
      </w:r>
    </w:p>
    <w:p>
      <w:pPr>
        <w:pStyle w:val="null3"/>
      </w:pPr>
      <w:r>
        <w:rPr/>
        <w:t xml:space="preserve"> 邮编： </w:t>
      </w:r>
      <w:r>
        <w:rPr/>
        <w:t>710018</w:t>
      </w:r>
    </w:p>
    <w:p>
      <w:pPr>
        <w:pStyle w:val="null3"/>
      </w:pPr>
      <w:r>
        <w:rPr/>
        <w:t xml:space="preserve"> 联系人： </w:t>
      </w:r>
      <w:r>
        <w:rPr/>
        <w:t>陈勇</w:t>
      </w:r>
    </w:p>
    <w:p>
      <w:pPr>
        <w:pStyle w:val="null3"/>
      </w:pPr>
      <w:r>
        <w:rPr/>
        <w:t xml:space="preserve"> 联系电话： </w:t>
      </w:r>
      <w:r>
        <w:rPr/>
        <w:t>029-86786531</w:t>
      </w:r>
    </w:p>
    <w:p>
      <w:pPr>
        <w:pStyle w:val="null3"/>
        <w:outlineLvl w:val="3"/>
      </w:pPr>
      <w:r>
        <w:rPr>
          <w:sz w:val="24"/>
          <w:b/>
        </w:rPr>
        <w:t>代理机构：</w:t>
      </w:r>
      <w:r>
        <w:rPr>
          <w:sz w:val="24"/>
          <w:b/>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710065</w:t>
      </w:r>
    </w:p>
    <w:p>
      <w:pPr>
        <w:pStyle w:val="null3"/>
      </w:pPr>
      <w:r>
        <w:rPr/>
        <w:t xml:space="preserve"> 联系人： </w:t>
      </w:r>
      <w:r>
        <w:rPr/>
        <w:t>刘洁茜、宋鹏飞、张喆</w:t>
      </w:r>
    </w:p>
    <w:p>
      <w:pPr>
        <w:pStyle w:val="null3"/>
      </w:pPr>
      <w:r>
        <w:rPr/>
        <w:t xml:space="preserve"> 联系电话： </w:t>
      </w:r>
      <w:r>
        <w:rPr/>
        <w:t>029-89651851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p>
          <w:p>
            <w:pPr>
              <w:pStyle w:val="null3"/>
            </w:pPr>
            <w:r>
              <w:rPr/>
              <w:t>采购包2：400,000.00元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开户名称：西北（陕西）国际招标有限公司 开户银行： 交通银行西安长安大学支行 账 号：611301151018010003843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西安市商务局（本级）</w:t>
      </w:r>
      <w:r>
        <w:rPr/>
        <w:t>和</w:t>
      </w:r>
      <w:r>
        <w:rPr/>
        <w:t>西北(陕西)国际招标有限公司</w:t>
      </w:r>
      <w:r>
        <w:rPr/>
        <w:t>享有。对磋商文件中供应商参加本次政府采购活动应当具备的条件，磋商项目技术、服务、商务及其他要求，评审细则及标准由</w:t>
      </w:r>
      <w:r>
        <w:rPr/>
        <w:t>西安市商务局（本级）</w:t>
      </w:r>
      <w:r>
        <w:rPr/>
        <w:t>负责解释。除上述磋商文件内容，其他内容由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西安市商务局（本级）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按照磋商文件、响应文件及合同相关条款</w:t>
      </w:r>
    </w:p>
    <w:p>
      <w:pPr>
        <w:pStyle w:val="null3"/>
      </w:pPr>
      <w:r>
        <w:rPr/>
        <w:t>采购包2：</w:t>
      </w:r>
    </w:p>
    <w:p>
      <w:pPr>
        <w:pStyle w:val="null3"/>
      </w:pPr>
      <w:r>
        <w:rPr/>
        <w:t>按照磋商文件、响应文件及合同相关条款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联系人：西北（陕西）国际招标有限公司综合监督处</w:t>
      </w:r>
    </w:p>
    <w:p>
      <w:pPr>
        <w:pStyle w:val="null3"/>
      </w:pPr>
      <w:r>
        <w:rPr/>
        <w:t>联系电话：029-85362812</w:t>
      </w:r>
    </w:p>
    <w:p>
      <w:pPr>
        <w:pStyle w:val="null3"/>
      </w:pPr>
      <w:r>
        <w:rPr/>
        <w:t>地址：陕西省西安市南二环西段58号成长大厦12楼1203室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提升西安市酒店整体营销和管理水平，促进行业内相互交流和学习，提升服务质量，提高居民和游客满意度。举办第二届城市酒店营销创新大会；编写西安酒店业发展四十年大事记和行业发展白皮书、西安酒店业发展四十年主题宣传片，通过专家授课、经验分享、现场交流、视频宣传等方式，充分展示西安市酒店行业形象，促进本地酒店行业高质量发展。</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举办第二届西安酒店管理营销创新发展大会</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编写西安酒店业发展四十年大事记和行业发展白皮书、拍摄西安酒店业发展四十年主题宣传片</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标的名称：举办第二届西安酒店管理营销创新发展大会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rFonts w:ascii="simsun" w:hAnsi="simsun" w:cs="simsun" w:eastAsia="simsun"/>
                <w:sz w:val="21"/>
                <w:b/>
              </w:rPr>
              <w:t>一、服务内容</w:t>
            </w:r>
          </w:p>
          <w:p>
            <w:pPr>
              <w:pStyle w:val="null3"/>
              <w:ind w:firstLine="560"/>
              <w:jc w:val="both"/>
            </w:pPr>
            <w:r>
              <w:rPr>
                <w:rFonts w:ascii="宋体" w:hAnsi="宋体" w:cs="宋体" w:eastAsia="宋体"/>
                <w:sz w:val="21"/>
              </w:rPr>
              <w:t>第一包：举办第二届西安酒店管理营销创新发展大会。</w:t>
            </w:r>
          </w:p>
          <w:p>
            <w:pPr>
              <w:pStyle w:val="null3"/>
              <w:ind w:firstLine="560"/>
              <w:jc w:val="both"/>
            </w:pPr>
            <w:r>
              <w:rPr>
                <w:rFonts w:ascii="宋体" w:hAnsi="宋体" w:cs="宋体" w:eastAsia="宋体"/>
                <w:sz w:val="21"/>
              </w:rPr>
              <w:t>第二届西安酒店管理营销创新发展大会</w:t>
            </w:r>
            <w:r>
              <w:rPr>
                <w:rFonts w:ascii="宋体" w:hAnsi="宋体" w:cs="宋体" w:eastAsia="宋体"/>
                <w:sz w:val="21"/>
              </w:rPr>
              <w:t>，</w:t>
            </w:r>
            <w:r>
              <w:rPr>
                <w:rFonts w:ascii="宋体" w:hAnsi="宋体" w:cs="宋体" w:eastAsia="宋体"/>
                <w:sz w:val="21"/>
              </w:rPr>
              <w:t>重点围绕酒店营销创新发展开展专题讲座、经验交流、创新交流等活动</w:t>
            </w:r>
            <w:r>
              <w:rPr>
                <w:rFonts w:ascii="宋体" w:hAnsi="宋体" w:cs="宋体" w:eastAsia="宋体"/>
                <w:sz w:val="21"/>
              </w:rPr>
              <w:t>，</w:t>
            </w:r>
            <w:r>
              <w:rPr>
                <w:rFonts w:ascii="宋体" w:hAnsi="宋体" w:cs="宋体" w:eastAsia="宋体"/>
                <w:sz w:val="21"/>
              </w:rPr>
              <w:t>并动员符合纳统条件的酒店企业积极</w:t>
            </w:r>
            <w:r>
              <w:rPr>
                <w:rFonts w:ascii="宋体" w:hAnsi="宋体" w:cs="宋体" w:eastAsia="宋体"/>
                <w:sz w:val="21"/>
              </w:rPr>
              <w:t>参与</w:t>
            </w:r>
            <w:r>
              <w:rPr>
                <w:rFonts w:ascii="宋体" w:hAnsi="宋体" w:cs="宋体" w:eastAsia="宋体"/>
                <w:sz w:val="21"/>
              </w:rPr>
              <w:t>纳统</w:t>
            </w:r>
            <w:r>
              <w:rPr>
                <w:rFonts w:ascii="宋体" w:hAnsi="宋体" w:cs="宋体" w:eastAsia="宋体"/>
                <w:sz w:val="21"/>
              </w:rPr>
              <w:t>。</w:t>
            </w:r>
          </w:p>
          <w:p>
            <w:pPr>
              <w:pStyle w:val="null3"/>
              <w:ind w:firstLine="420"/>
              <w:jc w:val="both"/>
            </w:pPr>
            <w:r>
              <w:rPr>
                <w:rFonts w:ascii="宋体" w:hAnsi="宋体" w:cs="宋体" w:eastAsia="宋体"/>
                <w:sz w:val="21"/>
              </w:rPr>
              <w:t>（一）</w:t>
            </w:r>
            <w:r>
              <w:rPr>
                <w:rFonts w:ascii="宋体" w:hAnsi="宋体" w:cs="宋体" w:eastAsia="宋体"/>
                <w:sz w:val="21"/>
              </w:rPr>
              <w:t>邀请与西安市交流密切的外省酒店行业商协会不得少于</w:t>
            </w:r>
            <w:r>
              <w:rPr>
                <w:rFonts w:ascii="宋体" w:hAnsi="宋体" w:cs="宋体" w:eastAsia="宋体"/>
                <w:sz w:val="21"/>
              </w:rPr>
              <w:t>20余家</w:t>
            </w:r>
            <w:r>
              <w:rPr>
                <w:rFonts w:ascii="宋体" w:hAnsi="宋体" w:cs="宋体" w:eastAsia="宋体"/>
                <w:sz w:val="21"/>
              </w:rPr>
              <w:t>。</w:t>
            </w:r>
          </w:p>
          <w:p>
            <w:pPr>
              <w:pStyle w:val="null3"/>
              <w:ind w:firstLine="420"/>
              <w:jc w:val="both"/>
            </w:pPr>
            <w:r>
              <w:rPr>
                <w:rFonts w:ascii="宋体" w:hAnsi="宋体" w:cs="宋体" w:eastAsia="宋体"/>
                <w:sz w:val="21"/>
              </w:rPr>
              <w:t>（二）邀请</w:t>
            </w:r>
            <w:r>
              <w:rPr>
                <w:rFonts w:ascii="宋体" w:hAnsi="宋体" w:cs="宋体" w:eastAsia="宋体"/>
                <w:sz w:val="21"/>
              </w:rPr>
              <w:t>外省市酒店</w:t>
            </w:r>
            <w:r>
              <w:rPr>
                <w:rFonts w:ascii="宋体" w:hAnsi="宋体" w:cs="宋体" w:eastAsia="宋体"/>
                <w:sz w:val="21"/>
              </w:rPr>
              <w:t>企业</w:t>
            </w:r>
            <w:r>
              <w:rPr>
                <w:rFonts w:ascii="宋体" w:hAnsi="宋体" w:cs="宋体" w:eastAsia="宋体"/>
                <w:sz w:val="21"/>
              </w:rPr>
              <w:t>代表不得少于</w:t>
            </w:r>
            <w:r>
              <w:rPr>
                <w:rFonts w:ascii="宋体" w:hAnsi="宋体" w:cs="宋体" w:eastAsia="宋体"/>
                <w:sz w:val="21"/>
              </w:rPr>
              <w:t>120家</w:t>
            </w:r>
            <w:r>
              <w:rPr>
                <w:rFonts w:ascii="宋体" w:hAnsi="宋体" w:cs="宋体" w:eastAsia="宋体"/>
                <w:sz w:val="21"/>
              </w:rPr>
              <w:t>。</w:t>
            </w:r>
          </w:p>
          <w:p>
            <w:pPr>
              <w:pStyle w:val="null3"/>
              <w:ind w:firstLine="420"/>
              <w:jc w:val="both"/>
            </w:pPr>
            <w:r>
              <w:rPr>
                <w:rFonts w:ascii="宋体" w:hAnsi="宋体" w:cs="宋体" w:eastAsia="宋体"/>
                <w:sz w:val="21"/>
              </w:rPr>
              <w:t>（三）组织</w:t>
            </w:r>
            <w:r>
              <w:rPr>
                <w:rFonts w:ascii="宋体" w:hAnsi="宋体" w:cs="宋体" w:eastAsia="宋体"/>
                <w:sz w:val="21"/>
              </w:rPr>
              <w:t>本地限上酒店企业不得少于</w:t>
            </w:r>
            <w:r>
              <w:rPr>
                <w:rFonts w:ascii="宋体" w:hAnsi="宋体" w:cs="宋体" w:eastAsia="宋体"/>
                <w:sz w:val="21"/>
              </w:rPr>
              <w:t>200家</w:t>
            </w:r>
            <w:r>
              <w:rPr>
                <w:rFonts w:ascii="宋体" w:hAnsi="宋体" w:cs="宋体" w:eastAsia="宋体"/>
                <w:sz w:val="21"/>
              </w:rPr>
              <w:t>。</w:t>
            </w:r>
          </w:p>
          <w:p>
            <w:pPr>
              <w:pStyle w:val="null3"/>
              <w:ind w:firstLine="420"/>
              <w:jc w:val="both"/>
            </w:pPr>
            <w:r>
              <w:rPr>
                <w:rFonts w:ascii="宋体" w:hAnsi="宋体" w:cs="宋体" w:eastAsia="宋体"/>
                <w:sz w:val="21"/>
              </w:rPr>
              <w:t>（四）</w:t>
            </w:r>
            <w:r>
              <w:rPr>
                <w:rFonts w:ascii="宋体" w:hAnsi="宋体" w:cs="宋体" w:eastAsia="宋体"/>
                <w:sz w:val="21"/>
              </w:rPr>
              <w:t>参会</w:t>
            </w:r>
            <w:r>
              <w:rPr>
                <w:rFonts w:ascii="宋体" w:hAnsi="宋体" w:cs="宋体" w:eastAsia="宋体"/>
                <w:sz w:val="21"/>
              </w:rPr>
              <w:t>总人数</w:t>
            </w:r>
            <w:r>
              <w:rPr>
                <w:rFonts w:ascii="宋体" w:hAnsi="宋体" w:cs="宋体" w:eastAsia="宋体"/>
                <w:sz w:val="21"/>
              </w:rPr>
              <w:t>不得少于</w:t>
            </w:r>
            <w:r>
              <w:rPr>
                <w:rFonts w:ascii="宋体" w:hAnsi="宋体" w:cs="宋体" w:eastAsia="宋体"/>
                <w:sz w:val="21"/>
              </w:rPr>
              <w:t>500人。</w:t>
            </w:r>
          </w:p>
          <w:p>
            <w:pPr>
              <w:pStyle w:val="null3"/>
              <w:ind w:firstLine="420"/>
              <w:jc w:val="both"/>
            </w:pPr>
            <w:r>
              <w:rPr>
                <w:rFonts w:ascii="宋体" w:hAnsi="宋体" w:cs="宋体" w:eastAsia="宋体"/>
                <w:sz w:val="21"/>
              </w:rPr>
              <w:t>（五）场地租赁、现场搭建、水电保障、氛围营造、物料保障、灯光、</w:t>
            </w:r>
            <w:r>
              <w:rPr>
                <w:rFonts w:ascii="宋体" w:hAnsi="宋体" w:cs="宋体" w:eastAsia="宋体"/>
                <w:sz w:val="21"/>
              </w:rPr>
              <w:t>LED</w:t>
            </w:r>
            <w:r>
              <w:rPr>
                <w:rFonts w:ascii="宋体" w:hAnsi="宋体" w:cs="宋体" w:eastAsia="宋体"/>
                <w:sz w:val="21"/>
              </w:rPr>
              <w:t>显示屏、宣传物料制作、嘉宾邀请等。</w:t>
            </w:r>
          </w:p>
          <w:p>
            <w:pPr>
              <w:pStyle w:val="null3"/>
              <w:ind w:firstLine="420"/>
              <w:jc w:val="both"/>
            </w:pPr>
            <w:r>
              <w:rPr>
                <w:rFonts w:ascii="宋体" w:hAnsi="宋体" w:cs="宋体" w:eastAsia="宋体"/>
                <w:sz w:val="21"/>
              </w:rPr>
              <w:t>1.场地租赁：能容纳下500人的会议厅，场地不得小于800平，</w:t>
            </w:r>
            <w:r>
              <w:rPr>
                <w:rFonts w:ascii="宋体" w:hAnsi="宋体" w:cs="宋体" w:eastAsia="宋体"/>
                <w:sz w:val="21"/>
              </w:rPr>
              <w:t>LED</w:t>
            </w:r>
            <w:r>
              <w:rPr>
                <w:rFonts w:ascii="宋体" w:hAnsi="宋体" w:cs="宋体" w:eastAsia="宋体"/>
                <w:sz w:val="21"/>
              </w:rPr>
              <w:t>显示屏不等小于</w:t>
            </w:r>
            <w:r>
              <w:rPr>
                <w:rFonts w:ascii="宋体" w:hAnsi="宋体" w:cs="宋体" w:eastAsia="宋体"/>
                <w:sz w:val="21"/>
              </w:rPr>
              <w:t>16m</w:t>
            </w:r>
            <w:r>
              <w:rPr>
                <w:rFonts w:ascii="汉仪细圆b5" w:hAnsi="汉仪细圆b5" w:cs="汉仪细圆b5" w:eastAsia="汉仪细圆b5"/>
                <w:sz w:val="21"/>
              </w:rPr>
              <w:t>×</w:t>
            </w:r>
            <w:r>
              <w:rPr>
                <w:rFonts w:ascii="宋体" w:hAnsi="宋体" w:cs="宋体" w:eastAsia="宋体"/>
                <w:sz w:val="21"/>
              </w:rPr>
              <w:t>5m。</w:t>
            </w:r>
          </w:p>
          <w:p>
            <w:pPr>
              <w:pStyle w:val="null3"/>
              <w:ind w:firstLine="420"/>
              <w:jc w:val="both"/>
            </w:pPr>
            <w:r>
              <w:rPr>
                <w:rFonts w:ascii="宋体" w:hAnsi="宋体" w:cs="宋体" w:eastAsia="宋体"/>
                <w:sz w:val="21"/>
              </w:rPr>
              <w:t>2.嘉宾邀请：在本行业内有一定影响力和知名度，做好就餐、住宿等费用保障。</w:t>
            </w:r>
          </w:p>
          <w:p>
            <w:pPr>
              <w:pStyle w:val="null3"/>
              <w:ind w:firstLine="420"/>
              <w:jc w:val="both"/>
            </w:pPr>
            <w:r>
              <w:rPr>
                <w:rFonts w:ascii="宋体" w:hAnsi="宋体" w:cs="宋体" w:eastAsia="宋体"/>
                <w:sz w:val="21"/>
              </w:rPr>
              <w:t>通过举办此次大会，</w:t>
            </w:r>
            <w:r>
              <w:rPr>
                <w:rFonts w:ascii="宋体" w:hAnsi="宋体" w:cs="宋体" w:eastAsia="宋体"/>
                <w:sz w:val="21"/>
              </w:rPr>
              <w:t>深化</w:t>
            </w:r>
            <w:r>
              <w:rPr>
                <w:rFonts w:ascii="宋体" w:hAnsi="宋体" w:cs="宋体" w:eastAsia="宋体"/>
                <w:sz w:val="21"/>
              </w:rPr>
              <w:t>行业相互交流学习，提高从业人员服务质量，</w:t>
            </w:r>
            <w:r>
              <w:rPr>
                <w:rFonts w:ascii="宋体" w:hAnsi="宋体" w:cs="宋体" w:eastAsia="宋体"/>
                <w:sz w:val="21"/>
              </w:rPr>
              <w:t>促进</w:t>
            </w:r>
            <w:r>
              <w:rPr>
                <w:rFonts w:ascii="宋体" w:hAnsi="宋体" w:cs="宋体" w:eastAsia="宋体"/>
                <w:sz w:val="21"/>
              </w:rPr>
              <w:t>西安市酒店行业高质量发展</w:t>
            </w:r>
            <w:r>
              <w:rPr>
                <w:rFonts w:ascii="宋体" w:hAnsi="宋体" w:cs="宋体" w:eastAsia="宋体"/>
                <w:sz w:val="21"/>
              </w:rPr>
              <w:t>。</w:t>
            </w:r>
          </w:p>
          <w:p>
            <w:pPr>
              <w:pStyle w:val="null3"/>
              <w:ind w:firstLine="420"/>
              <w:jc w:val="both"/>
            </w:pPr>
            <w:r>
              <w:rPr>
                <w:rFonts w:ascii="simsun" w:hAnsi="simsun" w:cs="simsun" w:eastAsia="simsun"/>
                <w:sz w:val="21"/>
              </w:rPr>
              <w:t>二、</w:t>
            </w:r>
            <w:r>
              <w:rPr>
                <w:rFonts w:ascii="simsun" w:hAnsi="simsun" w:cs="simsun" w:eastAsia="simsun"/>
                <w:sz w:val="21"/>
                <w:b/>
              </w:rPr>
              <w:t>技术要求</w:t>
            </w:r>
          </w:p>
          <w:p>
            <w:pPr>
              <w:pStyle w:val="null3"/>
              <w:ind w:firstLine="420"/>
              <w:jc w:val="both"/>
            </w:pPr>
            <w:r>
              <w:rPr>
                <w:rFonts w:ascii="simsun" w:hAnsi="simsun" w:cs="simsun" w:eastAsia="simsun"/>
                <w:sz w:val="21"/>
              </w:rPr>
              <w:t>按照活动要求，在严格遵守安保、消防等相关安全规定的情况下，按时按质按量完成活动现场各项工作，确保活动效果呈现。</w:t>
            </w:r>
          </w:p>
          <w:p>
            <w:pPr>
              <w:pStyle w:val="null3"/>
              <w:ind w:firstLine="420"/>
              <w:jc w:val="both"/>
            </w:pPr>
            <w:r>
              <w:rPr>
                <w:rFonts w:ascii="simsun" w:hAnsi="simsun" w:cs="simsun" w:eastAsia="simsun"/>
                <w:sz w:val="21"/>
                <w:b/>
              </w:rPr>
              <w:t>三、服务要求</w:t>
            </w:r>
          </w:p>
          <w:p>
            <w:pPr>
              <w:pStyle w:val="null3"/>
              <w:ind w:firstLine="560"/>
              <w:jc w:val="both"/>
            </w:pPr>
            <w:r>
              <w:rPr>
                <w:rFonts w:ascii="simsun" w:hAnsi="simsun" w:cs="simsun" w:eastAsia="simsun"/>
                <w:sz w:val="21"/>
              </w:rPr>
              <w:t>1.</w:t>
            </w:r>
            <w:r>
              <w:rPr>
                <w:rFonts w:ascii="simsun" w:hAnsi="simsun" w:cs="simsun" w:eastAsia="simsun"/>
                <w:sz w:val="21"/>
              </w:rPr>
              <w:t>活动现场搭建活动策划方案及整体设计，提交采购人进行审核，提出改进意见并修改方案至采购人满意。</w:t>
            </w:r>
          </w:p>
          <w:p>
            <w:pPr>
              <w:pStyle w:val="null3"/>
              <w:ind w:firstLine="560"/>
              <w:jc w:val="both"/>
            </w:pPr>
            <w:r>
              <w:rPr>
                <w:rFonts w:ascii="simsun" w:hAnsi="simsun" w:cs="simsun" w:eastAsia="simsun"/>
                <w:sz w:val="21"/>
              </w:rPr>
              <w:t>2.</w:t>
            </w:r>
            <w:r>
              <w:rPr>
                <w:rFonts w:ascii="simsun" w:hAnsi="simsun" w:cs="simsun" w:eastAsia="simsun"/>
                <w:sz w:val="21"/>
              </w:rPr>
              <w:t>活动期间，安排专人现场协调对接落实活动各项具体事宜，严格执行方案，确保展示效果。</w:t>
            </w:r>
          </w:p>
          <w:p>
            <w:pPr>
              <w:pStyle w:val="null3"/>
              <w:ind w:firstLine="560"/>
              <w:jc w:val="both"/>
            </w:pPr>
            <w:r>
              <w:rPr>
                <w:rFonts w:ascii="simsun" w:hAnsi="simsun" w:cs="simsun" w:eastAsia="simsun"/>
                <w:sz w:val="21"/>
              </w:rPr>
              <w:t>3.</w:t>
            </w:r>
            <w:r>
              <w:rPr>
                <w:rFonts w:ascii="simsun" w:hAnsi="simsun" w:cs="simsun" w:eastAsia="simsun"/>
                <w:sz w:val="21"/>
              </w:rPr>
              <w:t>按照活动要求，在严格遵守安保、消防等相关安全规定的情况下，按时按质按量完成活动现场各项工作，确保活动效果呈现。</w:t>
            </w:r>
          </w:p>
          <w:p>
            <w:pPr>
              <w:pStyle w:val="null3"/>
              <w:ind w:firstLine="562"/>
              <w:jc w:val="both"/>
            </w:pPr>
            <w:r>
              <w:rPr>
                <w:rFonts w:ascii="simsun" w:hAnsi="simsun" w:cs="simsun" w:eastAsia="simsun"/>
                <w:sz w:val="21"/>
                <w:b/>
              </w:rPr>
              <w:t>四、商务要求</w:t>
            </w:r>
          </w:p>
          <w:p>
            <w:pPr>
              <w:pStyle w:val="null3"/>
              <w:ind w:firstLine="420"/>
              <w:jc w:val="both"/>
            </w:pPr>
            <w:r>
              <w:rPr>
                <w:rFonts w:ascii="simsun" w:hAnsi="simsun" w:cs="simsun" w:eastAsia="simsun"/>
                <w:sz w:val="21"/>
              </w:rPr>
              <w:t>（一）服务期限</w:t>
            </w:r>
          </w:p>
          <w:p>
            <w:pPr>
              <w:pStyle w:val="null3"/>
              <w:ind w:firstLine="420"/>
              <w:jc w:val="both"/>
            </w:pPr>
            <w:r>
              <w:rPr>
                <w:rFonts w:ascii="simsun" w:hAnsi="simsun" w:cs="simsun" w:eastAsia="simsun"/>
                <w:sz w:val="21"/>
              </w:rPr>
              <w:t>签订合同之日起至项目结束</w:t>
            </w:r>
          </w:p>
          <w:p>
            <w:pPr>
              <w:pStyle w:val="null3"/>
              <w:ind w:firstLine="420"/>
              <w:jc w:val="both"/>
            </w:pPr>
            <w:r>
              <w:rPr>
                <w:rFonts w:ascii="simsun" w:hAnsi="simsun" w:cs="simsun" w:eastAsia="simsun"/>
                <w:sz w:val="21"/>
              </w:rPr>
              <w:t>（二）款项结算</w:t>
            </w:r>
          </w:p>
          <w:p>
            <w:pPr>
              <w:pStyle w:val="null3"/>
              <w:ind w:firstLine="420"/>
              <w:jc w:val="both"/>
            </w:pPr>
            <w:r>
              <w:rPr>
                <w:rFonts w:ascii="simsun" w:hAnsi="simsun" w:cs="simsun" w:eastAsia="simsun"/>
                <w:sz w:val="21"/>
              </w:rPr>
              <w:t>合同签订生效后支付预付款 ，达到付款条件起</w:t>
            </w:r>
            <w:r>
              <w:rPr>
                <w:rFonts w:ascii="simsun" w:hAnsi="simsun" w:cs="simsun" w:eastAsia="simsun"/>
                <w:sz w:val="21"/>
              </w:rPr>
              <w:t xml:space="preserve"> 20</w:t>
            </w:r>
            <w:r>
              <w:rPr>
                <w:rFonts w:ascii="simsun" w:hAnsi="simsun" w:cs="simsun" w:eastAsia="simsun"/>
                <w:sz w:val="21"/>
              </w:rPr>
              <w:t>日内，支付合同总金额的</w:t>
            </w:r>
            <w:r>
              <w:rPr>
                <w:rFonts w:ascii="simsun" w:hAnsi="simsun" w:cs="simsun" w:eastAsia="simsun"/>
                <w:sz w:val="21"/>
              </w:rPr>
              <w:t xml:space="preserve"> 70.00%</w:t>
            </w:r>
            <w:r>
              <w:rPr>
                <w:rFonts w:ascii="simsun" w:hAnsi="simsun" w:cs="simsun" w:eastAsia="simsun"/>
                <w:sz w:val="21"/>
              </w:rPr>
              <w:t>。验收合格后 ，达到付款条件起</w:t>
            </w:r>
            <w:r>
              <w:rPr>
                <w:rFonts w:ascii="simsun" w:hAnsi="simsun" w:cs="simsun" w:eastAsia="simsun"/>
                <w:sz w:val="21"/>
              </w:rPr>
              <w:t xml:space="preserve"> 30 </w:t>
            </w:r>
            <w:r>
              <w:rPr>
                <w:rFonts w:ascii="simsun" w:hAnsi="simsun" w:cs="simsun" w:eastAsia="simsun"/>
                <w:sz w:val="21"/>
              </w:rPr>
              <w:t>日内，支付合同总金额的</w:t>
            </w:r>
            <w:r>
              <w:rPr>
                <w:rFonts w:ascii="simsun" w:hAnsi="simsun" w:cs="simsun" w:eastAsia="simsun"/>
                <w:sz w:val="21"/>
              </w:rPr>
              <w:t xml:space="preserve"> 30.00%</w:t>
            </w:r>
            <w:r>
              <w:rPr>
                <w:rFonts w:ascii="simsun" w:hAnsi="simsun" w:cs="simsun" w:eastAsia="simsun"/>
                <w:sz w:val="21"/>
              </w:rPr>
              <w:t>。</w:t>
            </w:r>
          </w:p>
          <w:p>
            <w:pPr>
              <w:pStyle w:val="null3"/>
              <w:jc w:val="both"/>
            </w:pPr>
            <w:r>
              <w:rPr>
                <w:rFonts w:ascii="simsun" w:hAnsi="simsun" w:cs="simsun" w:eastAsia="simsun"/>
                <w:sz w:val="21"/>
                <w:b/>
              </w:rPr>
              <w:t>五、其他</w:t>
            </w:r>
          </w:p>
          <w:p>
            <w:pPr>
              <w:pStyle w:val="null3"/>
              <w:ind w:firstLine="560"/>
              <w:jc w:val="both"/>
            </w:pPr>
            <w:r>
              <w:rPr>
                <w:rFonts w:ascii="simsun" w:hAnsi="simsun" w:cs="simsun" w:eastAsia="simsun"/>
                <w:sz w:val="21"/>
              </w:rPr>
              <w:t>（一）对服务商的业绩要求类似项目业绩</w:t>
            </w:r>
          </w:p>
          <w:p>
            <w:pPr>
              <w:pStyle w:val="null3"/>
              <w:ind w:firstLine="560"/>
              <w:jc w:val="both"/>
            </w:pPr>
            <w:r>
              <w:rPr>
                <w:rFonts w:ascii="simsun" w:hAnsi="simsun" w:cs="simsun" w:eastAsia="simsun"/>
                <w:sz w:val="21"/>
              </w:rPr>
              <w:t>（二）进度要求</w:t>
            </w:r>
          </w:p>
          <w:p>
            <w:pPr>
              <w:pStyle w:val="null3"/>
              <w:ind w:firstLine="560"/>
              <w:jc w:val="both"/>
            </w:pPr>
            <w:r>
              <w:rPr>
                <w:rFonts w:ascii="simsun" w:hAnsi="simsun" w:cs="simsun" w:eastAsia="simsun"/>
                <w:sz w:val="21"/>
              </w:rPr>
              <w:t>按甲方进度要求组织。</w:t>
            </w:r>
          </w:p>
          <w:p>
            <w:pPr>
              <w:pStyle w:val="null3"/>
              <w:ind w:firstLine="560"/>
              <w:jc w:val="both"/>
            </w:pPr>
            <w:r>
              <w:rPr>
                <w:rFonts w:ascii="simsun" w:hAnsi="simsun" w:cs="simsun" w:eastAsia="simsun"/>
                <w:sz w:val="21"/>
              </w:rPr>
              <w:t>（三）成果交付要求</w:t>
            </w:r>
          </w:p>
          <w:p>
            <w:pPr>
              <w:pStyle w:val="null3"/>
              <w:ind w:firstLine="560"/>
              <w:jc w:val="both"/>
            </w:pPr>
            <w:r>
              <w:rPr>
                <w:rFonts w:ascii="simsun" w:hAnsi="simsun" w:cs="simsun" w:eastAsia="simsun"/>
                <w:sz w:val="21"/>
              </w:rPr>
              <w:t>需达到采购人对项目的具体要求。</w:t>
            </w:r>
          </w:p>
          <w:p>
            <w:pPr>
              <w:pStyle w:val="null3"/>
              <w:ind w:firstLine="560"/>
              <w:jc w:val="both"/>
            </w:pPr>
            <w:r>
              <w:rPr>
                <w:rFonts w:ascii="simsun" w:hAnsi="simsun" w:cs="simsun" w:eastAsia="simsun"/>
                <w:sz w:val="21"/>
              </w:rPr>
              <w:t>（四）质量验收标准或规范</w:t>
            </w:r>
          </w:p>
          <w:p>
            <w:pPr>
              <w:pStyle w:val="null3"/>
              <w:ind w:firstLine="560"/>
              <w:jc w:val="both"/>
            </w:pPr>
            <w:r>
              <w:rPr>
                <w:rFonts w:ascii="simsun" w:hAnsi="simsun" w:cs="simsun" w:eastAsia="simsun"/>
                <w:sz w:val="21"/>
              </w:rPr>
              <w:t>1</w:t>
            </w:r>
            <w:r>
              <w:rPr>
                <w:rFonts w:ascii="simsun" w:hAnsi="simsun" w:cs="simsun" w:eastAsia="simsun"/>
                <w:sz w:val="21"/>
              </w:rPr>
              <w:t>、服务期满后按照成交供应商所提供的资料及数据进行验收；</w:t>
            </w:r>
          </w:p>
          <w:p>
            <w:pPr>
              <w:pStyle w:val="null3"/>
              <w:ind w:firstLine="560"/>
              <w:jc w:val="both"/>
            </w:pPr>
            <w:r>
              <w:rPr>
                <w:rFonts w:ascii="simsun" w:hAnsi="simsun" w:cs="simsun" w:eastAsia="simsun"/>
                <w:sz w:val="21"/>
              </w:rPr>
              <w:t>2</w:t>
            </w:r>
            <w:r>
              <w:rPr>
                <w:rFonts w:ascii="simsun" w:hAnsi="simsun" w:cs="simsun" w:eastAsia="simsun"/>
                <w:sz w:val="21"/>
              </w:rPr>
              <w:t>、最终验收：自合同签订之日起至完成全部项目内容，需按照采购人确定的时间完成交付并验收合格，验收合格后，填写验收单。</w:t>
            </w:r>
          </w:p>
          <w:p>
            <w:pPr>
              <w:pStyle w:val="null3"/>
              <w:ind w:firstLine="560"/>
              <w:jc w:val="both"/>
            </w:pPr>
            <w:r>
              <w:rPr>
                <w:rFonts w:ascii="simsun" w:hAnsi="simsun" w:cs="simsun" w:eastAsia="simsun"/>
                <w:sz w:val="21"/>
              </w:rPr>
              <w:t>3</w:t>
            </w:r>
            <w:r>
              <w:rPr>
                <w:rFonts w:ascii="simsun" w:hAnsi="simsun" w:cs="simsun" w:eastAsia="simsun"/>
                <w:sz w:val="21"/>
              </w:rPr>
              <w:t>、验收和评价方式</w:t>
            </w:r>
          </w:p>
          <w:p>
            <w:pPr>
              <w:pStyle w:val="null3"/>
              <w:ind w:firstLine="560"/>
              <w:jc w:val="both"/>
            </w:pPr>
            <w:r>
              <w:rPr>
                <w:rFonts w:ascii="simsun" w:hAnsi="simsun" w:cs="simsun" w:eastAsia="simsun"/>
                <w:sz w:val="21"/>
              </w:rPr>
              <w:t>3.1</w:t>
            </w:r>
            <w:r>
              <w:rPr>
                <w:rFonts w:ascii="simsun" w:hAnsi="simsun" w:cs="simsun" w:eastAsia="simsun"/>
                <w:sz w:val="21"/>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ind w:firstLine="560"/>
              <w:jc w:val="both"/>
            </w:pPr>
            <w:r>
              <w:rPr>
                <w:rFonts w:ascii="simsun" w:hAnsi="simsun" w:cs="simsun" w:eastAsia="simsun"/>
                <w:sz w:val="21"/>
              </w:rPr>
              <w:t xml:space="preserve">3.2 </w:t>
            </w:r>
            <w:r>
              <w:rPr>
                <w:rFonts w:ascii="simsun" w:hAnsi="simsun" w:cs="simsun" w:eastAsia="simsun"/>
                <w:sz w:val="21"/>
              </w:rPr>
              <w:t>、若发现乙方有弄虚作假的，及在项目实施阶段故意或随意夸大服务，本项目合同解除，乙方赔偿甲方相应的损失。</w:t>
            </w:r>
          </w:p>
          <w:p>
            <w:pPr>
              <w:pStyle w:val="null3"/>
              <w:ind w:firstLine="560"/>
              <w:jc w:val="both"/>
            </w:pPr>
            <w:r>
              <w:rPr>
                <w:rFonts w:ascii="simsun" w:hAnsi="simsun" w:cs="simsun" w:eastAsia="simsun"/>
                <w:sz w:val="21"/>
              </w:rPr>
              <w:t>3.3</w:t>
            </w:r>
            <w:r>
              <w:rPr>
                <w:rFonts w:ascii="simsun" w:hAnsi="simsun" w:cs="simsun" w:eastAsia="simsun"/>
                <w:sz w:val="21"/>
              </w:rPr>
              <w:t>、验收标准：按磋商文件、磋商响应文件等服务指标进行逐项验收，各项指标均应符合验收标准及要求。</w:t>
            </w:r>
          </w:p>
          <w:p>
            <w:pPr>
              <w:pStyle w:val="null3"/>
              <w:ind w:firstLine="560"/>
              <w:jc w:val="both"/>
            </w:pPr>
            <w:r>
              <w:rPr>
                <w:rFonts w:ascii="simsun" w:hAnsi="simsun" w:cs="simsun" w:eastAsia="simsun"/>
                <w:sz w:val="21"/>
              </w:rPr>
              <w:t>3.4</w:t>
            </w:r>
            <w:r>
              <w:rPr>
                <w:rFonts w:ascii="simsun" w:hAnsi="simsun" w:cs="simsun" w:eastAsia="simsun"/>
                <w:sz w:val="21"/>
              </w:rPr>
              <w:t>、验收合格后，填写验收单，双方盖章、签字生效。</w:t>
            </w:r>
          </w:p>
          <w:p>
            <w:pPr>
              <w:pStyle w:val="null3"/>
              <w:ind w:firstLine="560"/>
              <w:jc w:val="both"/>
            </w:pPr>
            <w:r>
              <w:rPr>
                <w:rFonts w:ascii="simsun" w:hAnsi="simsun" w:cs="simsun" w:eastAsia="simsun"/>
                <w:sz w:val="21"/>
              </w:rPr>
              <w:t>3.5</w:t>
            </w:r>
            <w:r>
              <w:rPr>
                <w:rFonts w:ascii="simsun" w:hAnsi="simsun" w:cs="simsun" w:eastAsia="simsun"/>
                <w:sz w:val="21"/>
              </w:rPr>
              <w:t>、验收依据</w:t>
            </w:r>
          </w:p>
          <w:p>
            <w:pPr>
              <w:pStyle w:val="null3"/>
              <w:ind w:firstLine="560"/>
              <w:jc w:val="both"/>
            </w:pPr>
            <w:r>
              <w:rPr>
                <w:rFonts w:ascii="simsun" w:hAnsi="simsun" w:cs="simsun" w:eastAsia="simsun"/>
                <w:sz w:val="21"/>
              </w:rPr>
              <w:t>3.5.1</w:t>
            </w:r>
            <w:r>
              <w:rPr>
                <w:rFonts w:ascii="simsun" w:hAnsi="simsun" w:cs="simsun" w:eastAsia="simsun"/>
                <w:sz w:val="21"/>
              </w:rPr>
              <w:t>、合同文本。</w:t>
            </w:r>
          </w:p>
          <w:p>
            <w:pPr>
              <w:pStyle w:val="null3"/>
              <w:ind w:firstLine="560"/>
              <w:jc w:val="both"/>
            </w:pPr>
            <w:r>
              <w:rPr>
                <w:rFonts w:ascii="simsun" w:hAnsi="simsun" w:cs="simsun" w:eastAsia="simsun"/>
                <w:sz w:val="21"/>
              </w:rPr>
              <w:t>3.5.2</w:t>
            </w:r>
            <w:r>
              <w:rPr>
                <w:rFonts w:ascii="simsun" w:hAnsi="simsun" w:cs="simsun" w:eastAsia="simsun"/>
                <w:sz w:val="21"/>
              </w:rPr>
              <w:t>、磋商响应文件、磋商文件、澄清函。</w:t>
            </w:r>
          </w:p>
          <w:p>
            <w:pPr>
              <w:pStyle w:val="null3"/>
              <w:ind w:firstLine="560"/>
              <w:jc w:val="both"/>
            </w:pPr>
            <w:r>
              <w:rPr>
                <w:rFonts w:ascii="simsun" w:hAnsi="simsun" w:cs="simsun" w:eastAsia="simsun"/>
                <w:sz w:val="21"/>
              </w:rPr>
              <w:t>3.5.3</w:t>
            </w:r>
            <w:r>
              <w:rPr>
                <w:rFonts w:ascii="simsun" w:hAnsi="simsun" w:cs="simsun" w:eastAsia="simsun"/>
                <w:sz w:val="21"/>
              </w:rPr>
              <w:t>、国家和行业制定的相应的标准和规范。</w:t>
            </w:r>
          </w:p>
          <w:p>
            <w:pPr>
              <w:pStyle w:val="null3"/>
              <w:ind w:firstLine="560"/>
              <w:jc w:val="both"/>
            </w:pPr>
            <w:r>
              <w:rPr>
                <w:rFonts w:ascii="simsun" w:hAnsi="simsun" w:cs="simsun" w:eastAsia="simsun"/>
                <w:sz w:val="21"/>
              </w:rPr>
              <w:t>（五）违约责任</w:t>
            </w:r>
          </w:p>
          <w:p>
            <w:pPr>
              <w:pStyle w:val="null3"/>
              <w:ind w:firstLine="560"/>
              <w:jc w:val="both"/>
            </w:pPr>
            <w:r>
              <w:rPr>
                <w:rFonts w:ascii="simsun" w:hAnsi="simsun" w:cs="simsun" w:eastAsia="simsun"/>
                <w:sz w:val="21"/>
              </w:rPr>
              <w:t>1</w:t>
            </w:r>
            <w:r>
              <w:rPr>
                <w:rFonts w:ascii="simsun" w:hAnsi="simsun" w:cs="simsun" w:eastAsia="simsun"/>
                <w:sz w:val="21"/>
              </w:rPr>
              <w:t>、按《民法典》中的相关条款执行。</w:t>
            </w:r>
          </w:p>
          <w:p>
            <w:pPr>
              <w:pStyle w:val="null3"/>
              <w:ind w:firstLine="560"/>
              <w:jc w:val="both"/>
            </w:pPr>
            <w:r>
              <w:rPr>
                <w:rFonts w:ascii="simsun" w:hAnsi="simsun" w:cs="simsun" w:eastAsia="simsun"/>
                <w:sz w:val="21"/>
              </w:rPr>
              <w:t>2</w:t>
            </w:r>
            <w:r>
              <w:rPr>
                <w:rFonts w:ascii="simsun" w:hAnsi="simsun" w:cs="simsun" w:eastAsia="simsun"/>
                <w:sz w:val="21"/>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ind w:firstLine="560"/>
              <w:jc w:val="both"/>
            </w:pPr>
            <w:r>
              <w:rPr>
                <w:rFonts w:ascii="simsun" w:hAnsi="simsun" w:cs="simsun" w:eastAsia="simsun"/>
                <w:sz w:val="21"/>
              </w:rPr>
              <w:t>3</w:t>
            </w:r>
            <w:r>
              <w:rPr>
                <w:rFonts w:ascii="simsun" w:hAnsi="simsun" w:cs="simsun" w:eastAsia="simsun"/>
                <w:sz w:val="21"/>
              </w:rPr>
              <w:t>、如出现其他不可抗力因素造成无法按照原计划提供服务，双方互不追究违约责任。</w:t>
            </w:r>
          </w:p>
          <w:p>
            <w:pPr>
              <w:pStyle w:val="null3"/>
            </w:pPr>
            <w:r>
              <w:rPr>
                <w:rFonts w:ascii="simsun" w:hAnsi="simsun" w:cs="simsun" w:eastAsia="simsun"/>
                <w:sz w:val="21"/>
              </w:rPr>
              <w:t>4</w:t>
            </w:r>
            <w:r>
              <w:rPr>
                <w:rFonts w:ascii="simsun" w:hAnsi="simsun" w:cs="simsun" w:eastAsia="simsun"/>
                <w:sz w:val="21"/>
              </w:rPr>
              <w:t>、如有异议另行协商。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标的名称：编写西安酒店业发展四十年大事记和行业发展白皮书、拍摄西安酒店业发展四十年主题宣传片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rFonts w:ascii="simsun" w:hAnsi="simsun" w:cs="simsun" w:eastAsia="simsun"/>
                <w:sz w:val="21"/>
                <w:b/>
              </w:rPr>
              <w:t>一、服务内容</w:t>
            </w:r>
          </w:p>
          <w:p>
            <w:pPr>
              <w:pStyle w:val="null3"/>
              <w:ind w:firstLine="560"/>
              <w:jc w:val="both"/>
            </w:pPr>
            <w:r>
              <w:rPr>
                <w:rFonts w:ascii="宋体" w:hAnsi="宋体" w:cs="宋体" w:eastAsia="宋体"/>
                <w:sz w:val="21"/>
              </w:rPr>
              <w:t>第二包：编写西安酒店业发展四十年大事记和行业发展白皮书、拍摄西安酒店业发展四十年主题宣传片。（一）编写西安酒店业发展四十年大事记和行业发展白皮书，主要对国内酒店宏观数据、产业数据和西安市酒店数据进行分析，深入剖析我市酒店行业在全国乃至世界的发展水平；对西安市酒店数量、类型、品牌等区分层次进行统计，动态掌握行业发展情况，内容不少于</w:t>
            </w:r>
            <w:r>
              <w:rPr>
                <w:rFonts w:ascii="宋体" w:hAnsi="宋体" w:cs="宋体" w:eastAsia="宋体"/>
                <w:sz w:val="21"/>
              </w:rPr>
              <w:t>3万字，并印发不少于1000册，同时进行线上推广。</w:t>
            </w:r>
          </w:p>
          <w:p>
            <w:pPr>
              <w:pStyle w:val="null3"/>
              <w:ind w:firstLine="420"/>
              <w:jc w:val="both"/>
            </w:pPr>
            <w:r>
              <w:rPr>
                <w:rFonts w:ascii="宋体" w:hAnsi="宋体" w:cs="宋体" w:eastAsia="宋体"/>
                <w:sz w:val="21"/>
              </w:rPr>
              <w:t>1.2024全国旅游及酒店宏观环境分析及展望。</w:t>
            </w:r>
          </w:p>
          <w:p>
            <w:pPr>
              <w:pStyle w:val="null3"/>
              <w:ind w:firstLine="560"/>
              <w:jc w:val="both"/>
            </w:pPr>
            <w:r>
              <w:rPr>
                <w:rFonts w:ascii="宋体" w:hAnsi="宋体" w:cs="宋体" w:eastAsia="宋体"/>
                <w:sz w:val="21"/>
              </w:rPr>
              <w:t>2.国内酒店业品牌市场现状评估及发展趋势分析</w:t>
            </w:r>
          </w:p>
          <w:p>
            <w:pPr>
              <w:pStyle w:val="null3"/>
              <w:ind w:firstLine="560"/>
              <w:jc w:val="both"/>
            </w:pPr>
            <w:r>
              <w:rPr>
                <w:rFonts w:ascii="宋体" w:hAnsi="宋体" w:cs="宋体" w:eastAsia="宋体"/>
                <w:sz w:val="21"/>
              </w:rPr>
              <w:t>3.西安市酒店市场线下调研及统计、品牌数据的统计分析、西安市酒店市场经营情况分析、评估，西安市酒店行业达限纳统情况。</w:t>
            </w:r>
          </w:p>
          <w:p>
            <w:pPr>
              <w:pStyle w:val="null3"/>
              <w:ind w:firstLine="560"/>
              <w:jc w:val="both"/>
            </w:pPr>
            <w:r>
              <w:rPr>
                <w:rFonts w:ascii="宋体" w:hAnsi="宋体" w:cs="宋体" w:eastAsia="宋体"/>
                <w:sz w:val="21"/>
              </w:rPr>
              <w:t>4.白皮书编写、排版、印刷等。</w:t>
            </w:r>
          </w:p>
          <w:p>
            <w:pPr>
              <w:pStyle w:val="null3"/>
              <w:ind w:firstLine="420"/>
              <w:jc w:val="both"/>
            </w:pPr>
            <w:r>
              <w:rPr>
                <w:rFonts w:ascii="宋体" w:hAnsi="宋体" w:cs="宋体" w:eastAsia="宋体"/>
                <w:sz w:val="21"/>
              </w:rPr>
              <w:t>（二）拍摄西安酒店业发展四十年主题宣传片，主要围绕西安酒店业发展从无到有、从弱到强、从单一品类到多元化的发展历程。通过全媒体平台，全方位展现酒店行业在发展历程中各界人士的辛勤付出，展现一副西安酒店人的历史话卷以及当代精神风貌，重点推广宣传西安市限额以上企业。花絮视频不少于</w:t>
            </w:r>
            <w:r>
              <w:rPr>
                <w:rFonts w:ascii="宋体" w:hAnsi="宋体" w:cs="宋体" w:eastAsia="宋体"/>
                <w:sz w:val="21"/>
              </w:rPr>
              <w:t>5部、每部不少以1分钟，正片视频1部、不少于6分钟。</w:t>
            </w:r>
          </w:p>
          <w:p>
            <w:pPr>
              <w:pStyle w:val="null3"/>
              <w:ind w:firstLine="420"/>
              <w:jc w:val="both"/>
            </w:pPr>
            <w:r>
              <w:rPr>
                <w:rFonts w:ascii="simsun" w:hAnsi="simsun" w:cs="simsun" w:eastAsia="simsun"/>
                <w:sz w:val="21"/>
              </w:rPr>
              <w:t>二、</w:t>
            </w:r>
            <w:r>
              <w:rPr>
                <w:rFonts w:ascii="simsun" w:hAnsi="simsun" w:cs="simsun" w:eastAsia="simsun"/>
                <w:sz w:val="21"/>
                <w:b/>
              </w:rPr>
              <w:t>技术要求</w:t>
            </w:r>
          </w:p>
          <w:p>
            <w:pPr>
              <w:pStyle w:val="null3"/>
              <w:ind w:firstLine="420"/>
              <w:jc w:val="both"/>
            </w:pPr>
            <w:r>
              <w:rPr>
                <w:rFonts w:ascii="simsun" w:hAnsi="simsun" w:cs="simsun" w:eastAsia="simsun"/>
                <w:sz w:val="21"/>
              </w:rPr>
              <w:t>按照活动要求，在严格遵守安保、消防等相关安全规定的情况下，按时按质按量完成活动现场各项工作，确保活动效果呈现。</w:t>
            </w:r>
          </w:p>
          <w:p>
            <w:pPr>
              <w:pStyle w:val="null3"/>
              <w:ind w:firstLine="420"/>
              <w:jc w:val="both"/>
            </w:pPr>
            <w:r>
              <w:rPr>
                <w:rFonts w:ascii="simsun" w:hAnsi="simsun" w:cs="simsun" w:eastAsia="simsun"/>
                <w:sz w:val="21"/>
                <w:b/>
              </w:rPr>
              <w:t>三、服务要求</w:t>
            </w:r>
          </w:p>
          <w:p>
            <w:pPr>
              <w:pStyle w:val="null3"/>
              <w:ind w:firstLine="420"/>
              <w:jc w:val="both"/>
            </w:pPr>
            <w:r>
              <w:rPr>
                <w:rFonts w:ascii="simsun" w:hAnsi="simsun" w:cs="simsun" w:eastAsia="simsun"/>
                <w:sz w:val="21"/>
              </w:rPr>
              <w:t>1.</w:t>
            </w:r>
            <w:r>
              <w:rPr>
                <w:rFonts w:ascii="simsun" w:hAnsi="simsun" w:cs="simsun" w:eastAsia="simsun"/>
                <w:sz w:val="21"/>
              </w:rPr>
              <w:t>编写西安酒店业发展四十年大事记和行业发展白皮书、拍摄西安酒店业发展四十年主题宣传片，充分介绍西安市酒店行业发展情况，达到宣传推广效果，在规定时间内完成视频拍摄。</w:t>
            </w:r>
          </w:p>
          <w:p>
            <w:pPr>
              <w:pStyle w:val="null3"/>
              <w:ind w:firstLine="560"/>
              <w:jc w:val="both"/>
            </w:pPr>
            <w:r>
              <w:rPr>
                <w:rFonts w:ascii="simsun" w:hAnsi="simsun" w:cs="simsun" w:eastAsia="simsun"/>
                <w:sz w:val="21"/>
              </w:rPr>
              <w:t>2.</w:t>
            </w:r>
            <w:r>
              <w:rPr>
                <w:rFonts w:ascii="simsun" w:hAnsi="simsun" w:cs="simsun" w:eastAsia="simsun"/>
                <w:sz w:val="21"/>
              </w:rPr>
              <w:t>活动期间，安排专人现场协调对接落实活动各项具体事宜，严格执行方案，确保展示效果。</w:t>
            </w:r>
          </w:p>
          <w:p>
            <w:pPr>
              <w:pStyle w:val="null3"/>
              <w:ind w:firstLine="560"/>
              <w:jc w:val="both"/>
            </w:pPr>
            <w:r>
              <w:rPr>
                <w:rFonts w:ascii="simsun" w:hAnsi="simsun" w:cs="simsun" w:eastAsia="simsun"/>
                <w:sz w:val="21"/>
              </w:rPr>
              <w:t>3.</w:t>
            </w:r>
            <w:r>
              <w:rPr>
                <w:rFonts w:ascii="simsun" w:hAnsi="simsun" w:cs="simsun" w:eastAsia="simsun"/>
                <w:sz w:val="21"/>
              </w:rPr>
              <w:t>按照活动要求，在严格遵守安保、消防等相关安全规定的情况下，按时按质按量完成活动现场各项工作，确保活动效果呈现。</w:t>
            </w:r>
          </w:p>
          <w:p>
            <w:pPr>
              <w:pStyle w:val="null3"/>
              <w:ind w:firstLine="562"/>
              <w:jc w:val="both"/>
            </w:pPr>
            <w:r>
              <w:rPr>
                <w:rFonts w:ascii="simsun" w:hAnsi="simsun" w:cs="simsun" w:eastAsia="simsun"/>
                <w:sz w:val="21"/>
                <w:b/>
              </w:rPr>
              <w:t>四、商务要求</w:t>
            </w:r>
          </w:p>
          <w:p>
            <w:pPr>
              <w:pStyle w:val="null3"/>
              <w:ind w:firstLine="420"/>
              <w:jc w:val="both"/>
            </w:pPr>
            <w:r>
              <w:rPr>
                <w:rFonts w:ascii="simsun" w:hAnsi="simsun" w:cs="simsun" w:eastAsia="simsun"/>
                <w:sz w:val="21"/>
              </w:rPr>
              <w:t>（一）服务期限</w:t>
            </w:r>
          </w:p>
          <w:p>
            <w:pPr>
              <w:pStyle w:val="null3"/>
              <w:ind w:firstLine="420"/>
              <w:jc w:val="both"/>
            </w:pPr>
            <w:r>
              <w:rPr>
                <w:rFonts w:ascii="simsun" w:hAnsi="simsun" w:cs="simsun" w:eastAsia="simsun"/>
                <w:sz w:val="21"/>
              </w:rPr>
              <w:t>签订合同之日起至项目结束</w:t>
            </w:r>
          </w:p>
          <w:p>
            <w:pPr>
              <w:pStyle w:val="null3"/>
              <w:ind w:firstLine="560"/>
              <w:jc w:val="both"/>
            </w:pPr>
            <w:r>
              <w:rPr>
                <w:rFonts w:ascii="simsun" w:hAnsi="simsun" w:cs="simsun" w:eastAsia="simsun"/>
                <w:sz w:val="21"/>
              </w:rPr>
              <w:t>（二）款项结算</w:t>
            </w:r>
          </w:p>
          <w:p>
            <w:pPr>
              <w:pStyle w:val="null3"/>
              <w:ind w:firstLine="420"/>
              <w:jc w:val="both"/>
            </w:pPr>
            <w:r>
              <w:rPr>
                <w:rFonts w:ascii="simsun" w:hAnsi="simsun" w:cs="simsun" w:eastAsia="simsun"/>
                <w:sz w:val="21"/>
              </w:rPr>
              <w:t>合同签订生效后支付预付款 ，达到付款条件起</w:t>
            </w:r>
            <w:r>
              <w:rPr>
                <w:rFonts w:ascii="simsun" w:hAnsi="simsun" w:cs="simsun" w:eastAsia="simsun"/>
                <w:sz w:val="21"/>
              </w:rPr>
              <w:t xml:space="preserve"> 20</w:t>
            </w:r>
            <w:r>
              <w:rPr>
                <w:rFonts w:ascii="simsun" w:hAnsi="simsun" w:cs="simsun" w:eastAsia="simsun"/>
                <w:sz w:val="21"/>
              </w:rPr>
              <w:t>日内，支付合同总金额的</w:t>
            </w:r>
            <w:r>
              <w:rPr>
                <w:rFonts w:ascii="simsun" w:hAnsi="simsun" w:cs="simsun" w:eastAsia="simsun"/>
                <w:sz w:val="21"/>
              </w:rPr>
              <w:t xml:space="preserve"> 70.00%</w:t>
            </w:r>
            <w:r>
              <w:rPr>
                <w:rFonts w:ascii="simsun" w:hAnsi="simsun" w:cs="simsun" w:eastAsia="simsun"/>
                <w:sz w:val="21"/>
              </w:rPr>
              <w:t>。验收合格后 ，达到付款条件起</w:t>
            </w:r>
            <w:r>
              <w:rPr>
                <w:rFonts w:ascii="simsun" w:hAnsi="simsun" w:cs="simsun" w:eastAsia="simsun"/>
                <w:sz w:val="21"/>
              </w:rPr>
              <w:t xml:space="preserve"> 30 </w:t>
            </w:r>
            <w:r>
              <w:rPr>
                <w:rFonts w:ascii="simsun" w:hAnsi="simsun" w:cs="simsun" w:eastAsia="simsun"/>
                <w:sz w:val="21"/>
              </w:rPr>
              <w:t>日内，支付合同总金额的</w:t>
            </w:r>
            <w:r>
              <w:rPr>
                <w:rFonts w:ascii="simsun" w:hAnsi="simsun" w:cs="simsun" w:eastAsia="simsun"/>
                <w:sz w:val="21"/>
              </w:rPr>
              <w:t xml:space="preserve"> 30.00%</w:t>
            </w:r>
            <w:r>
              <w:rPr>
                <w:rFonts w:ascii="simsun" w:hAnsi="simsun" w:cs="simsun" w:eastAsia="simsun"/>
                <w:sz w:val="21"/>
              </w:rPr>
              <w:t>。</w:t>
            </w:r>
          </w:p>
          <w:p>
            <w:pPr>
              <w:pStyle w:val="null3"/>
              <w:jc w:val="both"/>
            </w:pPr>
            <w:r>
              <w:rPr>
                <w:rFonts w:ascii="simsun" w:hAnsi="simsun" w:cs="simsun" w:eastAsia="simsun"/>
                <w:sz w:val="21"/>
                <w:b/>
              </w:rPr>
              <w:t>五、其他</w:t>
            </w:r>
          </w:p>
          <w:p>
            <w:pPr>
              <w:pStyle w:val="null3"/>
              <w:ind w:firstLine="420"/>
              <w:jc w:val="both"/>
            </w:pPr>
            <w:r>
              <w:rPr>
                <w:rFonts w:ascii="simsun" w:hAnsi="simsun" w:cs="simsun" w:eastAsia="simsun"/>
                <w:sz w:val="21"/>
              </w:rPr>
              <w:t>（一）对服务商的业绩要求类似项目业绩</w:t>
            </w:r>
          </w:p>
          <w:p>
            <w:pPr>
              <w:pStyle w:val="null3"/>
              <w:ind w:firstLine="560"/>
              <w:jc w:val="both"/>
            </w:pPr>
            <w:r>
              <w:rPr>
                <w:rFonts w:ascii="simsun" w:hAnsi="simsun" w:cs="simsun" w:eastAsia="simsun"/>
                <w:sz w:val="21"/>
              </w:rPr>
              <w:t>（二）进度要求</w:t>
            </w:r>
          </w:p>
          <w:p>
            <w:pPr>
              <w:pStyle w:val="null3"/>
              <w:ind w:firstLine="560"/>
              <w:jc w:val="both"/>
            </w:pPr>
            <w:r>
              <w:rPr>
                <w:rFonts w:ascii="simsun" w:hAnsi="simsun" w:cs="simsun" w:eastAsia="simsun"/>
                <w:sz w:val="21"/>
              </w:rPr>
              <w:t>按甲方进度要求组织。</w:t>
            </w:r>
          </w:p>
          <w:p>
            <w:pPr>
              <w:pStyle w:val="null3"/>
              <w:ind w:firstLine="560"/>
              <w:jc w:val="both"/>
            </w:pPr>
            <w:r>
              <w:rPr>
                <w:rFonts w:ascii="simsun" w:hAnsi="simsun" w:cs="simsun" w:eastAsia="simsun"/>
                <w:sz w:val="21"/>
              </w:rPr>
              <w:t>（三）成果交付要求</w:t>
            </w:r>
          </w:p>
          <w:p>
            <w:pPr>
              <w:pStyle w:val="null3"/>
              <w:ind w:firstLine="560"/>
              <w:jc w:val="both"/>
            </w:pPr>
            <w:r>
              <w:rPr>
                <w:rFonts w:ascii="simsun" w:hAnsi="simsun" w:cs="simsun" w:eastAsia="simsun"/>
                <w:sz w:val="21"/>
              </w:rPr>
              <w:t>需达到采购人对项目的具体要求。</w:t>
            </w:r>
          </w:p>
          <w:p>
            <w:pPr>
              <w:pStyle w:val="null3"/>
              <w:ind w:firstLine="560"/>
              <w:jc w:val="both"/>
            </w:pPr>
            <w:r>
              <w:rPr>
                <w:rFonts w:ascii="simsun" w:hAnsi="simsun" w:cs="simsun" w:eastAsia="simsun"/>
                <w:sz w:val="21"/>
              </w:rPr>
              <w:t>（四）质量验收标准或规范</w:t>
            </w:r>
          </w:p>
          <w:p>
            <w:pPr>
              <w:pStyle w:val="null3"/>
              <w:ind w:firstLine="560"/>
              <w:jc w:val="both"/>
            </w:pPr>
            <w:r>
              <w:rPr>
                <w:rFonts w:ascii="simsun" w:hAnsi="simsun" w:cs="simsun" w:eastAsia="simsun"/>
                <w:sz w:val="21"/>
              </w:rPr>
              <w:t>1</w:t>
            </w:r>
            <w:r>
              <w:rPr>
                <w:rFonts w:ascii="simsun" w:hAnsi="simsun" w:cs="simsun" w:eastAsia="simsun"/>
                <w:sz w:val="21"/>
              </w:rPr>
              <w:t>、服务期满后按照成交供应商所提供的资料及数据进行验收；</w:t>
            </w:r>
          </w:p>
          <w:p>
            <w:pPr>
              <w:pStyle w:val="null3"/>
              <w:ind w:firstLine="560"/>
              <w:jc w:val="both"/>
            </w:pPr>
            <w:r>
              <w:rPr>
                <w:rFonts w:ascii="simsun" w:hAnsi="simsun" w:cs="simsun" w:eastAsia="simsun"/>
                <w:sz w:val="21"/>
              </w:rPr>
              <w:t>2</w:t>
            </w:r>
            <w:r>
              <w:rPr>
                <w:rFonts w:ascii="simsun" w:hAnsi="simsun" w:cs="simsun" w:eastAsia="simsun"/>
                <w:sz w:val="21"/>
              </w:rPr>
              <w:t>、最终验收：自合同签订之日起至完成全部项目内容，需按照采购人确定的时间完成交付并验收合格，验收合格后，填写验收单。</w:t>
            </w:r>
          </w:p>
          <w:p>
            <w:pPr>
              <w:pStyle w:val="null3"/>
              <w:ind w:firstLine="560"/>
              <w:jc w:val="both"/>
            </w:pPr>
            <w:r>
              <w:rPr>
                <w:rFonts w:ascii="simsun" w:hAnsi="simsun" w:cs="simsun" w:eastAsia="simsun"/>
                <w:sz w:val="21"/>
              </w:rPr>
              <w:t>3</w:t>
            </w:r>
            <w:r>
              <w:rPr>
                <w:rFonts w:ascii="simsun" w:hAnsi="simsun" w:cs="simsun" w:eastAsia="simsun"/>
                <w:sz w:val="21"/>
              </w:rPr>
              <w:t>、验收和评价方式</w:t>
            </w:r>
          </w:p>
          <w:p>
            <w:pPr>
              <w:pStyle w:val="null3"/>
              <w:ind w:firstLine="560"/>
              <w:jc w:val="both"/>
            </w:pPr>
            <w:r>
              <w:rPr>
                <w:rFonts w:ascii="simsun" w:hAnsi="simsun" w:cs="simsun" w:eastAsia="simsun"/>
                <w:sz w:val="21"/>
              </w:rPr>
              <w:t>3.1</w:t>
            </w:r>
            <w:r>
              <w:rPr>
                <w:rFonts w:ascii="simsun" w:hAnsi="simsun" w:cs="simsun" w:eastAsia="simsun"/>
                <w:sz w:val="21"/>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ind w:firstLine="560"/>
              <w:jc w:val="both"/>
            </w:pPr>
            <w:r>
              <w:rPr>
                <w:rFonts w:ascii="simsun" w:hAnsi="simsun" w:cs="simsun" w:eastAsia="simsun"/>
                <w:sz w:val="21"/>
              </w:rPr>
              <w:t xml:space="preserve">3.2 </w:t>
            </w:r>
            <w:r>
              <w:rPr>
                <w:rFonts w:ascii="simsun" w:hAnsi="simsun" w:cs="simsun" w:eastAsia="simsun"/>
                <w:sz w:val="21"/>
              </w:rPr>
              <w:t>、若发现乙方有弄虚作假的，及在项目实施阶段故意或随意夸大服务，本项目合同解除，乙方赔偿甲方相应的损失。</w:t>
            </w:r>
          </w:p>
          <w:p>
            <w:pPr>
              <w:pStyle w:val="null3"/>
              <w:ind w:firstLine="560"/>
              <w:jc w:val="both"/>
            </w:pPr>
            <w:r>
              <w:rPr>
                <w:rFonts w:ascii="simsun" w:hAnsi="simsun" w:cs="simsun" w:eastAsia="simsun"/>
                <w:sz w:val="21"/>
              </w:rPr>
              <w:t>3.3</w:t>
            </w:r>
            <w:r>
              <w:rPr>
                <w:rFonts w:ascii="simsun" w:hAnsi="simsun" w:cs="simsun" w:eastAsia="simsun"/>
                <w:sz w:val="21"/>
              </w:rPr>
              <w:t>、验收标准：按磋商文件、磋商响应文件等服务指标进行逐项验收，各项指标均应符合验收标准及要求。</w:t>
            </w:r>
          </w:p>
          <w:p>
            <w:pPr>
              <w:pStyle w:val="null3"/>
              <w:ind w:firstLine="560"/>
              <w:jc w:val="both"/>
            </w:pPr>
            <w:r>
              <w:rPr>
                <w:rFonts w:ascii="simsun" w:hAnsi="simsun" w:cs="simsun" w:eastAsia="simsun"/>
                <w:sz w:val="21"/>
              </w:rPr>
              <w:t>3.4</w:t>
            </w:r>
            <w:r>
              <w:rPr>
                <w:rFonts w:ascii="simsun" w:hAnsi="simsun" w:cs="simsun" w:eastAsia="simsun"/>
                <w:sz w:val="21"/>
              </w:rPr>
              <w:t>、验收合格后，填写验收单，双方盖章、签字生效。</w:t>
            </w:r>
          </w:p>
          <w:p>
            <w:pPr>
              <w:pStyle w:val="null3"/>
              <w:ind w:firstLine="560"/>
              <w:jc w:val="both"/>
            </w:pPr>
            <w:r>
              <w:rPr>
                <w:rFonts w:ascii="simsun" w:hAnsi="simsun" w:cs="simsun" w:eastAsia="simsun"/>
                <w:sz w:val="21"/>
              </w:rPr>
              <w:t>3.5</w:t>
            </w:r>
            <w:r>
              <w:rPr>
                <w:rFonts w:ascii="simsun" w:hAnsi="simsun" w:cs="simsun" w:eastAsia="simsun"/>
                <w:sz w:val="21"/>
              </w:rPr>
              <w:t>、验收依据</w:t>
            </w:r>
          </w:p>
          <w:p>
            <w:pPr>
              <w:pStyle w:val="null3"/>
              <w:ind w:firstLine="560"/>
              <w:jc w:val="both"/>
            </w:pPr>
            <w:r>
              <w:rPr>
                <w:rFonts w:ascii="simsun" w:hAnsi="simsun" w:cs="simsun" w:eastAsia="simsun"/>
                <w:sz w:val="21"/>
              </w:rPr>
              <w:t>3.5.1</w:t>
            </w:r>
            <w:r>
              <w:rPr>
                <w:rFonts w:ascii="simsun" w:hAnsi="simsun" w:cs="simsun" w:eastAsia="simsun"/>
                <w:sz w:val="21"/>
              </w:rPr>
              <w:t>、合同文本。</w:t>
            </w:r>
          </w:p>
          <w:p>
            <w:pPr>
              <w:pStyle w:val="null3"/>
              <w:ind w:firstLine="560"/>
              <w:jc w:val="both"/>
            </w:pPr>
            <w:r>
              <w:rPr>
                <w:rFonts w:ascii="simsun" w:hAnsi="simsun" w:cs="simsun" w:eastAsia="simsun"/>
                <w:sz w:val="21"/>
              </w:rPr>
              <w:t>3.5.2</w:t>
            </w:r>
            <w:r>
              <w:rPr>
                <w:rFonts w:ascii="simsun" w:hAnsi="simsun" w:cs="simsun" w:eastAsia="simsun"/>
                <w:sz w:val="21"/>
              </w:rPr>
              <w:t>、磋商响应文件、磋商文件、澄清函。</w:t>
            </w:r>
          </w:p>
          <w:p>
            <w:pPr>
              <w:pStyle w:val="null3"/>
              <w:ind w:firstLine="560"/>
              <w:jc w:val="both"/>
            </w:pPr>
            <w:r>
              <w:rPr>
                <w:rFonts w:ascii="simsun" w:hAnsi="simsun" w:cs="simsun" w:eastAsia="simsun"/>
                <w:sz w:val="21"/>
              </w:rPr>
              <w:t>3.5.3</w:t>
            </w:r>
            <w:r>
              <w:rPr>
                <w:rFonts w:ascii="simsun" w:hAnsi="simsun" w:cs="simsun" w:eastAsia="simsun"/>
                <w:sz w:val="21"/>
              </w:rPr>
              <w:t>、国家和行业制定的相应的标准和规范。</w:t>
            </w:r>
          </w:p>
          <w:p>
            <w:pPr>
              <w:pStyle w:val="null3"/>
              <w:ind w:firstLine="560"/>
              <w:jc w:val="both"/>
            </w:pPr>
            <w:r>
              <w:rPr>
                <w:rFonts w:ascii="simsun" w:hAnsi="simsun" w:cs="simsun" w:eastAsia="simsun"/>
                <w:sz w:val="21"/>
              </w:rPr>
              <w:t>（五）违约责任</w:t>
            </w:r>
          </w:p>
          <w:p>
            <w:pPr>
              <w:pStyle w:val="null3"/>
              <w:ind w:firstLine="560"/>
              <w:jc w:val="both"/>
            </w:pPr>
            <w:r>
              <w:rPr>
                <w:rFonts w:ascii="simsun" w:hAnsi="simsun" w:cs="simsun" w:eastAsia="simsun"/>
                <w:sz w:val="21"/>
              </w:rPr>
              <w:t>1</w:t>
            </w:r>
            <w:r>
              <w:rPr>
                <w:rFonts w:ascii="simsun" w:hAnsi="simsun" w:cs="simsun" w:eastAsia="simsun"/>
                <w:sz w:val="21"/>
              </w:rPr>
              <w:t>、按《民法典》中的相关条款执行。</w:t>
            </w:r>
          </w:p>
          <w:p>
            <w:pPr>
              <w:pStyle w:val="null3"/>
              <w:ind w:firstLine="560"/>
              <w:jc w:val="both"/>
            </w:pPr>
            <w:r>
              <w:rPr>
                <w:rFonts w:ascii="simsun" w:hAnsi="simsun" w:cs="simsun" w:eastAsia="simsun"/>
                <w:sz w:val="21"/>
              </w:rPr>
              <w:t>2</w:t>
            </w:r>
            <w:r>
              <w:rPr>
                <w:rFonts w:ascii="simsun" w:hAnsi="simsun" w:cs="simsun" w:eastAsia="simsun"/>
                <w:sz w:val="21"/>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ind w:firstLine="560"/>
              <w:jc w:val="both"/>
            </w:pPr>
            <w:r>
              <w:rPr>
                <w:rFonts w:ascii="simsun" w:hAnsi="simsun" w:cs="simsun" w:eastAsia="simsun"/>
                <w:sz w:val="21"/>
              </w:rPr>
              <w:t>3</w:t>
            </w:r>
            <w:r>
              <w:rPr>
                <w:rFonts w:ascii="simsun" w:hAnsi="simsun" w:cs="simsun" w:eastAsia="simsun"/>
                <w:sz w:val="21"/>
              </w:rPr>
              <w:t>、如出现其他不可抗力因素造成无法按照原计划提供服务，双方互不追究违约责任。</w:t>
            </w:r>
          </w:p>
          <w:p>
            <w:pPr>
              <w:pStyle w:val="null3"/>
            </w:pPr>
            <w:r>
              <w:rPr>
                <w:rFonts w:ascii="simsun" w:hAnsi="simsun" w:cs="simsun" w:eastAsia="simsun"/>
                <w:sz w:val="21"/>
              </w:rPr>
              <w:t>4</w:t>
            </w:r>
            <w:r>
              <w:rPr>
                <w:rFonts w:ascii="simsun" w:hAnsi="simsun" w:cs="simsun" w:eastAsia="simsun"/>
                <w:sz w:val="21"/>
              </w:rPr>
              <w:t>、如有异议另行协商。</w:t>
            </w:r>
          </w:p>
        </w:tc>
      </w:tr>
    </w:tbl>
    <w:p>
      <w:pPr>
        <w:pStyle w:val="null3"/>
        <w:outlineLvl w:val="2"/>
      </w:pPr>
      <w:r>
        <w:rPr>
          <w:sz w:val="28"/>
          <w:b/>
        </w:rPr>
        <w:t>3.2.3人员配置要求</w:t>
      </w:r>
    </w:p>
    <w:p>
      <w:pPr>
        <w:pStyle w:val="null3"/>
      </w:pPr>
      <w:r>
        <w:rPr/>
        <w:t>采购包1：</w:t>
      </w:r>
    </w:p>
    <w:p>
      <w:pPr>
        <w:pStyle w:val="null3"/>
      </w:pPr>
      <w:r>
        <w:rPr/>
        <w:t>详见磋商文件第六章 磋商办法(评分标准)</w:t>
      </w:r>
    </w:p>
    <w:p>
      <w:pPr>
        <w:pStyle w:val="null3"/>
      </w:pPr>
      <w:r>
        <w:rPr/>
        <w:t>采购包2：</w:t>
      </w:r>
    </w:p>
    <w:p>
      <w:pPr>
        <w:pStyle w:val="null3"/>
      </w:pPr>
      <w:r>
        <w:rPr/>
        <w:t>详见磋商文件第六章 磋商办法(评分标准)</w:t>
      </w:r>
    </w:p>
    <w:p>
      <w:pPr>
        <w:pStyle w:val="null3"/>
        <w:outlineLvl w:val="2"/>
      </w:pPr>
      <w:r>
        <w:rPr>
          <w:sz w:val="28"/>
          <w:b/>
        </w:rPr>
        <w:t>3.2.4设施设备要求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签订合同之日起至项目结束</w:t>
      </w:r>
    </w:p>
    <w:p>
      <w:pPr>
        <w:pStyle w:val="null3"/>
      </w:pPr>
      <w:r>
        <w:rPr/>
        <w:t>采购包2：</w:t>
      </w:r>
    </w:p>
    <w:p>
      <w:pPr>
        <w:pStyle w:val="null3"/>
      </w:pPr>
      <w:r>
        <w:rPr/>
        <w:t>签订合同之日起至项目结束</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按照磋商文件、响应文件及合同相关条款</w:t>
      </w:r>
    </w:p>
    <w:p>
      <w:pPr>
        <w:pStyle w:val="null3"/>
      </w:pPr>
      <w:r>
        <w:rPr/>
        <w:t>采购包2：</w:t>
      </w:r>
    </w:p>
    <w:p>
      <w:pPr>
        <w:pStyle w:val="null3"/>
      </w:pPr>
      <w:r>
        <w:rPr/>
        <w:t>按照磋商文件、响应文件及合同相关条款</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合同签订生效后支付预付款</w:t>
      </w:r>
      <w:r>
        <w:rPr/>
        <w:t xml:space="preserve"> ，达到付款条件起 </w:t>
      </w:r>
      <w:r>
        <w:rPr/>
        <w:t>20</w:t>
      </w:r>
      <w:r>
        <w:rPr/>
        <w:t xml:space="preserve"> 日内，支付合同总金额的 </w:t>
      </w:r>
      <w:r>
        <w:rPr/>
        <w:t>70.00</w:t>
      </w:r>
      <w:r>
        <w:rPr/>
        <w:t>%。</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合同签订生效后支付预付款</w:t>
      </w:r>
      <w:r>
        <w:rPr/>
        <w:t xml:space="preserve"> ，达到付款条件起 </w:t>
      </w:r>
      <w:r>
        <w:rPr/>
        <w:t>20</w:t>
      </w:r>
      <w:r>
        <w:rPr/>
        <w:t xml:space="preserve"> 日内，支付合同总金额的 </w:t>
      </w:r>
      <w:r>
        <w:rPr/>
        <w:t>70.00</w:t>
      </w:r>
      <w:r>
        <w:rPr/>
        <w:t>%。</w:t>
      </w:r>
    </w:p>
    <w:p>
      <w:pPr>
        <w:pStyle w:val="null3"/>
      </w:pPr>
      <w:r>
        <w:rPr/>
        <w:t>采购包2：</w:t>
      </w:r>
      <w:r>
        <w:rPr/>
        <w:t xml:space="preserve"> 付款条件说明： </w:t>
      </w:r>
      <w:r>
        <w:rPr/>
        <w:t>验收合格后</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按照磋商文件、响应文件及合同相关条款</w:t>
      </w:r>
    </w:p>
    <w:p>
      <w:pPr>
        <w:pStyle w:val="null3"/>
      </w:pPr>
      <w:r>
        <w:rPr/>
        <w:t>采购包2：</w:t>
      </w:r>
    </w:p>
    <w:p>
      <w:pPr>
        <w:pStyle w:val="null3"/>
      </w:pPr>
      <w:r>
        <w:rPr/>
        <w:t>按照磋商文件、响应文件及合同相关条款</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供应商需在项目电子化交易系统中按要求填写《投标函》完成承诺并进行电子签章。1）具有独立承担民事责任的能力 提供注册登记凭证（营业执照、其他组织经营的合法凭证，自然人的提供身份证明文件）。 2）具有良好的商业信誉和健全的财务会计制度 提供经审计的近三年任意一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提供缴费所属日期为磋商截止时间前12个月内任一月份（磋商截止时间当月不计入）的缴费凭据或社保机关出具的缴费证明/在法规范围内不需提供的应出具书面说明和证明文件。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7）法人代表授权书。</w:t>
            </w:r>
          </w:p>
        </w:tc>
        <w:tc>
          <w:tcPr>
            <w:tcW w:type="dxa" w:w="1661"/>
          </w:tcPr>
          <w:p>
            <w:pPr>
              <w:pStyle w:val="null3"/>
            </w:pPr>
            <w:r>
              <w:rPr/>
              <w:t>资格部分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资格部分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供应商需在项目电子化交易系统中按要求填写《投标函》完成承诺并进行电子签章。1）具有独立承担民事责任的能力 提供注册登记凭证（营业执照、其他组织经营的合法凭证，自然人的提供身份证明文件）。 2）具有良好的商业信誉和健全的财务会计制度 提供经审计的近三年任意一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提供缴费所属日期为磋商截止时间前12个月内任一月份（磋商截止时间当月不计入）的缴费凭据或社保机关出具的缴费证明/在法规范围内不需提供的应出具书面说明和证明文件。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7）法人代表授权书。</w:t>
            </w:r>
          </w:p>
        </w:tc>
        <w:tc>
          <w:tcPr>
            <w:tcW w:type="dxa" w:w="1661"/>
          </w:tcPr>
          <w:p>
            <w:pPr>
              <w:pStyle w:val="null3"/>
            </w:pPr>
            <w:r>
              <w:rPr/>
              <w:t>资格部分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资格部分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磋商响应文件的完整性、有效性、响应性审查</w:t>
            </w:r>
          </w:p>
        </w:tc>
        <w:tc>
          <w:tcPr>
            <w:tcW w:type="dxa" w:w="3322"/>
          </w:tcPr>
          <w:p>
            <w:pPr>
              <w:pStyle w:val="null3"/>
            </w:pPr>
            <w:r>
              <w:rPr/>
              <w:t>响应文件是否按照磋商文件要求的格式编写， 响应文件的签署、加盖印章是否合格、有效， 磋商报价是否未超过采购预算或最高限价，磋 商报价有效期是否符合磋商文件的要求，是否 完全满足磋商文件所要求的商务条款。</w:t>
            </w:r>
          </w:p>
        </w:tc>
        <w:tc>
          <w:tcPr>
            <w:tcW w:type="dxa" w:w="1661"/>
          </w:tcPr>
          <w:p>
            <w:pPr>
              <w:pStyle w:val="null3"/>
            </w:pPr>
            <w:r>
              <w:rPr/>
              <w:t>响应文件封面 服务内容及服务邀请应答表 商务应答表 服务方案 标的清单 报价表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磋商响应文件的完整性、有效性、 响应性审查</w:t>
            </w:r>
          </w:p>
        </w:tc>
        <w:tc>
          <w:tcPr>
            <w:tcW w:type="dxa" w:w="3322"/>
          </w:tcPr>
          <w:p>
            <w:pPr>
              <w:pStyle w:val="null3"/>
            </w:pPr>
            <w:r>
              <w:rPr/>
              <w:t>响应文件是否按照磋商文件要求的格式编写， 响应文件的签署、加盖印章是否合格、有效， 磋商报价是否未超过采购预算或最高限价，磋 商报价有效期是否符合磋商文件的要求，是否 完全满足磋商文件所要求的商务条款。</w:t>
            </w:r>
          </w:p>
        </w:tc>
        <w:tc>
          <w:tcPr>
            <w:tcW w:type="dxa" w:w="1661"/>
          </w:tcPr>
          <w:p>
            <w:pPr>
              <w:pStyle w:val="null3"/>
            </w:pPr>
            <w:r>
              <w:rPr/>
              <w:t>响应文件封面 服务内容及服务邀请应答表 商务应答表 服务方案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服务方案及内容</w:t>
            </w:r>
          </w:p>
        </w:tc>
        <w:tc>
          <w:tcPr>
            <w:tcW w:type="dxa" w:w="2492"/>
          </w:tcPr>
          <w:p>
            <w:pPr>
              <w:pStyle w:val="null3"/>
            </w:pPr>
            <w:r>
              <w:rPr/>
              <w:t>供应商需提供整体详细、合理、可行的服务方案，包括但不限于（整体策划思路、现场搭建、嘉宾邀请等）：1、供应商针对磋商文件技术服务要求提供针对性强且完善的项目实施方案，服务计划书详细、合理、全面，服务方案达到或优于磋商文件标准。根据响应情况得20～13分； 2、供应商针对磋商文件技术服务要求提供项目实施方案，方案基本合理，服务方案符合采购人基本要求。根据响应情况得12.9～7分； 3、供应商所提供的项目实施方案有缺陷或不尽合理，前后矛盾，服务质量未能达到采购人实际需求。根据响应情况得6.9～0分。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对项目背景理解</w:t>
            </w:r>
          </w:p>
        </w:tc>
        <w:tc>
          <w:tcPr>
            <w:tcW w:type="dxa" w:w="2492"/>
          </w:tcPr>
          <w:p>
            <w:pPr>
              <w:pStyle w:val="null3"/>
            </w:pPr>
            <w:r>
              <w:rPr/>
              <w:t>根据供应商对本项目的建设背景、项目需求等进行理解及分析描述： 1、供应商需对项目的背景具有深刻的理解，对项目服务目标和服务内容进行完整、合理的阐述，根据响应情况得10～7分； 2、供应商对项目背景的理解基本准确到位，满足采购人基本服务要求，根据响应情况得6.9～3分； 3、供应商对于本项目的背景理解较差，不能完全满足采购人实际需求，根据响应情况得2.9～0分。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人员配备方案</w:t>
            </w:r>
          </w:p>
        </w:tc>
        <w:tc>
          <w:tcPr>
            <w:tcW w:type="dxa" w:w="2492"/>
          </w:tcPr>
          <w:p>
            <w:pPr>
              <w:pStyle w:val="null3"/>
            </w:pPr>
            <w:r>
              <w:rPr/>
              <w:t>1.供应商结合本项目要求，配备策划团队具备相关项目经验，满足磋商文件要求且服务好、责任心强的服务人员，根据响应情况得15～10分； 2.供应商所配备相关服务人员基本满足本项目服务需求，服务人员素质较为一般，根据响应情况得9.9～5分； 3.供应商所配备相关服务人员数量不足，不能完全满足本项目实际需求，可能在服务期内出现响应不及时、工作不到位的情况，根据响应情况得4.9～0分； （以上内容需提供相关人员学历证书或职称证书原件或复印件，并提供人员在本单位缴纳社保证明或相关合作证明。）</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拟投入的设备设施</w:t>
            </w:r>
          </w:p>
        </w:tc>
        <w:tc>
          <w:tcPr>
            <w:tcW w:type="dxa" w:w="2492"/>
          </w:tcPr>
          <w:p>
            <w:pPr>
              <w:pStyle w:val="null3"/>
            </w:pPr>
            <w:r>
              <w:rPr/>
              <w:t>针对本项目提供拟投入设备设施（包括但不限于活动策划组织所需要物料），提供的设备专业性、齐全性打分根据响应情况得5～0分。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对项目的关键点、拟采取的措施，提出针对本项目服务过程中有利于采购人和项目实施的合理化建议，根据承诺建议的全面性、合理性、完整性。内容具体可行性强得5～3分； 内容具体可行性一般得2.9～0分；未提供不得分；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供应商针对本项目服务过程突发和临时事件的预计、应急处理能力，制定完善、具体、可行性的应急预案；内容完善、具体、可行性强得5～3分；；内容基本完善、具体、可行性一般的得2.9～0分；未提供不得分；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项目进度</w:t>
            </w:r>
          </w:p>
        </w:tc>
        <w:tc>
          <w:tcPr>
            <w:tcW w:type="dxa" w:w="2492"/>
          </w:tcPr>
          <w:p>
            <w:pPr>
              <w:pStyle w:val="null3"/>
            </w:pPr>
            <w:r>
              <w:rPr/>
              <w:t>针对本项目提供项目管理制度方案，进度把控合理，确保项目能按时、按质完成；方案详细，进度安排合理，满足采购人要求；方案详细、合理、可行性强得10～7分，方案详细、合理、可行性一般得6.9～3分，方案详细、合理、可行性差得2.9～0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供应商针对本项目提供详细的质量保证措施，措施得力，能有效地保障项目实施过程的衔接、保证成果质量，提高服务质量且切实可行的措施保证，质量保证措施具体可行得5-3分，质量保证措施基本可行得2.9-0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2021年1月1日起至今，磋商响应人承接类似服务项目的业绩(业绩以合同复印件为准)，每提供一份有效业绩得2分，最多得10分。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磋商响应人的综合情况</w:t>
            </w:r>
          </w:p>
        </w:tc>
        <w:tc>
          <w:tcPr>
            <w:tcW w:type="dxa" w:w="2492"/>
          </w:tcPr>
          <w:p>
            <w:pPr>
              <w:pStyle w:val="null3"/>
            </w:pPr>
            <w:r>
              <w:rPr/>
              <w:t>根据磋商响应人的总体情况（实力、信誉等），得5～0分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以最终报价进行评审。 1.最低评审价为评审基准价，得10分。 2.按（评审基准价/评审价×10）的公式计算价格得分。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服务方案及内容</w:t>
            </w:r>
          </w:p>
        </w:tc>
        <w:tc>
          <w:tcPr>
            <w:tcW w:type="dxa" w:w="2492"/>
          </w:tcPr>
          <w:p>
            <w:pPr>
              <w:pStyle w:val="null3"/>
            </w:pPr>
            <w:r>
              <w:rPr/>
              <w:t>供应商需提供整体详细、合理、可行的服务方案，包括但不限于（白皮书编写思路、推广、拍摄等）： 1、供应商针对磋商文件技术服务要求提供针对性强且完善的项目实施方案，服务计划书详细、合理、全面，服务方案达到或优于磋商文件标准。根据响应情况得20～13分； 2、供应商针对磋商文件技术服务要求提供项目实施方案，方案基本合理，服务方案符合采购人基本要求。根据响应情况得12.9～7分； 3、供应商所提供的项目实施方案有缺陷或不尽合理，前后矛盾，服务质量未能达到采购人实际需求。根据响应情况得6.9～0分。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对项目背景理解</w:t>
            </w:r>
          </w:p>
        </w:tc>
        <w:tc>
          <w:tcPr>
            <w:tcW w:type="dxa" w:w="2492"/>
          </w:tcPr>
          <w:p>
            <w:pPr>
              <w:pStyle w:val="null3"/>
            </w:pPr>
            <w:r>
              <w:rPr/>
              <w:t>根据供应商对本项目的建设背景、项目需求等进行理解及分析描述： 1、供应商需对项目的背景具有深刻的理解，对项目服务目标和服务内容进行完整、合理的阐述，根据响应情况得10～7分； 2、供应商对项目背景的理解基本准确到位，满足采购人基本服务要求，根据响应情况得6.9～3分； 3、供应商对于本项目的背景理解较差，不能完全满足采购人实际需求，根据响应情况得2.9～0分。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人员配备方案</w:t>
            </w:r>
          </w:p>
        </w:tc>
        <w:tc>
          <w:tcPr>
            <w:tcW w:type="dxa" w:w="2492"/>
          </w:tcPr>
          <w:p>
            <w:pPr>
              <w:pStyle w:val="null3"/>
            </w:pPr>
            <w:r>
              <w:rPr/>
              <w:t>1.供应商结合本项目要求，配备具备相关项目经验的团队，满足磋商文件要求且服务好、责任心强的服务人员，根据响应情况得15～10分； 2.供应商所配备相关服务人员基本满足本项目服务需求，服务人员素质较为一般，根据响应情况得9.9～5分； 3.供应商所配备相关服务人员数量不足，不能完全满足本项目实际需求，可能在服务期内出现响应不及时、工作不到位的情况，根据响应情况得4.9～0分； （以上内容需提供相关人员学历证书或职称证书原件或复印件，并提供人员在本单位缴纳社保证明或相关合作证明。）</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拟投入的设备设施</w:t>
            </w:r>
          </w:p>
        </w:tc>
        <w:tc>
          <w:tcPr>
            <w:tcW w:type="dxa" w:w="2492"/>
          </w:tcPr>
          <w:p>
            <w:pPr>
              <w:pStyle w:val="null3"/>
            </w:pPr>
            <w:r>
              <w:rPr/>
              <w:t>针对本项目提供拟投入设备设施（包括但不限于活动策划组织所需要物料、拍摄设备等），提供的设备专业性、齐全性打分根据响应情况得5～0分。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对项目的关键点、拟采取的措施，提出针对本项目服务过程中有利于采购人和项目实施的合理化建议，根据承诺建议的全面性、合理性、完整性。内容具体可行性强得5～3分； 内容具体可行性一般得2.9～0分；未提供不得分；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供应商针对本项目服务过程突发和临时事件的预计、应急处理能力，制定完善、具体、可行性的应急预案；内容完善、具体、可行性强得5～3分；；内容基本完善、具体、可行性一般的得2.9～0分；未提供不得分；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项目进度</w:t>
            </w:r>
          </w:p>
        </w:tc>
        <w:tc>
          <w:tcPr>
            <w:tcW w:type="dxa" w:w="2492"/>
          </w:tcPr>
          <w:p>
            <w:pPr>
              <w:pStyle w:val="null3"/>
            </w:pPr>
            <w:r>
              <w:rPr/>
              <w:t>针对本项目提供项目管理制度方案，进度把控合理，确保项目能按时、按质完成；方案详细，进度安排合理，满足采购人要求；方案详细、合理、可行性强得10～7分，方案详细、合理、可行性一般得6.9～3分，方案详细、合理、可行性差得2.9～0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供应商针对本项目提供详细的质量保证措施，措施得力，能有效地保障项目实施过程的衔接、保证成果质量，提高服务质量且切实可行的措施保证，质量保证措施具体可行得5-3分，质量保证措施基本可行得2.9-0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2021年1月1日起至今，磋商响应人承接类似服务项目的业绩(业绩以合同复印件为准)，每提供一份有效业绩得2分，最多得10分。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磋商响应人的综合情况</w:t>
            </w:r>
          </w:p>
        </w:tc>
        <w:tc>
          <w:tcPr>
            <w:tcW w:type="dxa" w:w="2492"/>
          </w:tcPr>
          <w:p>
            <w:pPr>
              <w:pStyle w:val="null3"/>
            </w:pPr>
            <w:r>
              <w:rPr/>
              <w:t>根据磋商响应人的总体情况（实力、信誉等），得5～0分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以最终报价进行评审。 1.最低评审价为评审基准价，得10分。 2.按（评审基准价/评审价×10）的公式计算价格得分。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详见附件：资格部分</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