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E7886">
      <w:pPr>
        <w:pStyle w:val="10"/>
        <w:spacing w:line="360" w:lineRule="auto"/>
        <w:ind w:firstLine="0" w:firstLineChars="0"/>
        <w:jc w:val="center"/>
        <w:outlineLvl w:val="1"/>
        <w:rPr>
          <w:rFonts w:hint="eastAsia" w:ascii="仿宋" w:hAnsi="仿宋" w:eastAsia="仿宋" w:cs="仿宋"/>
          <w:b/>
          <w:highlight w:val="none"/>
        </w:rPr>
      </w:pPr>
      <w:bookmarkStart w:id="0" w:name="_Toc25685"/>
      <w:bookmarkStart w:id="1" w:name="_Toc17630"/>
      <w:bookmarkStart w:id="2" w:name="_Toc2491"/>
      <w:bookmarkStart w:id="3" w:name="_Toc11428"/>
      <w:r>
        <w:rPr>
          <w:rFonts w:hint="eastAsia" w:ascii="仿宋" w:hAnsi="仿宋" w:eastAsia="仿宋" w:cs="仿宋"/>
          <w:b/>
          <w:sz w:val="30"/>
          <w:szCs w:val="30"/>
          <w:highlight w:val="none"/>
        </w:rPr>
        <w:t>技术规格响应偏离表</w:t>
      </w:r>
      <w:bookmarkEnd w:id="0"/>
      <w:bookmarkEnd w:id="1"/>
      <w:bookmarkEnd w:id="2"/>
      <w:bookmarkEnd w:id="3"/>
    </w:p>
    <w:p w14:paraId="09A341BB"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项目编号：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</w:t>
      </w:r>
    </w:p>
    <w:tbl>
      <w:tblPr>
        <w:tblStyle w:val="7"/>
        <w:tblpPr w:leftFromText="180" w:rightFromText="180" w:vertAnchor="text" w:horzAnchor="margin" w:tblpY="162"/>
        <w:tblOverlap w:val="never"/>
        <w:tblW w:w="8931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2485"/>
      </w:tblGrid>
      <w:tr w14:paraId="2A904A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AFDE63">
            <w:pPr>
              <w:spacing w:line="360" w:lineRule="auto"/>
              <w:ind w:left="40" w:leftChars="19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88AC4D">
            <w:pPr>
              <w:spacing w:line="360" w:lineRule="auto"/>
              <w:jc w:val="center"/>
              <w:rPr>
                <w:rFonts w:hint="default" w:ascii="仿宋" w:hAnsi="仿宋" w:eastAsia="仿宋" w:cs="仿宋"/>
                <w:b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lang w:eastAsia="zh-CN"/>
              </w:rPr>
              <w:t>文件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lang w:val="en-US" w:eastAsia="zh-CN"/>
              </w:rPr>
              <w:t>采购内容及要求</w:t>
            </w: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9E64B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87D26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偏离情况</w:t>
            </w:r>
          </w:p>
        </w:tc>
      </w:tr>
      <w:tr w14:paraId="2B125B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7DCF04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8A1825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EEA926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CEB22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D561D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F6F5F3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2FC702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343033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53F5D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C03F74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67D888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20C9E4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40F261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431F7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05418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4D8CB6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EC325A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F2273F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691EA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45FF2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229778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8CD7C6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FCED01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35594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18AB0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30651F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9183E6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EF7062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6BAE2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7CDD9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AB4A02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71C965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E3ABD2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45247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C92719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78A3F7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8DEB4A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A57C0C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F6487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E7760A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BE46D0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B85F86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F48AF2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DF686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34E370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871A06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C568EB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9DEB96">
            <w:pPr>
              <w:spacing w:line="360" w:lineRule="auto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6CA26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3FBC726A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声明：除本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技术响应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偏离表所列的偏离项目外，我公司声明其他所有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条款均完全响应“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采购文件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”中的要求。</w:t>
      </w:r>
    </w:p>
    <w:p w14:paraId="17DC05E5">
      <w:pPr>
        <w:spacing w:line="360" w:lineRule="auto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注：1.偏离填写：有偏离。</w:t>
      </w:r>
    </w:p>
    <w:p w14:paraId="1E11FFC6"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2.响应说明填写：优于、低于。</w:t>
      </w:r>
    </w:p>
    <w:p w14:paraId="2A485353"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3.表格不够用，各供应商可按此表复制。</w:t>
      </w:r>
    </w:p>
    <w:p w14:paraId="6CD5AF0E"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4.如有偏离情况，请逐项填写，并备注清楚响应说明，如完全响应，可不填写此表，但是须保留此表，并盖章签字。</w:t>
      </w:r>
    </w:p>
    <w:p w14:paraId="44C6064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供应商名称：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盖章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               </w:t>
      </w:r>
      <w:bookmarkStart w:id="15" w:name="_GoBack"/>
      <w:bookmarkEnd w:id="15"/>
    </w:p>
    <w:p w14:paraId="2E70E8F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/负责人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或其委托代理人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（签字或盖章）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</w:p>
    <w:p w14:paraId="2ADCC059">
      <w:pPr>
        <w:spacing w:line="360" w:lineRule="auto"/>
        <w:ind w:firstLine="360" w:firstLineChars="150"/>
        <w:rPr>
          <w:rFonts w:hint="eastAsia" w:ascii="仿宋" w:hAnsi="仿宋" w:eastAsia="仿宋" w:cs="仿宋"/>
          <w:b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日 期：</w:t>
      </w:r>
      <w:bookmarkStart w:id="4" w:name="_Toc193126887"/>
      <w:bookmarkStart w:id="5" w:name="_Toc194663924"/>
      <w:bookmarkStart w:id="6" w:name="_Toc188808838"/>
      <w:bookmarkStart w:id="7" w:name="_Toc193187103"/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  <w:bookmarkStart w:id="8" w:name="_Toc2240"/>
      <w:bookmarkStart w:id="9" w:name="_Toc13313"/>
      <w:bookmarkStart w:id="10" w:name="_Toc24344"/>
      <w:bookmarkStart w:id="11" w:name="_Toc458617476"/>
      <w:bookmarkStart w:id="12" w:name="_Toc30834"/>
      <w:bookmarkStart w:id="13" w:name="_Toc31254"/>
      <w:bookmarkStart w:id="14" w:name="_Toc11969"/>
    </w:p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14:paraId="641939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D81FC0"/>
    <w:rsid w:val="12D81FC0"/>
    <w:rsid w:val="5F975259"/>
    <w:rsid w:val="6642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60" w:after="260" w:line="416" w:lineRule="auto"/>
      <w:jc w:val="left"/>
      <w:outlineLvl w:val="1"/>
    </w:pPr>
    <w:rPr>
      <w:rFonts w:ascii="Cambria" w:hAnsi="Cambria" w:cs="Cambria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styleId="4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jc w:val="left"/>
    </w:pPr>
    <w:rPr>
      <w:rFonts w:ascii="Arial" w:hAnsi="Arial" w:cs="Arial"/>
      <w:kern w:val="0"/>
    </w:rPr>
  </w:style>
  <w:style w:type="paragraph" w:styleId="6">
    <w:name w:val="Body Text First Indent"/>
    <w:basedOn w:val="2"/>
    <w:qFormat/>
    <w:uiPriority w:val="99"/>
    <w:pPr>
      <w:ind w:firstLine="420" w:firstLineChars="100"/>
    </w:pPr>
    <w:rPr>
      <w:rFonts w:ascii="宋体"/>
    </w:rPr>
  </w:style>
  <w:style w:type="paragraph" w:customStyle="1" w:styleId="9">
    <w:name w:val="目录 53"/>
    <w:basedOn w:val="1"/>
    <w:next w:val="1"/>
    <w:qFormat/>
    <w:uiPriority w:val="99"/>
    <w:pPr>
      <w:ind w:left="840"/>
    </w:pPr>
    <w:rPr>
      <w:sz w:val="18"/>
    </w:rPr>
  </w:style>
  <w:style w:type="paragraph" w:customStyle="1" w:styleId="10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230</Characters>
  <Lines>0</Lines>
  <Paragraphs>0</Paragraphs>
  <TotalTime>0</TotalTime>
  <ScaleCrop>false</ScaleCrop>
  <LinksUpToDate>false</LinksUpToDate>
  <CharactersWithSpaces>342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2025-07-07T08:44:00Z</dcterms:created>
  <dc:creator>彤Tion</dc:creator>
  <cp:lastModifiedBy>A</cp:lastModifiedBy>
  <dcterms:modified xsi:type="dcterms:W3CDTF">2025-07-11T10:37:44Z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0DB18FD91973464A867AE9CFF86127F8_11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